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EAA72" w14:textId="77777777" w:rsidR="00873AB6" w:rsidRDefault="00873AB6" w:rsidP="00873AB6">
      <w:pPr>
        <w:spacing w:after="0" w:line="240" w:lineRule="auto"/>
      </w:pPr>
      <w:r>
        <w:t>Bradley Reardon</w:t>
      </w:r>
    </w:p>
    <w:p w14:paraId="512DB0CE" w14:textId="07570F7B" w:rsidR="00873AB6" w:rsidRDefault="00873AB6" w:rsidP="00873AB6">
      <w:pPr>
        <w:spacing w:after="0" w:line="240" w:lineRule="auto"/>
      </w:pPr>
      <w:r>
        <w:t>NLP</w:t>
      </w:r>
    </w:p>
    <w:p w14:paraId="60E49D0F" w14:textId="77777777" w:rsidR="00873AB6" w:rsidRDefault="00873AB6" w:rsidP="00873AB6">
      <w:pPr>
        <w:spacing w:after="0" w:line="240" w:lineRule="auto"/>
      </w:pPr>
      <w:r>
        <w:t>Final Project – Individual Report</w:t>
      </w:r>
    </w:p>
    <w:p w14:paraId="3D6A3A91" w14:textId="77777777" w:rsidR="00873AB6" w:rsidRDefault="00873AB6" w:rsidP="00873AB6">
      <w:pPr>
        <w:spacing w:after="0" w:line="240" w:lineRule="auto"/>
      </w:pPr>
    </w:p>
    <w:p w14:paraId="2F5598A8" w14:textId="77777777" w:rsidR="00873AB6" w:rsidRDefault="00873AB6" w:rsidP="00873AB6">
      <w:pPr>
        <w:spacing w:after="0" w:line="240" w:lineRule="auto"/>
      </w:pPr>
    </w:p>
    <w:p w14:paraId="01CE1F8E" w14:textId="77777777" w:rsidR="00873AB6" w:rsidRPr="00915DB8" w:rsidRDefault="00873AB6" w:rsidP="00873AB6">
      <w:pPr>
        <w:spacing w:after="0" w:line="240" w:lineRule="auto"/>
        <w:rPr>
          <w:b/>
          <w:bCs/>
        </w:rPr>
      </w:pPr>
      <w:r w:rsidRPr="00915DB8">
        <w:rPr>
          <w:b/>
          <w:bCs/>
        </w:rPr>
        <w:t>Introduction</w:t>
      </w:r>
    </w:p>
    <w:p w14:paraId="79342BCF" w14:textId="1E346853" w:rsidR="00873AB6" w:rsidRDefault="00873AB6" w:rsidP="00873AB6">
      <w:pPr>
        <w:spacing w:after="0" w:line="240" w:lineRule="auto"/>
        <w:rPr>
          <w:color w:val="000000"/>
        </w:rPr>
      </w:pPr>
      <w:r>
        <w:rPr>
          <w:color w:val="000000"/>
        </w:rPr>
        <w:t>The General Language Understanding Evaluation (GLUE) benchmark is a collection of resources for training, evaluating, and analyzing natural language understanding systems (</w:t>
      </w:r>
      <w:hyperlink r:id="rId5" w:history="1">
        <w:r>
          <w:rPr>
            <w:rStyle w:val="Hyperlink"/>
            <w:color w:val="1155CC"/>
          </w:rPr>
          <w:t>source</w:t>
        </w:r>
      </w:hyperlink>
      <w:r>
        <w:rPr>
          <w:color w:val="000000"/>
        </w:rPr>
        <w:t xml:space="preserve">). The GLUE benchmark consists of nine natural language processing (NLP) tasks, all of which contain sentences or sentence-pairs used to assess model performance across a wide range of linguistic phenomena found in natural language. A leaderboard exists to compare model performance against fellow contestants across the globe. As a group, we tested various NLP transformer models with varying hyperparameters to test their capabilities and learn to work with the hugging face </w:t>
      </w:r>
      <w:r>
        <w:rPr>
          <w:i/>
          <w:iCs/>
          <w:color w:val="000000"/>
        </w:rPr>
        <w:t>transformers</w:t>
      </w:r>
      <w:r>
        <w:rPr>
          <w:color w:val="000000"/>
        </w:rPr>
        <w:t xml:space="preserve"> module.</w:t>
      </w:r>
    </w:p>
    <w:p w14:paraId="5B93033B" w14:textId="77777777" w:rsidR="00873AB6" w:rsidRDefault="00873AB6" w:rsidP="00873AB6">
      <w:pPr>
        <w:spacing w:after="0" w:line="240" w:lineRule="auto"/>
      </w:pPr>
    </w:p>
    <w:p w14:paraId="6181AAFE" w14:textId="77777777" w:rsidR="00873AB6" w:rsidRPr="00915DB8" w:rsidRDefault="00873AB6" w:rsidP="00873AB6">
      <w:pPr>
        <w:spacing w:after="0" w:line="240" w:lineRule="auto"/>
        <w:rPr>
          <w:b/>
          <w:bCs/>
        </w:rPr>
      </w:pPr>
      <w:r w:rsidRPr="00915DB8">
        <w:rPr>
          <w:b/>
          <w:bCs/>
        </w:rPr>
        <w:t>Individual Contribution</w:t>
      </w:r>
    </w:p>
    <w:p w14:paraId="4689C9C9" w14:textId="77777777" w:rsidR="00873AB6" w:rsidRDefault="00873AB6" w:rsidP="00873AB6">
      <w:pPr>
        <w:pStyle w:val="ListParagraph"/>
        <w:numPr>
          <w:ilvl w:val="0"/>
          <w:numId w:val="1"/>
        </w:numPr>
        <w:spacing w:after="0" w:line="240" w:lineRule="auto"/>
      </w:pPr>
      <w:r>
        <w:t>Code:</w:t>
      </w:r>
    </w:p>
    <w:p w14:paraId="17475077" w14:textId="47A0EDBB" w:rsidR="00873AB6" w:rsidRDefault="002D06D8" w:rsidP="00873AB6">
      <w:pPr>
        <w:pStyle w:val="ListParagraph"/>
        <w:numPr>
          <w:ilvl w:val="1"/>
          <w:numId w:val="1"/>
        </w:numPr>
        <w:spacing w:after="0" w:line="240" w:lineRule="auto"/>
      </w:pPr>
      <w:r>
        <w:t>Scripted the train_MRPC-RTE-WNLI.py file.</w:t>
      </w:r>
    </w:p>
    <w:p w14:paraId="03CCEF69" w14:textId="2962D5DF" w:rsidR="002D06D8" w:rsidRDefault="002D06D8" w:rsidP="00873AB6">
      <w:pPr>
        <w:pStyle w:val="ListParagraph"/>
        <w:numPr>
          <w:ilvl w:val="1"/>
          <w:numId w:val="1"/>
        </w:numPr>
        <w:spacing w:after="0" w:line="240" w:lineRule="auto"/>
      </w:pPr>
      <w:r>
        <w:t>Tested MRPC, RTE, and WNLI tasks.</w:t>
      </w:r>
    </w:p>
    <w:p w14:paraId="25E6A37F" w14:textId="77777777" w:rsidR="00873AB6" w:rsidRDefault="00873AB6" w:rsidP="00873AB6">
      <w:pPr>
        <w:pStyle w:val="ListParagraph"/>
        <w:numPr>
          <w:ilvl w:val="0"/>
          <w:numId w:val="1"/>
        </w:numPr>
        <w:spacing w:after="0" w:line="240" w:lineRule="auto"/>
      </w:pPr>
      <w:r>
        <w:t>Presentation:</w:t>
      </w:r>
    </w:p>
    <w:p w14:paraId="1C1B16CE" w14:textId="391F5D34" w:rsidR="00873AB6" w:rsidRDefault="00873AB6" w:rsidP="00873AB6">
      <w:pPr>
        <w:pStyle w:val="ListParagraph"/>
        <w:numPr>
          <w:ilvl w:val="1"/>
          <w:numId w:val="1"/>
        </w:numPr>
        <w:spacing w:after="0" w:line="240" w:lineRule="auto"/>
      </w:pPr>
      <w:r>
        <w:t xml:space="preserve">Created </w:t>
      </w:r>
      <w:proofErr w:type="spellStart"/>
      <w:r>
        <w:t>powerpoint</w:t>
      </w:r>
      <w:proofErr w:type="spellEnd"/>
      <w:r>
        <w:t xml:space="preserve"> and </w:t>
      </w:r>
      <w:r w:rsidR="002D06D8">
        <w:t>worked on results slides</w:t>
      </w:r>
    </w:p>
    <w:p w14:paraId="5646A43E" w14:textId="41F997C7" w:rsidR="00873AB6" w:rsidRDefault="00873AB6" w:rsidP="00873AB6">
      <w:pPr>
        <w:pStyle w:val="ListParagraph"/>
        <w:numPr>
          <w:ilvl w:val="1"/>
          <w:numId w:val="1"/>
        </w:numPr>
        <w:spacing w:after="0" w:line="240" w:lineRule="auto"/>
      </w:pPr>
      <w:r>
        <w:t xml:space="preserve">Presented on </w:t>
      </w:r>
      <w:r w:rsidR="002D06D8">
        <w:t>results.</w:t>
      </w:r>
    </w:p>
    <w:p w14:paraId="6F17BC55" w14:textId="77777777" w:rsidR="00873AB6" w:rsidRDefault="00873AB6" w:rsidP="00873AB6">
      <w:pPr>
        <w:pStyle w:val="ListParagraph"/>
        <w:numPr>
          <w:ilvl w:val="0"/>
          <w:numId w:val="1"/>
        </w:numPr>
        <w:spacing w:after="0" w:line="240" w:lineRule="auto"/>
      </w:pPr>
      <w:r>
        <w:t>Group Final Report:</w:t>
      </w:r>
    </w:p>
    <w:p w14:paraId="7CA0F299" w14:textId="08D94BA7" w:rsidR="00873AB6" w:rsidRDefault="00873AB6" w:rsidP="00873AB6">
      <w:pPr>
        <w:pStyle w:val="ListParagraph"/>
        <w:numPr>
          <w:ilvl w:val="1"/>
          <w:numId w:val="1"/>
        </w:numPr>
        <w:spacing w:after="0" w:line="240" w:lineRule="auto"/>
      </w:pPr>
      <w:r>
        <w:t xml:space="preserve">Intro, </w:t>
      </w:r>
      <w:r w:rsidR="002D06D8">
        <w:t>results</w:t>
      </w:r>
      <w:r>
        <w:t>, conclusion</w:t>
      </w:r>
    </w:p>
    <w:p w14:paraId="4587E32C" w14:textId="77777777" w:rsidR="00873AB6" w:rsidRDefault="00873AB6" w:rsidP="00873AB6">
      <w:pPr>
        <w:spacing w:after="0" w:line="240" w:lineRule="auto"/>
      </w:pPr>
    </w:p>
    <w:p w14:paraId="0922F81D" w14:textId="77777777" w:rsidR="00873AB6" w:rsidRPr="009919CE" w:rsidRDefault="00873AB6" w:rsidP="00873AB6">
      <w:pPr>
        <w:spacing w:after="0" w:line="240" w:lineRule="auto"/>
        <w:rPr>
          <w:b/>
          <w:bCs/>
        </w:rPr>
      </w:pPr>
      <w:r w:rsidRPr="009919CE">
        <w:rPr>
          <w:b/>
          <w:bCs/>
        </w:rPr>
        <w:t>Results </w:t>
      </w:r>
    </w:p>
    <w:p w14:paraId="23922DF0" w14:textId="77777777" w:rsidR="002D06D8" w:rsidRPr="002D06D8" w:rsidRDefault="002D06D8" w:rsidP="002D06D8">
      <w:pPr>
        <w:spacing w:after="0" w:line="240" w:lineRule="auto"/>
        <w:ind w:firstLine="720"/>
        <w:rPr>
          <w:color w:val="000000"/>
        </w:rPr>
      </w:pPr>
      <w:r w:rsidRPr="002D06D8">
        <w:rPr>
          <w:color w:val="000000"/>
        </w:rPr>
        <w:t xml:space="preserve">As shown in the following tables, we ran all models using the </w:t>
      </w:r>
      <w:proofErr w:type="spellStart"/>
      <w:r w:rsidRPr="002D06D8">
        <w:rPr>
          <w:color w:val="000000"/>
        </w:rPr>
        <w:t>AdamW</w:t>
      </w:r>
      <w:proofErr w:type="spellEnd"/>
      <w:r w:rsidRPr="002D06D8">
        <w:rPr>
          <w:color w:val="000000"/>
        </w:rPr>
        <w:t xml:space="preserve"> optimizer and a learning rate of 0.0005. This was due to time constraints and a lack of processing power allowing us to A/B test all hyperparameters. The number of epochs and batch size varies per task due to dataset size and sequence length. In order to increase efficiency to allow testing of multiple different models, we had to sacrifice performance by using lower epoch counts and the highest batch sizes our cloud hardware would allow. </w:t>
      </w:r>
      <w:proofErr w:type="spellStart"/>
      <w:r w:rsidRPr="002D06D8">
        <w:rPr>
          <w:color w:val="000000"/>
        </w:rPr>
        <w:t>DeBERTa</w:t>
      </w:r>
      <w:proofErr w:type="spellEnd"/>
      <w:r w:rsidRPr="002D06D8">
        <w:rPr>
          <w:color w:val="000000"/>
        </w:rPr>
        <w:t xml:space="preserve"> outperformed </w:t>
      </w:r>
      <w:proofErr w:type="spellStart"/>
      <w:r w:rsidRPr="002D06D8">
        <w:rPr>
          <w:color w:val="000000"/>
        </w:rPr>
        <w:t>RoBERTa</w:t>
      </w:r>
      <w:proofErr w:type="spellEnd"/>
      <w:r w:rsidRPr="002D06D8">
        <w:rPr>
          <w:color w:val="000000"/>
        </w:rPr>
        <w:t xml:space="preserve"> in COLA, SST-2, STSB, QQP, MNLI matched, MNLI mismatched, and RTE. The models performed equally on QNLI and WNLI, and </w:t>
      </w:r>
      <w:proofErr w:type="spellStart"/>
      <w:r w:rsidRPr="002D06D8">
        <w:rPr>
          <w:color w:val="000000"/>
        </w:rPr>
        <w:t>RoBERTa</w:t>
      </w:r>
      <w:proofErr w:type="spellEnd"/>
      <w:r w:rsidRPr="002D06D8">
        <w:rPr>
          <w:color w:val="000000"/>
        </w:rPr>
        <w:t xml:space="preserve"> outperformed </w:t>
      </w:r>
      <w:proofErr w:type="spellStart"/>
      <w:r w:rsidRPr="002D06D8">
        <w:rPr>
          <w:color w:val="000000"/>
        </w:rPr>
        <w:t>DeBERTa</w:t>
      </w:r>
      <w:proofErr w:type="spellEnd"/>
      <w:r w:rsidRPr="002D06D8">
        <w:rPr>
          <w:color w:val="000000"/>
        </w:rPr>
        <w:t xml:space="preserve"> on MRPC.</w:t>
      </w:r>
    </w:p>
    <w:p w14:paraId="39F913B3" w14:textId="02BF8FC3" w:rsidR="002D06D8" w:rsidRPr="002D06D8" w:rsidRDefault="002D06D8" w:rsidP="002D06D8">
      <w:pPr>
        <w:spacing w:after="0" w:line="240" w:lineRule="auto"/>
        <w:rPr>
          <w:rFonts w:ascii="Times New Roman" w:eastAsia="Times New Roman" w:hAnsi="Times New Roman" w:cs="Times New Roman"/>
          <w:sz w:val="24"/>
          <w:szCs w:val="24"/>
        </w:rPr>
      </w:pPr>
      <w:r w:rsidRPr="002D06D8">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73B9D4A6" wp14:editId="5FDB7FB8">
            <wp:extent cx="5943600" cy="26365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6520"/>
                    </a:xfrm>
                    <a:prstGeom prst="rect">
                      <a:avLst/>
                    </a:prstGeom>
                    <a:noFill/>
                    <a:ln>
                      <a:noFill/>
                    </a:ln>
                  </pic:spPr>
                </pic:pic>
              </a:graphicData>
            </a:graphic>
          </wp:inline>
        </w:drawing>
      </w:r>
    </w:p>
    <w:p w14:paraId="237586C2" w14:textId="5EE20A91" w:rsidR="002D06D8" w:rsidRPr="002D06D8" w:rsidRDefault="002D06D8" w:rsidP="002D06D8">
      <w:pPr>
        <w:spacing w:after="0" w:line="240" w:lineRule="auto"/>
        <w:rPr>
          <w:rFonts w:ascii="Times New Roman" w:eastAsia="Times New Roman" w:hAnsi="Times New Roman" w:cs="Times New Roman"/>
          <w:sz w:val="24"/>
          <w:szCs w:val="24"/>
        </w:rPr>
      </w:pPr>
      <w:r w:rsidRPr="002D06D8">
        <w:rPr>
          <w:rFonts w:ascii="Times New Roman" w:eastAsia="Times New Roman" w:hAnsi="Times New Roman" w:cs="Times New Roman"/>
          <w:noProof/>
          <w:color w:val="000000"/>
          <w:sz w:val="24"/>
          <w:szCs w:val="24"/>
          <w:bdr w:val="none" w:sz="0" w:space="0" w:color="auto" w:frame="1"/>
        </w:rPr>
        <w:drawing>
          <wp:inline distT="0" distB="0" distL="0" distR="0" wp14:anchorId="3B1FDB84" wp14:editId="79D44182">
            <wp:extent cx="5943600" cy="2667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6EBF73F3" w14:textId="77777777" w:rsidR="002D06D8" w:rsidRPr="002D06D8" w:rsidRDefault="002D06D8" w:rsidP="002D06D8">
      <w:pPr>
        <w:spacing w:after="0" w:line="240" w:lineRule="auto"/>
        <w:rPr>
          <w:rFonts w:ascii="Times New Roman" w:eastAsia="Times New Roman" w:hAnsi="Times New Roman" w:cs="Times New Roman"/>
          <w:sz w:val="24"/>
          <w:szCs w:val="24"/>
        </w:rPr>
      </w:pPr>
    </w:p>
    <w:p w14:paraId="41D02950" w14:textId="45C149D0" w:rsidR="002D06D8" w:rsidRPr="002D06D8" w:rsidRDefault="002D06D8" w:rsidP="002D06D8">
      <w:pPr>
        <w:spacing w:after="0" w:line="240" w:lineRule="auto"/>
        <w:rPr>
          <w:rFonts w:ascii="Times New Roman" w:eastAsia="Times New Roman" w:hAnsi="Times New Roman" w:cs="Times New Roman"/>
          <w:sz w:val="24"/>
          <w:szCs w:val="24"/>
        </w:rPr>
      </w:pPr>
      <w:r w:rsidRPr="002D06D8">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5035307E" wp14:editId="48321E4D">
            <wp:extent cx="2811780" cy="3817620"/>
            <wp:effectExtent l="0" t="0" r="762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3817620"/>
                    </a:xfrm>
                    <a:prstGeom prst="rect">
                      <a:avLst/>
                    </a:prstGeom>
                    <a:noFill/>
                    <a:ln>
                      <a:noFill/>
                    </a:ln>
                  </pic:spPr>
                </pic:pic>
              </a:graphicData>
            </a:graphic>
          </wp:inline>
        </w:drawing>
      </w:r>
    </w:p>
    <w:p w14:paraId="72A452E4" w14:textId="77777777" w:rsidR="00873AB6" w:rsidRPr="009919CE" w:rsidRDefault="00873AB6" w:rsidP="00873AB6">
      <w:pPr>
        <w:spacing w:after="0" w:line="240" w:lineRule="auto"/>
        <w:textAlignment w:val="baseline"/>
      </w:pPr>
    </w:p>
    <w:p w14:paraId="250CDA22" w14:textId="77777777" w:rsidR="00873AB6" w:rsidRPr="00915DB8" w:rsidRDefault="00873AB6" w:rsidP="00873AB6">
      <w:pPr>
        <w:spacing w:after="0" w:line="240" w:lineRule="auto"/>
      </w:pPr>
    </w:p>
    <w:p w14:paraId="79191401" w14:textId="77777777" w:rsidR="00873AB6" w:rsidRPr="006E6A4A" w:rsidRDefault="00873AB6" w:rsidP="00873AB6">
      <w:pPr>
        <w:spacing w:after="0" w:line="240" w:lineRule="auto"/>
        <w:rPr>
          <w:b/>
          <w:bCs/>
        </w:rPr>
      </w:pPr>
      <w:r w:rsidRPr="006E6A4A">
        <w:rPr>
          <w:b/>
          <w:bCs/>
        </w:rPr>
        <w:t>Summary</w:t>
      </w:r>
    </w:p>
    <w:p w14:paraId="1B4E812C" w14:textId="77777777" w:rsidR="002D06D8" w:rsidRPr="002D06D8" w:rsidRDefault="002D06D8" w:rsidP="002D06D8">
      <w:pPr>
        <w:spacing w:after="0" w:line="240" w:lineRule="auto"/>
        <w:ind w:firstLine="720"/>
      </w:pPr>
      <w:r w:rsidRPr="002D06D8">
        <w:t xml:space="preserve">When comparing the results of our experiments, we found that </w:t>
      </w:r>
      <w:proofErr w:type="spellStart"/>
      <w:r w:rsidRPr="002D06D8">
        <w:t>DeBERTa</w:t>
      </w:r>
      <w:proofErr w:type="spellEnd"/>
      <w:r w:rsidRPr="002D06D8">
        <w:t xml:space="preserve"> overall outperformed </w:t>
      </w:r>
      <w:proofErr w:type="spellStart"/>
      <w:r w:rsidRPr="002D06D8">
        <w:t>RoBERTa</w:t>
      </w:r>
      <w:proofErr w:type="spellEnd"/>
      <w:r w:rsidRPr="002D06D8">
        <w:t xml:space="preserve">, excelling in all tasks other than MRPC. This was expected considering </w:t>
      </w:r>
      <w:proofErr w:type="spellStart"/>
      <w:r w:rsidRPr="002D06D8">
        <w:t>DeBERTa</w:t>
      </w:r>
      <w:proofErr w:type="spellEnd"/>
      <w:r w:rsidRPr="002D06D8">
        <w:t xml:space="preserve"> is essentially an improved version of </w:t>
      </w:r>
      <w:proofErr w:type="spellStart"/>
      <w:r w:rsidRPr="002D06D8">
        <w:t>RoBERTa</w:t>
      </w:r>
      <w:proofErr w:type="spellEnd"/>
      <w:r w:rsidRPr="002D06D8">
        <w:t xml:space="preserve">. Our scores on the validation sets ended up being very close to those of the test scores on the GLUE benchmark leaderboard for </w:t>
      </w:r>
      <w:proofErr w:type="gramStart"/>
      <w:r w:rsidRPr="002D06D8">
        <w:t>the majority of</w:t>
      </w:r>
      <w:proofErr w:type="gramEnd"/>
      <w:r w:rsidRPr="002D06D8">
        <w:t xml:space="preserve"> the tasks.</w:t>
      </w:r>
    </w:p>
    <w:p w14:paraId="2DBE4139" w14:textId="77777777" w:rsidR="002D06D8" w:rsidRPr="002D06D8" w:rsidRDefault="002D06D8" w:rsidP="002D06D8">
      <w:pPr>
        <w:spacing w:after="0" w:line="240" w:lineRule="auto"/>
      </w:pPr>
      <w:r w:rsidRPr="002D06D8">
        <w:tab/>
        <w:t>In the future, a few changes we could make when experimenting further are increasing the computing processing power and increased variation in our testing. The increased processing power would allow us to experiment with varying hyper parameters such as number of epochs, learning rate, batch size, and optimizer. Due to time constraints and a lack of resources, we were unable to test as many times as we wanted.</w:t>
      </w:r>
    </w:p>
    <w:p w14:paraId="76D8F6CA" w14:textId="77777777" w:rsidR="002D06D8" w:rsidRPr="002D06D8" w:rsidRDefault="002D06D8" w:rsidP="002D06D8">
      <w:pPr>
        <w:spacing w:after="0" w:line="240" w:lineRule="auto"/>
      </w:pPr>
      <w:r w:rsidRPr="002D06D8">
        <w:tab/>
        <w:t xml:space="preserve">If we had not dealt with computing power limitations and time constraints, we would have liked to test out </w:t>
      </w:r>
      <w:proofErr w:type="spellStart"/>
      <w:r w:rsidRPr="002D06D8">
        <w:t>ensembling</w:t>
      </w:r>
      <w:proofErr w:type="spellEnd"/>
      <w:r w:rsidRPr="002D06D8">
        <w:t xml:space="preserve"> multiple models. This would most likely increase our metric scores and decrease the gap between our scores and those at the top of the leaderboards.</w:t>
      </w:r>
    </w:p>
    <w:p w14:paraId="39375B2A" w14:textId="77777777" w:rsidR="00873AB6" w:rsidRDefault="00873AB6" w:rsidP="00873AB6">
      <w:pPr>
        <w:spacing w:after="0" w:line="240" w:lineRule="auto"/>
      </w:pPr>
    </w:p>
    <w:p w14:paraId="1BB13586" w14:textId="77777777" w:rsidR="00873AB6" w:rsidRDefault="00873AB6" w:rsidP="00873AB6">
      <w:pPr>
        <w:spacing w:after="0" w:line="240" w:lineRule="auto"/>
        <w:rPr>
          <w:b/>
          <w:bCs/>
        </w:rPr>
      </w:pPr>
      <w:r w:rsidRPr="006E6A4A">
        <w:rPr>
          <w:b/>
          <w:bCs/>
        </w:rPr>
        <w:t>Percent of Code</w:t>
      </w:r>
      <w:r>
        <w:rPr>
          <w:b/>
          <w:bCs/>
        </w:rPr>
        <w:t>:</w:t>
      </w:r>
    </w:p>
    <w:p w14:paraId="785F124B" w14:textId="0FF2BF78" w:rsidR="00873AB6" w:rsidRDefault="002D06D8" w:rsidP="00873AB6">
      <w:pPr>
        <w:spacing w:after="0" w:line="240" w:lineRule="auto"/>
      </w:pPr>
      <w:r>
        <w:t>The base code used in my model performance was sourced from the course repository. None of the code in my file was sourced from online.</w:t>
      </w:r>
    </w:p>
    <w:p w14:paraId="724DC56C" w14:textId="77777777" w:rsidR="00873AB6" w:rsidRDefault="00873AB6" w:rsidP="00873AB6">
      <w:pPr>
        <w:spacing w:after="0" w:line="240" w:lineRule="auto"/>
      </w:pPr>
    </w:p>
    <w:p w14:paraId="2C9BBBF1" w14:textId="77777777" w:rsidR="00873AB6" w:rsidRPr="00EA36DE" w:rsidRDefault="00873AB6" w:rsidP="00873AB6">
      <w:pPr>
        <w:pStyle w:val="NormalWeb"/>
        <w:spacing w:before="0" w:beforeAutospacing="0" w:after="0" w:afterAutospacing="0"/>
        <w:rPr>
          <w:rFonts w:asciiTheme="minorHAnsi" w:eastAsiaTheme="minorHAnsi" w:hAnsiTheme="minorHAnsi" w:cstheme="minorBidi"/>
          <w:b/>
          <w:bCs/>
          <w:sz w:val="22"/>
          <w:szCs w:val="22"/>
        </w:rPr>
      </w:pPr>
      <w:r w:rsidRPr="00EA36DE">
        <w:rPr>
          <w:rFonts w:asciiTheme="minorHAnsi" w:eastAsiaTheme="minorHAnsi" w:hAnsiTheme="minorHAnsi" w:cstheme="minorBidi"/>
          <w:b/>
          <w:bCs/>
          <w:sz w:val="22"/>
          <w:szCs w:val="22"/>
        </w:rPr>
        <w:t>Citations:</w:t>
      </w:r>
    </w:p>
    <w:p w14:paraId="247C01CF" w14:textId="77777777" w:rsidR="002D06D8" w:rsidRDefault="002D06D8" w:rsidP="002D06D8">
      <w:pPr>
        <w:pStyle w:val="NormalWeb"/>
        <w:numPr>
          <w:ilvl w:val="0"/>
          <w:numId w:val="5"/>
        </w:numPr>
        <w:spacing w:before="0" w:beforeAutospacing="0" w:after="0" w:afterAutospacing="0"/>
        <w:textAlignment w:val="baseline"/>
        <w:rPr>
          <w:color w:val="1155CC"/>
        </w:rPr>
      </w:pPr>
      <w:hyperlink r:id="rId9" w:history="1">
        <w:r>
          <w:rPr>
            <w:rStyle w:val="Hyperlink"/>
            <w:color w:val="1155CC"/>
          </w:rPr>
          <w:t>https://gluebenchmark.com/</w:t>
        </w:r>
      </w:hyperlink>
    </w:p>
    <w:p w14:paraId="445E325F" w14:textId="77777777" w:rsidR="002D06D8" w:rsidRDefault="002D06D8" w:rsidP="002D06D8">
      <w:pPr>
        <w:pStyle w:val="NormalWeb"/>
        <w:numPr>
          <w:ilvl w:val="0"/>
          <w:numId w:val="5"/>
        </w:numPr>
        <w:spacing w:before="0" w:beforeAutospacing="0" w:after="0" w:afterAutospacing="0"/>
        <w:textAlignment w:val="baseline"/>
        <w:rPr>
          <w:color w:val="1155CC"/>
        </w:rPr>
      </w:pPr>
      <w:hyperlink r:id="rId10" w:history="1">
        <w:r>
          <w:rPr>
            <w:rStyle w:val="Hyperlink"/>
            <w:color w:val="1155CC"/>
          </w:rPr>
          <w:t>https://huggingface.co/docs/transformers/model_doc/deberta</w:t>
        </w:r>
      </w:hyperlink>
    </w:p>
    <w:p w14:paraId="6CBF4DFC" w14:textId="77777777" w:rsidR="002D06D8" w:rsidRDefault="002D06D8" w:rsidP="002D06D8">
      <w:pPr>
        <w:pStyle w:val="NormalWeb"/>
        <w:numPr>
          <w:ilvl w:val="0"/>
          <w:numId w:val="5"/>
        </w:numPr>
        <w:spacing w:before="0" w:beforeAutospacing="0" w:after="0" w:afterAutospacing="0"/>
        <w:textAlignment w:val="baseline"/>
        <w:rPr>
          <w:color w:val="1155CC"/>
        </w:rPr>
      </w:pPr>
      <w:hyperlink r:id="rId11" w:history="1">
        <w:r>
          <w:rPr>
            <w:rStyle w:val="Hyperlink"/>
            <w:color w:val="1155CC"/>
          </w:rPr>
          <w:t>https://huggingface.co/docs/transformers/model_doc/roberta</w:t>
        </w:r>
      </w:hyperlink>
    </w:p>
    <w:p w14:paraId="021FB6D5" w14:textId="77777777" w:rsidR="002D06D8" w:rsidRDefault="002D06D8" w:rsidP="002D06D8">
      <w:pPr>
        <w:pStyle w:val="NormalWeb"/>
        <w:numPr>
          <w:ilvl w:val="0"/>
          <w:numId w:val="5"/>
        </w:numPr>
        <w:spacing w:before="0" w:beforeAutospacing="0" w:after="0" w:afterAutospacing="0"/>
        <w:textAlignment w:val="baseline"/>
        <w:rPr>
          <w:color w:val="1155CC"/>
        </w:rPr>
      </w:pPr>
      <w:hyperlink r:id="rId12" w:anchor="L128" w:history="1">
        <w:r>
          <w:rPr>
            <w:rStyle w:val="Hyperlink"/>
            <w:color w:val="1155CC"/>
          </w:rPr>
          <w:t>https://github.com/huggingface/transformers/blob/5bfcd0485ece086ebcbed2d008813037968a9e58/examples/run_glue.py#L128</w:t>
        </w:r>
      </w:hyperlink>
    </w:p>
    <w:p w14:paraId="15B5CDA4" w14:textId="77777777" w:rsidR="002D06D8" w:rsidRDefault="002D06D8" w:rsidP="002D06D8">
      <w:pPr>
        <w:pStyle w:val="NormalWeb"/>
        <w:numPr>
          <w:ilvl w:val="0"/>
          <w:numId w:val="5"/>
        </w:numPr>
        <w:spacing w:before="0" w:beforeAutospacing="0" w:after="0" w:afterAutospacing="0"/>
        <w:textAlignment w:val="baseline"/>
        <w:rPr>
          <w:color w:val="1155CC"/>
        </w:rPr>
      </w:pPr>
      <w:hyperlink r:id="rId13" w:anchor="Evaluate-on-Test-Set" w:history="1">
        <w:r>
          <w:rPr>
            <w:rStyle w:val="Hyperlink"/>
            <w:color w:val="1155CC"/>
          </w:rPr>
          <w:t>https://www.kaggle.com/aryansakhala/bert-pytorch-cola-classification#Evaluate-on-Test-Set</w:t>
        </w:r>
      </w:hyperlink>
    </w:p>
    <w:p w14:paraId="7A9ED243" w14:textId="77777777" w:rsidR="002D06D8" w:rsidRDefault="002D06D8" w:rsidP="002D06D8">
      <w:pPr>
        <w:pStyle w:val="NormalWeb"/>
        <w:numPr>
          <w:ilvl w:val="0"/>
          <w:numId w:val="5"/>
        </w:numPr>
        <w:spacing w:before="0" w:beforeAutospacing="0" w:after="0" w:afterAutospacing="0"/>
        <w:textAlignment w:val="baseline"/>
        <w:rPr>
          <w:color w:val="1155CC"/>
        </w:rPr>
      </w:pPr>
      <w:r>
        <w:rPr>
          <w:rFonts w:ascii="Arial" w:hAnsi="Arial" w:cs="Arial"/>
          <w:color w:val="000000"/>
        </w:rPr>
        <w:t xml:space="preserve">He, </w:t>
      </w:r>
      <w:proofErr w:type="spellStart"/>
      <w:r>
        <w:rPr>
          <w:rFonts w:ascii="Arial" w:hAnsi="Arial" w:cs="Arial"/>
          <w:color w:val="000000"/>
        </w:rPr>
        <w:t>Pengcheng</w:t>
      </w:r>
      <w:proofErr w:type="spellEnd"/>
      <w:r>
        <w:rPr>
          <w:rFonts w:ascii="Arial" w:hAnsi="Arial" w:cs="Arial"/>
          <w:color w:val="000000"/>
        </w:rPr>
        <w:t>, et al. "</w:t>
      </w:r>
      <w:proofErr w:type="spellStart"/>
      <w:r>
        <w:rPr>
          <w:rFonts w:ascii="Arial" w:hAnsi="Arial" w:cs="Arial"/>
          <w:color w:val="000000"/>
        </w:rPr>
        <w:t>Deberta</w:t>
      </w:r>
      <w:proofErr w:type="spellEnd"/>
      <w:r>
        <w:rPr>
          <w:rFonts w:ascii="Arial" w:hAnsi="Arial" w:cs="Arial"/>
          <w:color w:val="000000"/>
        </w:rPr>
        <w:t xml:space="preserve">: Decoding-enhanced </w:t>
      </w:r>
      <w:proofErr w:type="spellStart"/>
      <w:r>
        <w:rPr>
          <w:rFonts w:ascii="Arial" w:hAnsi="Arial" w:cs="Arial"/>
          <w:color w:val="000000"/>
        </w:rPr>
        <w:t>bert</w:t>
      </w:r>
      <w:proofErr w:type="spellEnd"/>
      <w:r>
        <w:rPr>
          <w:rFonts w:ascii="Arial" w:hAnsi="Arial" w:cs="Arial"/>
          <w:color w:val="000000"/>
        </w:rPr>
        <w:t xml:space="preserve"> with disentangled attention." </w:t>
      </w:r>
      <w:proofErr w:type="spellStart"/>
      <w:r>
        <w:rPr>
          <w:rFonts w:ascii="Arial" w:hAnsi="Arial" w:cs="Arial"/>
          <w:color w:val="000000"/>
        </w:rPr>
        <w:t>arXiv</w:t>
      </w:r>
      <w:proofErr w:type="spellEnd"/>
      <w:r>
        <w:rPr>
          <w:rFonts w:ascii="Arial" w:hAnsi="Arial" w:cs="Arial"/>
          <w:color w:val="000000"/>
        </w:rPr>
        <w:t xml:space="preserve"> preprint arXiv:2006.03654 (2020).</w:t>
      </w:r>
    </w:p>
    <w:p w14:paraId="2BC64DF9" w14:textId="77777777" w:rsidR="00873AB6" w:rsidRPr="006E6A4A" w:rsidRDefault="00873AB6" w:rsidP="00873AB6">
      <w:pPr>
        <w:spacing w:after="0" w:line="240" w:lineRule="auto"/>
      </w:pPr>
    </w:p>
    <w:p w14:paraId="71AA0B9E" w14:textId="77777777" w:rsidR="00873AB6" w:rsidRDefault="00873AB6" w:rsidP="00873AB6"/>
    <w:p w14:paraId="61DED3AE" w14:textId="77777777" w:rsidR="00E707E7" w:rsidRDefault="00E707E7"/>
    <w:sectPr w:rsidR="00E70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82DE5"/>
    <w:multiLevelType w:val="multilevel"/>
    <w:tmpl w:val="BCB6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A65B2"/>
    <w:multiLevelType w:val="multilevel"/>
    <w:tmpl w:val="4762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B7EC1"/>
    <w:multiLevelType w:val="multilevel"/>
    <w:tmpl w:val="F178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1303D3"/>
    <w:multiLevelType w:val="multilevel"/>
    <w:tmpl w:val="ADB2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53A05"/>
    <w:multiLevelType w:val="hybridMultilevel"/>
    <w:tmpl w:val="34AC0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B6"/>
    <w:rsid w:val="002D06D8"/>
    <w:rsid w:val="00873AB6"/>
    <w:rsid w:val="00E7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DA4D"/>
  <w15:chartTrackingRefBased/>
  <w15:docId w15:val="{5CB0DA40-0802-4AC0-8B39-4EC7A32B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A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3AB6"/>
    <w:pPr>
      <w:ind w:left="720"/>
      <w:contextualSpacing/>
    </w:pPr>
  </w:style>
  <w:style w:type="character" w:styleId="Hyperlink">
    <w:name w:val="Hyperlink"/>
    <w:basedOn w:val="DefaultParagraphFont"/>
    <w:uiPriority w:val="99"/>
    <w:semiHidden/>
    <w:unhideWhenUsed/>
    <w:rsid w:val="00873AB6"/>
    <w:rPr>
      <w:color w:val="0000FF"/>
      <w:u w:val="single"/>
    </w:rPr>
  </w:style>
  <w:style w:type="paragraph" w:styleId="HTMLPreformatted">
    <w:name w:val="HTML Preformatted"/>
    <w:basedOn w:val="Normal"/>
    <w:link w:val="HTMLPreformattedChar"/>
    <w:uiPriority w:val="99"/>
    <w:semiHidden/>
    <w:unhideWhenUsed/>
    <w:rsid w:val="002D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6D8"/>
    <w:rPr>
      <w:rFonts w:ascii="Courier New" w:eastAsia="Times New Roman" w:hAnsi="Courier New" w:cs="Courier New"/>
      <w:sz w:val="20"/>
      <w:szCs w:val="20"/>
    </w:rPr>
  </w:style>
  <w:style w:type="character" w:customStyle="1" w:styleId="apple-tab-span">
    <w:name w:val="apple-tab-span"/>
    <w:basedOn w:val="DefaultParagraphFont"/>
    <w:rsid w:val="002D0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6471">
      <w:bodyDiv w:val="1"/>
      <w:marLeft w:val="0"/>
      <w:marRight w:val="0"/>
      <w:marTop w:val="0"/>
      <w:marBottom w:val="0"/>
      <w:divBdr>
        <w:top w:val="none" w:sz="0" w:space="0" w:color="auto"/>
        <w:left w:val="none" w:sz="0" w:space="0" w:color="auto"/>
        <w:bottom w:val="none" w:sz="0" w:space="0" w:color="auto"/>
        <w:right w:val="none" w:sz="0" w:space="0" w:color="auto"/>
      </w:divBdr>
    </w:div>
    <w:div w:id="508061606">
      <w:bodyDiv w:val="1"/>
      <w:marLeft w:val="0"/>
      <w:marRight w:val="0"/>
      <w:marTop w:val="0"/>
      <w:marBottom w:val="0"/>
      <w:divBdr>
        <w:top w:val="none" w:sz="0" w:space="0" w:color="auto"/>
        <w:left w:val="none" w:sz="0" w:space="0" w:color="auto"/>
        <w:bottom w:val="none" w:sz="0" w:space="0" w:color="auto"/>
        <w:right w:val="none" w:sz="0" w:space="0" w:color="auto"/>
      </w:divBdr>
    </w:div>
    <w:div w:id="817115387">
      <w:bodyDiv w:val="1"/>
      <w:marLeft w:val="0"/>
      <w:marRight w:val="0"/>
      <w:marTop w:val="0"/>
      <w:marBottom w:val="0"/>
      <w:divBdr>
        <w:top w:val="none" w:sz="0" w:space="0" w:color="auto"/>
        <w:left w:val="none" w:sz="0" w:space="0" w:color="auto"/>
        <w:bottom w:val="none" w:sz="0" w:space="0" w:color="auto"/>
        <w:right w:val="none" w:sz="0" w:space="0" w:color="auto"/>
      </w:divBdr>
    </w:div>
    <w:div w:id="81823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aryansakhala/bert-pytorch-cola-classific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huggingface/transformers/blob/5bfcd0485ece086ebcbed2d008813037968a9e58/examples/run_glu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uggingface.co/docs/transformers/model_doc/roberta" TargetMode="External"/><Relationship Id="rId5" Type="http://schemas.openxmlformats.org/officeDocument/2006/relationships/hyperlink" Target="https://gluebenchmark.com/" TargetMode="External"/><Relationship Id="rId15" Type="http://schemas.openxmlformats.org/officeDocument/2006/relationships/theme" Target="theme/theme1.xml"/><Relationship Id="rId10" Type="http://schemas.openxmlformats.org/officeDocument/2006/relationships/hyperlink" Target="https://huggingface.co/docs/transformers/model_doc/deberta" TargetMode="External"/><Relationship Id="rId4" Type="http://schemas.openxmlformats.org/officeDocument/2006/relationships/webSettings" Target="webSettings.xml"/><Relationship Id="rId9" Type="http://schemas.openxmlformats.org/officeDocument/2006/relationships/hyperlink" Target="https://gluebenchmark.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1</cp:revision>
  <dcterms:created xsi:type="dcterms:W3CDTF">2021-12-09T22:24:00Z</dcterms:created>
  <dcterms:modified xsi:type="dcterms:W3CDTF">2021-12-09T22:34:00Z</dcterms:modified>
</cp:coreProperties>
</file>