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TGV ���������������������������������������������</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69" w:name="缓冲层削减-tgv-应力却常只是转移热点"/>
    <w:p>
      <w:pPr>
        <w:pStyle w:val="Heading1"/>
      </w:pPr>
      <w:r>
        <w:t xml:space="preserve">缓冲层削减 TGV 应力，却常只是转移热点</w:t>
      </w:r>
    </w:p>
    <w:p>
      <w:pPr>
        <w:pStyle w:val="FirstParagraph"/>
      </w:pPr>
      <w:r>
        <w:t xml:space="preserve">TGV（玻璃通孔）应力缓冲层的研究现状可以概括为</w:t>
      </w:r>
      <w:r>
        <w:rPr>
          <w:bCs/>
          <w:b/>
        </w:rPr>
        <w:t xml:space="preserve">概念已经铺满，证据仍停在仿真</w:t>
      </w:r>
      <w:r>
        <w:t xml:space="preserve">。聚合物（HD4100 PI、BCB、Parylene、ABF）和烧结无机层（TiO₂/ZnO/ZrO₂）在 FEA 中能把玻璃应力降低 40–69%。但拿到实验阈值的只有结构与工艺手段：Corning 证明，共形 Cu 壁厚 &lt;12 µm 可消除降温环向裂纹，升温速率 ≤6.5 °C/min 可消除升温径向裂纹。以聚合物缓冲层为单一变量的受控实验，只有 Georgia Tech 2017 年的薄玻璃 via-first 工作和一篇细节不详的国内论文；与缓冲层直接相关的 HAST、He 气密、毫米波 S 参数和电迁移数据几乎空白。代价同样明确。在固定孔径下，5 µm 衬层使 50 µm 孔的 Cu 截面只剩 64%，电阻增加 56%；多数聚合物扛不住 400–420 °C 的 Cu 退火，还会破坏玻璃的气密性；而玻璃开裂一旦被压住，失效就转移到 Ti/Cu 等界面。产业侧，Intel 2023–2026 年的申请几乎覆盖了所有”通孔侧”缓冲思路，但公开的量产措施只有 Shinko 的树脂边缘涂层；只有 ISTFA 2026 的一篇报告称”调节模量与厚度的缓冲层”通过了 TC/HAST。国内研究集中在《电子与封装》2025 年 TGV 专刊，以仿真为主。本报告用项目前期的弹塑性 FEM 代码复算发现，文献和本项目常用的”近壁应力”指标会把缓冲收益夸大一倍以上：原相环设计的近壁环向应力降低 68%，全局最大环向应力却只降低 30%，峰值被推到了相环外缘。对”微晶玻璃 + 梯度相环”方案的直接启示是：真正起作用的杠杆是</w:t>
      </w:r>
      <w:r>
        <w:rPr>
          <w:bCs/>
          <w:b/>
        </w:rPr>
        <w:t xml:space="preserve">低模量和足够宽度（约 D/4）</w:t>
      </w:r>
      <w:r>
        <w:t xml:space="preserve">，CTE 应在基体值附近适度上调，而不是越高越好。宽 12.5 µm、内侧模量 20 GPa、CTE 与基体相同的相环，可使两种微晶玻璃的全局环向应力都降低 57%，且不占用 Cu 截面。前提是保住界面粘结，并避开聚合物浸渗带来的热预算与气密陷阱。</w:t>
      </w:r>
    </w:p>
    <w:bookmarkStart w:id="55" w:name="材料型缓冲层4069-的降幅几乎全部来自仿真"/>
    <w:p>
      <w:pPr>
        <w:pStyle w:val="Heading2"/>
      </w:pPr>
      <w:r>
        <w:t xml:space="preserve">材料型缓冲层：40–69% 的降幅几乎全部来自仿真</w:t>
      </w:r>
    </w:p>
    <w:p>
      <w:pPr>
        <w:pStyle w:val="FirstParagraph"/>
      </w:pPr>
      <w:r>
        <w:t xml:space="preserve">先说明证据口径。本报告所依据的文献信息多来自摘要、专利摘要、会议节目单和行业报道，调研中未能逐篇读取全文；标注”未核实”的条目只作线索。下表给出各类缓冲路线的全景，后文逐类展开。</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缓冲路线</w:t>
            </w:r>
          </w:p>
        </w:tc>
        <w:tc>
          <w:tcPr/>
          <w:p>
            <w:pPr>
              <w:pStyle w:val="Compact"/>
              <w:jc w:val="left"/>
            </w:pPr>
            <w:r>
              <w:t xml:space="preserve">代表工作</w:t>
            </w:r>
          </w:p>
        </w:tc>
        <w:tc>
          <w:tcPr/>
          <w:p>
            <w:pPr>
              <w:pStyle w:val="Compact"/>
              <w:jc w:val="left"/>
            </w:pPr>
            <w:r>
              <w:t xml:space="preserve">报道的最大收益</w:t>
            </w:r>
          </w:p>
        </w:tc>
        <w:tc>
          <w:tcPr/>
          <w:p>
            <w:pPr>
              <w:pStyle w:val="Compact"/>
              <w:jc w:val="left"/>
            </w:pPr>
            <w:r>
              <w:t xml:space="preserve">证据等级</w:t>
            </w:r>
          </w:p>
        </w:tc>
        <w:tc>
          <w:tcPr/>
          <w:p>
            <w:pPr>
              <w:pStyle w:val="Compact"/>
              <w:jc w:val="left"/>
            </w:pPr>
            <w:r>
              <w:t xml:space="preserve">主要代价</w:t>
            </w:r>
          </w:p>
        </w:tc>
      </w:tr>
      <w:tr>
        <w:tc>
          <w:tcPr/>
          <w:p>
            <w:pPr>
              <w:pStyle w:val="Compact"/>
              <w:jc w:val="left"/>
            </w:pPr>
            <w:r>
              <w:t xml:space="preserve">聚合物侧壁衬层/表面层压</w:t>
            </w:r>
          </w:p>
        </w:tc>
        <w:tc>
          <w:tcPr/>
          <w:p>
            <w:pPr>
              <w:pStyle w:val="Compact"/>
              <w:jc w:val="left"/>
            </w:pPr>
            <w:r>
              <w:t xml:space="preserve">HD4100 10 µm；1 µm 有机层；GT ZIF/RXP-4/ABF</w:t>
            </w:r>
          </w:p>
        </w:tc>
        <w:tc>
          <w:tcPr/>
          <w:p>
            <w:pPr>
              <w:pStyle w:val="Compact"/>
              <w:jc w:val="left"/>
            </w:pPr>
            <w:r>
              <w:t xml:space="preserve">TGV/RDL 边缘 −51%/−69%；最大主应力 −40%</w:t>
            </w:r>
          </w:p>
        </w:tc>
        <w:tc>
          <w:tcPr/>
          <w:p>
            <w:pPr>
              <w:pStyle w:val="Compact"/>
              <w:jc w:val="left"/>
            </w:pPr>
            <w:r>
              <w:t xml:space="preserve">仿真为主；GT 2013–2017 薄玻璃实验</w:t>
            </w:r>
          </w:p>
        </w:tc>
        <w:tc>
          <w:tcPr/>
          <w:p>
            <w:pPr>
              <w:pStyle w:val="Compact"/>
              <w:jc w:val="left"/>
            </w:pPr>
            <w:r>
              <w:t xml:space="preserve">占 Cu 截面；Tg 约 320–350 °C；吸湿；破坏气密</w:t>
            </w:r>
          </w:p>
        </w:tc>
      </w:tr>
      <w:tr>
        <w:tc>
          <w:tcPr/>
          <w:p>
            <w:pPr>
              <w:pStyle w:val="Compact"/>
              <w:jc w:val="left"/>
            </w:pPr>
            <w:r>
              <w:t xml:space="preserve">厚无机烧结层</w:t>
            </w:r>
          </w:p>
        </w:tc>
        <w:tc>
          <w:tcPr/>
          <w:p>
            <w:pPr>
              <w:pStyle w:val="Compact"/>
              <w:jc w:val="left"/>
            </w:pPr>
            <w:r>
              <w:t xml:space="preserve">5 µm TiO₂（ZnO/ZrO₂ 对比）</w:t>
            </w:r>
          </w:p>
        </w:tc>
        <w:tc>
          <w:tcPr/>
          <w:p>
            <w:pPr>
              <w:pStyle w:val="Compact"/>
              <w:jc w:val="left"/>
            </w:pPr>
            <w:r>
              <w:t xml:space="preserve">玻璃芯应力 −66.58%</w:t>
            </w:r>
          </w:p>
        </w:tc>
        <w:tc>
          <w:tcPr/>
          <w:p>
            <w:pPr>
              <w:pStyle w:val="Compact"/>
              <w:jc w:val="left"/>
            </w:pPr>
            <w:r>
              <w:t xml:space="preserve">仅仿真</w:t>
            </w:r>
          </w:p>
        </w:tc>
        <w:tc>
          <w:tcPr/>
          <w:p>
            <w:pPr>
              <w:pStyle w:val="Compact"/>
              <w:jc w:val="left"/>
            </w:pPr>
            <w:r>
              <w:t xml:space="preserve">降温应力上升；占截面；侧壁烧结难</w:t>
            </w:r>
          </w:p>
        </w:tc>
      </w:tr>
      <w:tr>
        <w:tc>
          <w:tcPr/>
          <w:p>
            <w:pPr>
              <w:pStyle w:val="Compact"/>
              <w:jc w:val="left"/>
            </w:pPr>
            <w:r>
              <w:t xml:space="preserve">薄粘附/阻挡层</w:t>
            </w:r>
          </w:p>
        </w:tc>
        <w:tc>
          <w:tcPr/>
          <w:p>
            <w:pPr>
              <w:pStyle w:val="Compact"/>
              <w:jc w:val="left"/>
            </w:pPr>
            <w:r>
              <w:t xml:space="preserve">Ti ≈100 nm；ALD TiO₂/TiN/Ru</w:t>
            </w:r>
          </w:p>
        </w:tc>
        <w:tc>
          <w:tcPr/>
          <w:p>
            <w:pPr>
              <w:pStyle w:val="Compact"/>
              <w:jc w:val="left"/>
            </w:pPr>
            <w:r>
              <w:t xml:space="preserve">不改变应力场，只管附着与气密</w:t>
            </w:r>
          </w:p>
        </w:tc>
        <w:tc>
          <w:tcPr/>
          <w:p>
            <w:pPr>
              <w:pStyle w:val="Compact"/>
              <w:jc w:val="left"/>
            </w:pPr>
            <w:r>
              <w:t xml:space="preserve">实验</w:t>
            </w:r>
          </w:p>
        </w:tc>
        <w:tc>
          <w:tcPr/>
          <w:p>
            <w:pPr>
              <w:pStyle w:val="Compact"/>
              <w:jc w:val="left"/>
            </w:pPr>
            <w:r>
              <w:t xml:space="preserve">HAST 中 Ti/Cu 界面最先失效</w:t>
            </w:r>
          </w:p>
        </w:tc>
      </w:tr>
      <w:tr>
        <w:tc>
          <w:tcPr/>
          <w:p>
            <w:pPr>
              <w:pStyle w:val="Compact"/>
              <w:jc w:val="left"/>
            </w:pPr>
            <w:r>
              <w:t xml:space="preserve">共形/中空 Cu</w:t>
            </w:r>
          </w:p>
        </w:tc>
        <w:tc>
          <w:tcPr/>
          <w:p>
            <w:pPr>
              <w:pStyle w:val="Compact"/>
              <w:jc w:val="left"/>
            </w:pPr>
            <w:r>
              <w:t xml:space="preserve">Corning 壁厚 &lt;12 µm</w:t>
            </w:r>
          </w:p>
        </w:tc>
        <w:tc>
          <w:tcPr/>
          <w:p>
            <w:pPr>
              <w:pStyle w:val="Compact"/>
              <w:jc w:val="left"/>
            </w:pPr>
            <w:r>
              <w:t xml:space="preserve">环向裂纹归零</w:t>
            </w:r>
          </w:p>
        </w:tc>
        <w:tc>
          <w:tcPr/>
          <w:p>
            <w:pPr>
              <w:pStyle w:val="Compact"/>
              <w:jc w:val="left"/>
            </w:pPr>
            <w:r>
              <w:t xml:space="preserve">实验阈值</w:t>
            </w:r>
          </w:p>
        </w:tc>
        <w:tc>
          <w:tcPr/>
          <w:p>
            <w:pPr>
              <w:pStyle w:val="Compact"/>
              <w:jc w:val="left"/>
            </w:pPr>
            <w:r>
              <w:t xml:space="preserve">30 GHz 插损 0.48 dB（全填 0.23 dB）；需堵芯</w:t>
            </w:r>
          </w:p>
        </w:tc>
      </w:tr>
      <w:tr>
        <w:tc>
          <w:tcPr/>
          <w:p>
            <w:pPr>
              <w:pStyle w:val="Compact"/>
              <w:jc w:val="left"/>
            </w:pPr>
            <w:r>
              <w:t xml:space="preserve">侧壁气隙/解耦</w:t>
            </w:r>
          </w:p>
        </w:tc>
        <w:tc>
          <w:tcPr/>
          <w:p>
            <w:pPr>
              <w:pStyle w:val="Compact"/>
              <w:jc w:val="left"/>
            </w:pPr>
            <w:r>
              <w:t xml:space="preserve">Intel 2026 申请</w:t>
            </w:r>
          </w:p>
        </w:tc>
        <w:tc>
          <w:tcPr/>
          <w:p>
            <w:pPr>
              <w:pStyle w:val="Compact"/>
              <w:jc w:val="left"/>
            </w:pPr>
            <w:r>
              <w:t xml:space="preserve">无数据</w:t>
            </w:r>
          </w:p>
        </w:tc>
        <w:tc>
          <w:tcPr/>
          <w:p>
            <w:pPr>
              <w:pStyle w:val="Compact"/>
              <w:jc w:val="left"/>
            </w:pPr>
            <w:r>
              <w:t xml:space="preserve">专利</w:t>
            </w:r>
          </w:p>
        </w:tc>
        <w:tc>
          <w:tcPr/>
          <w:p>
            <w:pPr>
              <w:pStyle w:val="Compact"/>
              <w:jc w:val="left"/>
            </w:pPr>
            <w:r>
              <w:t xml:space="preserve">失去锚固与气密</w:t>
            </w:r>
          </w:p>
        </w:tc>
      </w:tr>
      <w:tr>
        <w:tc>
          <w:tcPr/>
          <w:p>
            <w:pPr>
              <w:pStyle w:val="Compact"/>
              <w:jc w:val="left"/>
            </w:pPr>
            <w:r>
              <w:t xml:space="preserve">边缘涂层</w:t>
            </w:r>
          </w:p>
        </w:tc>
        <w:tc>
          <w:tcPr/>
          <w:p>
            <w:pPr>
              <w:pStyle w:val="Compact"/>
              <w:jc w:val="left"/>
            </w:pPr>
            <w:r>
              <w:t xml:space="preserve">Shinko 300 µm 树脂</w:t>
            </w:r>
          </w:p>
        </w:tc>
        <w:tc>
          <w:tcPr/>
          <w:p>
            <w:pPr>
              <w:pStyle w:val="Compact"/>
              <w:jc w:val="left"/>
            </w:pPr>
            <w:r>
              <w:t xml:space="preserve">边缘应力 95→49 MPa</w:t>
            </w:r>
          </w:p>
        </w:tc>
        <w:tc>
          <w:tcPr/>
          <w:p>
            <w:pPr>
              <w:pStyle w:val="Compact"/>
              <w:jc w:val="left"/>
            </w:pPr>
            <w:r>
              <w:t xml:space="preserve">公司报告</w:t>
            </w:r>
          </w:p>
        </w:tc>
        <w:tc>
          <w:tcPr/>
          <w:p>
            <w:pPr>
              <w:pStyle w:val="Compact"/>
              <w:jc w:val="left"/>
            </w:pPr>
            <w:r>
              <w:t xml:space="preserve">只针对 SeWaRe</w:t>
            </w:r>
          </w:p>
        </w:tc>
      </w:tr>
      <w:tr>
        <w:tc>
          <w:tcPr/>
          <w:p>
            <w:pPr>
              <w:pStyle w:val="Compact"/>
              <w:jc w:val="left"/>
            </w:pPr>
            <w:r>
              <w:t xml:space="preserve">升温速率控制</w:t>
            </w:r>
          </w:p>
        </w:tc>
        <w:tc>
          <w:tcPr/>
          <w:p>
            <w:pPr>
              <w:pStyle w:val="Compact"/>
              <w:jc w:val="left"/>
            </w:pPr>
            <w:r>
              <w:t xml:space="preserve">Corning ≤6.5 °C/min</w:t>
            </w:r>
          </w:p>
        </w:tc>
        <w:tc>
          <w:tcPr/>
          <w:p>
            <w:pPr>
              <w:pStyle w:val="Compact"/>
              <w:jc w:val="left"/>
            </w:pPr>
            <w:r>
              <w:t xml:space="preserve">径向裂纹归零</w:t>
            </w:r>
          </w:p>
        </w:tc>
        <w:tc>
          <w:tcPr/>
          <w:p>
            <w:pPr>
              <w:pStyle w:val="Compact"/>
              <w:jc w:val="left"/>
            </w:pPr>
            <w:r>
              <w:t xml:space="preserve">实验 + 专利</w:t>
            </w:r>
          </w:p>
        </w:tc>
        <w:tc>
          <w:tcPr/>
          <w:p>
            <w:pPr>
              <w:pStyle w:val="Compact"/>
              <w:jc w:val="left"/>
            </w:pPr>
            <w:r>
              <w:t xml:space="preserve">产能；阈值仅在熔融石英上建立</w:t>
            </w:r>
          </w:p>
        </w:tc>
      </w:tr>
      <w:tr>
        <w:tc>
          <w:tcPr/>
          <w:p>
            <w:pPr>
              <w:pStyle w:val="Compact"/>
              <w:jc w:val="left"/>
            </w:pPr>
            <w:r>
              <w:t xml:space="preserve">低 CTE 填充</w:t>
            </w:r>
          </w:p>
        </w:tc>
        <w:tc>
          <w:tcPr/>
          <w:p>
            <w:pPr>
              <w:pStyle w:val="Compact"/>
              <w:jc w:val="left"/>
            </w:pPr>
            <w:r>
              <w:t xml:space="preserve">电镀 Ni-Fe，CTE 7.27 ppm/K</w:t>
            </w:r>
          </w:p>
        </w:tc>
        <w:tc>
          <w:tcPr/>
          <w:p>
            <w:pPr>
              <w:pStyle w:val="Compact"/>
              <w:jc w:val="left"/>
            </w:pPr>
            <w:r>
              <w:t xml:space="preserve">未报数值</w:t>
            </w:r>
          </w:p>
        </w:tc>
        <w:tc>
          <w:tcPr/>
          <w:p>
            <w:pPr>
              <w:pStyle w:val="Compact"/>
              <w:jc w:val="left"/>
            </w:pPr>
            <w:r>
              <w:t xml:space="preserve">填充实验</w:t>
            </w:r>
          </w:p>
        </w:tc>
        <w:tc>
          <w:tcPr/>
          <w:p>
            <w:pPr>
              <w:pStyle w:val="Compact"/>
              <w:jc w:val="left"/>
            </w:pPr>
            <w:r>
              <w:t xml:space="preserve">电阻率未报</w:t>
            </w:r>
          </w:p>
        </w:tc>
      </w:tr>
    </w:tbl>
    <w:bookmarkStart w:id="39" w:name="聚合物三类用法一个硬实验"/>
    <w:p>
      <w:pPr>
        <w:pStyle w:val="Heading3"/>
      </w:pPr>
      <w:r>
        <w:t xml:space="preserve">聚合物：三类用法，一个硬实验</w:t>
      </w:r>
    </w:p>
    <w:p>
      <w:pPr>
        <w:pStyle w:val="FirstParagraph"/>
      </w:pPr>
      <w:r>
        <w:t xml:space="preserve">TGV 中的聚合物缓冲可分三类。第一类是玻璃表面层压。Georgia Tech PRC 2010–2019 年的玻璃中介层项目，先用硅烷处理玻璃，再双面真空层压 ZEON ZIF、Rogers RXP-4、ABF GX92P/GY11 或环氧底漆，然后激光成孔和镀 Cu (</w:t>
      </w:r>
      <w:hyperlink r:id="rId20">
        <w:r>
          <w:rPr>
            <w:rStyle w:val="Hyperlink"/>
          </w:rPr>
          <w:t xml:space="preserve">GT dissertation</w:t>
        </w:r>
      </w:hyperlink>
      <w:r>
        <w:t xml:space="preserve">)。第二类是侧壁衬层，包括 HD4100 PI、PI-2610/2611 类前驱体、BCB 和 Parylene HT/AF4，几乎都停留在仿真或专利阶段 (</w:t>
      </w:r>
      <w:hyperlink r:id="rId21">
        <w:r>
          <w:rPr>
            <w:rStyle w:val="Hyperlink"/>
          </w:rPr>
          <w:t xml:space="preserve">US 12087623</w:t>
        </w:r>
      </w:hyperlink>
      <w:r>
        <w:t xml:space="preserve">)。第三类是”via-in-via”：先用聚合物填满通孔，再在聚合物中重钻小孔并金属化，剩余的聚合物环充当”应力释放屏障” (</w:t>
      </w:r>
      <w:hyperlink r:id="rId22">
        <w:r>
          <w:rPr>
            <w:rStyle w:val="Hyperlink"/>
          </w:rPr>
          <w:t xml:space="preserve">US9275934</w:t>
        </w:r>
      </w:hyperlink>
      <w:r>
        <w:t xml:space="preserve">)。GT 的玻璃面板嵌入工作也采用了这一结构，并称它”可抵消 TGV 缺陷、提高电镀可靠性” (</w:t>
      </w:r>
      <w:hyperlink r:id="rId23">
        <w:r>
          <w:rPr>
            <w:rStyle w:val="Hyperlink"/>
          </w:rPr>
          <w:t xml:space="preserve">JMEP 2019</w:t>
        </w:r>
      </w:hyperlink>
      <w:r>
        <w:t xml:space="preserve">)。</w:t>
      </w:r>
    </w:p>
    <w:p>
      <w:pPr>
        <w:pStyle w:val="BodyText"/>
      </w:pPr>
      <w:r>
        <w:t xml:space="preserve">仿真给出的数字很大。Zhao 等用 10 µm HD4100（模量 3.5 GPa、伸长率 45%、Tg 320 °C）作缓冲层，TGV 边缘和 RDL 边缘应力分别降低</w:t>
      </w:r>
      <w:r>
        <w:t xml:space="preserve"> </w:t>
      </w:r>
      <w:r>
        <w:rPr>
          <w:bCs/>
          <w:b/>
        </w:rPr>
        <w:t xml:space="preserve">51.15% 和 69.1%</w:t>
      </w:r>
      <w:r>
        <w:t xml:space="preserve"> </w:t>
      </w:r>
      <w:r>
        <w:t xml:space="preserve">(</w:t>
      </w:r>
      <w:hyperlink r:id="rId24">
        <w:r>
          <w:rPr>
            <w:rStyle w:val="Hyperlink"/>
          </w:rPr>
          <w:t xml:space="preserve">Micromachines 2022</w:t>
        </w:r>
      </w:hyperlink>
      <w:r>
        <w:t xml:space="preserve">;</w:t>
      </w:r>
      <w:r>
        <w:t xml:space="preserve"> </w:t>
      </w:r>
      <w:hyperlink r:id="rId25">
        <w:r>
          <w:rPr>
            <w:rStyle w:val="Hyperlink"/>
          </w:rPr>
          <w:t xml:space="preserve">HD4100</w:t>
        </w:r>
      </w:hyperlink>
      <w:r>
        <w:t xml:space="preserve">)。但同一篇论文中，另一种聚合物结构（</w:t>
      </w:r>
      <w:r>
        <w:t xml:space="preserve">“</w:t>
      </w:r>
      <w:r>
        <w:t xml:space="preserve">structure A</w:t>
      </w:r>
      <w:r>
        <w:t xml:space="preserve">”</w:t>
      </w:r>
      <w:r>
        <w:t xml:space="preserve">）降低了 RDL 边缘应力，却</w:t>
      </w:r>
      <w:r>
        <w:rPr>
          <w:bCs/>
          <w:b/>
        </w:rPr>
        <w:t xml:space="preserve">升高了 TGV 边缘应力</w:t>
      </w:r>
      <w:r>
        <w:t xml:space="preserve"> </w:t>
      </w:r>
      <w:r>
        <w:t xml:space="preserve">(</w:t>
      </w:r>
      <w:hyperlink r:id="rId26">
        <w:r>
          <w:rPr>
            <w:rStyle w:val="Hyperlink"/>
          </w:rPr>
          <w:t xml:space="preserve">PMC9607209</w:t>
        </w:r>
      </w:hyperlink>
      <w:r>
        <w:t xml:space="preserve">)。这说明缓冲层可能只是把热点从一处搬到另一处。《电子与封装》2025 年 070103 号论文用约</w:t>
      </w:r>
      <w:r>
        <w:t xml:space="preserve"> </w:t>
      </w:r>
      <w:r>
        <w:rPr>
          <w:bCs/>
          <w:b/>
        </w:rPr>
        <w:t xml:space="preserve">1 µm 有机层使玻璃最大主应力降低约 40%</w:t>
      </w:r>
      <w:r>
        <w:t xml:space="preserve">，并称实验显示热应力可靠性更好，但实验条件未能获取 (</w:t>
      </w:r>
      <w:hyperlink r:id="rId27">
        <w:r>
          <w:rPr>
            <w:rStyle w:val="Hyperlink"/>
          </w:rPr>
          <w:t xml:space="preserve">researching.cn 70103</w:t>
        </w:r>
      </w:hyperlink>
      <w:r>
        <w:t xml:space="preserve">)。GT 团队的综述引用 FEA 结果称，薄的柔性聚合物衬层可使能量释放率（ERR）比实心孔低</w:t>
      </w:r>
      <w:r>
        <w:t xml:space="preserve"> </w:t>
      </w:r>
      <w:r>
        <w:rPr>
          <w:bCs/>
          <w:b/>
        </w:rPr>
        <w:t xml:space="preserve">&gt;75%</w:t>
      </w:r>
      <w:r>
        <w:t xml:space="preserve">，但其一手来源未能识别 (</w:t>
      </w:r>
      <w:hyperlink r:id="rId28">
        <w:r>
          <w:rPr>
            <w:rStyle w:val="Hyperlink"/>
          </w:rPr>
          <w:t xml:space="preserve">Chips 2025</w:t>
        </w:r>
      </w:hyperlink>
      <w:r>
        <w:t xml:space="preserve">)。Ahmed 等和 Sharma 等的断裂力学仿真也都认为缓冲层”显著降低开裂” (</w:t>
      </w:r>
      <w:hyperlink r:id="rId29">
        <w:r>
          <w:rPr>
            <w:rStyle w:val="Hyperlink"/>
          </w:rPr>
          <w:t xml:space="preserve">Emerald MMMS</w:t>
        </w:r>
      </w:hyperlink>
      <w:r>
        <w:t xml:space="preserve">;</w:t>
      </w:r>
      <w:r>
        <w:t xml:space="preserve"> </w:t>
      </w:r>
      <w:hyperlink r:id="rId30">
        <w:r>
          <w:rPr>
            <w:rStyle w:val="Hyperlink"/>
          </w:rPr>
          <w:t xml:space="preserve">Microelectron. Eng. 2026</w:t>
        </w:r>
      </w:hyperlink>
      <w:r>
        <w:t xml:space="preserve">)。</w:t>
      </w:r>
    </w:p>
    <w:p>
      <w:pPr>
        <w:pStyle w:val="BodyText"/>
      </w:pPr>
      <w:r>
        <w:t xml:space="preserve">硬实验只有一项。Demir 等（GT，IEEE TDMR 2017）在 100 µm 聚合物层压玻璃上做 via-first TPV，经 −55/125 °C 循环无失效。SEM 显示，</w:t>
      </w:r>
      <w:r>
        <w:rPr>
          <w:bCs/>
          <w:b/>
        </w:rPr>
        <w:t xml:space="preserve">裸玻璃 via-first 对照组中出现的分层和裂纹被消除</w:t>
      </w:r>
      <w:r>
        <w:t xml:space="preserve">，作者把原因归于应力降低和附着增强 (</w:t>
      </w:r>
      <w:hyperlink r:id="rId31">
        <w:r>
          <w:rPr>
            <w:rStyle w:val="Hyperlink"/>
          </w:rPr>
          <w:t xml:space="preserve">FIU Discovery</w:t>
        </w:r>
      </w:hyperlink>
      <w:r>
        <w:t xml:space="preserve">)。更早的 ECTC 2013 工作比较了多种玻璃/衬层组合，CF-XX/ZIF 的剪应力和轴向拉应力最低，多数样品通过 1000 次循环，失效源于电镀缺陷 (</w:t>
      </w:r>
      <w:hyperlink r:id="rId32">
        <w:r>
          <w:rPr>
            <w:rStyle w:val="Hyperlink"/>
          </w:rPr>
          <w:t xml:space="preserve">ResearchGate</w:t>
        </w:r>
      </w:hyperlink>
      <w:r>
        <w:t xml:space="preserve">)。via-first 工艺（5 µm 聚合物，100 µm 玻璃上 10–20 µm 孔、40 µm 节距）通过了 1000 次 TC 和 96 h HAST (</w:t>
      </w:r>
      <w:hyperlink r:id="rId33">
        <w:r>
          <w:rPr>
            <w:rStyle w:val="Hyperlink"/>
          </w:rPr>
          <w:t xml:space="preserve">TCPMT 2017</w:t>
        </w:r>
      </w:hyperlink>
      <w:r>
        <w:t xml:space="preserve">)。这些都是 ≤100 µm 薄玻璃、10–30 µm 小孔。今天 AI 用玻璃芯是 300–700 µm 厚板、50–100 µm 孔，聚合物缓冲在这类结构上的表现只能靠仿真外推。</w:t>
      </w:r>
    </w:p>
    <w:p>
      <w:pPr>
        <w:pStyle w:val="BodyText"/>
      </w:pPr>
      <w:r>
        <w:t xml:space="preserve">工艺限制同样具体。层压前聚合物必须部分预固化，形成”帐篷孔”，否则会流进孔内 (</w:t>
      </w:r>
      <w:hyperlink r:id="rId33">
        <w:r>
          <w:rPr>
            <w:rStyle w:val="Hyperlink"/>
          </w:rPr>
          <w:t xml:space="preserve">TCPMT 2017</w:t>
        </w:r>
      </w:hyperlink>
      <w:r>
        <w:t xml:space="preserve">)。固化残留会让孔开不全 (</w:t>
      </w:r>
      <w:hyperlink r:id="rId34">
        <w:r>
          <w:rPr>
            <w:rStyle w:val="Hyperlink"/>
          </w:rPr>
          <w:t xml:space="preserve">GT paper</w:t>
        </w:r>
      </w:hyperlink>
      <w:r>
        <w:t xml:space="preserve">)。固化收缩会造成嵌入芯片漂移 (</w:t>
      </w:r>
      <w:hyperlink r:id="rId35">
        <w:r>
          <w:rPr>
            <w:rStyle w:val="Hyperlink"/>
          </w:rPr>
          <w:t xml:space="preserve">IMAPS 2018</w:t>
        </w:r>
      </w:hyperlink>
      <w:r>
        <w:t xml:space="preserve">)。Parylene 的共形性只在 TSV 上得到验证：1 µm Parylene-HT 在 AR 10 时台阶覆盖率 &gt;80% (</w:t>
      </w:r>
      <w:hyperlink r:id="rId36">
        <w:r>
          <w:rPr>
            <w:rStyle w:val="Hyperlink"/>
          </w:rPr>
          <w:t xml:space="preserve">ResearchGate</w:t>
        </w:r>
      </w:hyperlink>
      <w:r>
        <w:t xml:space="preserve">)。TGV 内的厚度均匀性没有任何数据，Parylene AF4 用于 TGV 的说法目前只来自供应商宣传 (</w:t>
      </w:r>
      <w:hyperlink r:id="rId37">
        <w:r>
          <w:rPr>
            <w:rStyle w:val="Hyperlink"/>
          </w:rPr>
          <w:t xml:space="preserve">COAT-X</w:t>
        </w:r>
      </w:hyperlink>
      <w:r>
        <w:t xml:space="preserve">)。另有一则流传的 MRS 2026 摘要称 Parylene 涂覆可把断裂概率降低约 73%，但在会议节目单中无法定位，本报告不予采信 (</w:t>
      </w:r>
      <w:hyperlink r:id="rId38">
        <w:r>
          <w:rPr>
            <w:rStyle w:val="Hyperlink"/>
          </w:rPr>
          <w:t xml:space="preserve">MRS 2026 program</w:t>
        </w:r>
      </w:hyperlink>
      <w:r>
        <w:t xml:space="preserve">)。</w:t>
      </w:r>
    </w:p>
    <w:bookmarkEnd w:id="39"/>
    <w:bookmarkStart w:id="54" w:name="无机与金属层厚层只在仿真里有效薄层是失效起点"/>
    <w:p>
      <w:pPr>
        <w:pStyle w:val="Heading3"/>
      </w:pPr>
      <w:r>
        <w:t xml:space="preserve">无机与金属层：厚层只在仿真里有效，薄层是失效起点</w:t>
      </w:r>
    </w:p>
    <w:p>
      <w:pPr>
        <w:pStyle w:val="FirstParagraph"/>
      </w:pPr>
      <w:r>
        <w:t xml:space="preserve">“</w:t>
      </w:r>
      <w:r>
        <w:t xml:space="preserve">无机缓冲层</w:t>
      </w:r>
      <w:r>
        <w:t xml:space="preserve">”</w:t>
      </w:r>
      <w:r>
        <w:t xml:space="preserve">其实包含两类性质完全不同的东西。第一类是 µm 级烧结氧化物。《电子与封装》070108 号论文在玻璃与 Cu 之间烧结 ZnO、TiO₂ 或 ZrO₂ 并做 FEA，结果是</w:t>
      </w:r>
      <w:r>
        <w:t xml:space="preserve"> </w:t>
      </w:r>
      <w:r>
        <w:rPr>
          <w:bCs/>
          <w:b/>
        </w:rPr>
        <w:t xml:space="preserve">5 µm TiO₂ 使玻璃芯应力降低 66.58%</w:t>
      </w:r>
      <w:r>
        <w:t xml:space="preserve">；缓冲层越厚、孔径越小，应力越低 (</w:t>
      </w:r>
      <w:hyperlink r:id="rId40">
        <w:r>
          <w:rPr>
            <w:rStyle w:val="Hyperlink"/>
          </w:rPr>
          <w:t xml:space="preserve">researching.cn 70108</w:t>
        </w:r>
      </w:hyperlink>
      <w:r>
        <w:t xml:space="preserve">)。行业报道对同一工作的描述略有不同：在 25→190 °C 层压升温中，纯 Cu 玻璃芯最大应力为 202.36 MPa，TiO₂ 使最大主应力降低 49.3%，</w:t>
      </w:r>
      <w:r>
        <w:t xml:space="preserve">“</w:t>
      </w:r>
      <w:r>
        <w:t xml:space="preserve">明显优于常规 PI 缓冲层</w:t>
      </w:r>
      <w:r>
        <w:t xml:space="preserve">”</w:t>
      </w:r>
      <w:r>
        <w:t xml:space="preserve">；厚度从 1 µm 增至 5 µm 时，升温段应力持续下降，降温段应力略升；芯板厚度在 400–1200 µm 范围内影响很小 (</w:t>
      </w:r>
      <w:hyperlink r:id="rId41">
        <w:r>
          <w:rPr>
            <w:rStyle w:val="Hyperlink"/>
          </w:rPr>
          <w:t xml:space="preserve">中国粉体网</w:t>
        </w:r>
      </w:hyperlink>
      <w:r>
        <w:t xml:space="preserve">)。66.58% 与 49.3% 很可能对应不同厚度或指标，全文不可得，无法核对。这项工作没有实验验证。</w:t>
      </w:r>
    </w:p>
    <w:p>
      <w:pPr>
        <w:pStyle w:val="BodyText"/>
      </w:pPr>
      <w:r>
        <w:t xml:space="preserve">第二类是 nm 级粘附、阻挡和种子层，它们才是产线现实。Corning 的气密通孔专利在孔壁上设 1–500 nm（例 ≈100 nm）的 Ti 粘附层，He 漏率 &lt;1×10⁻⁸ atm·cc/s，且在 1000 次热冲击后保持 (</w:t>
      </w:r>
      <w:hyperlink r:id="rId42">
        <w:r>
          <w:rPr>
            <w:rStyle w:val="Hyperlink"/>
          </w:rPr>
          <w:t xml:space="preserve">US 11152294</w:t>
        </w:r>
      </w:hyperlink>
      <w:r>
        <w:t xml:space="preserve">;</w:t>
      </w:r>
      <w:r>
        <w:t xml:space="preserve"> </w:t>
      </w:r>
      <w:hyperlink r:id="rId43">
        <w:r>
          <w:rPr>
            <w:rStyle w:val="Hyperlink"/>
          </w:rPr>
          <w:t xml:space="preserve">WO2019199677A3</w:t>
        </w:r>
      </w:hyperlink>
      <w:r>
        <w:t xml:space="preserve">)。全 ALD 叠层（5 nm TiO₂ / 11 nm TiN / 11 nm Ru / 80 nm Cu）在 25:1 TGV 中实现 97.7% 台阶覆盖率，PVD TiN 则覆盖不良 (</w:t>
      </w:r>
      <w:hyperlink r:id="rId44">
        <w:r>
          <w:rPr>
            <w:rStyle w:val="Hyperlink"/>
          </w:rPr>
          <w:t xml:space="preserve">MSSP 2025</w:t>
        </w:r>
      </w:hyperlink>
      <w:r>
        <w:t xml:space="preserve">)。湿法路线也有进展。Ag 掺杂 ZnO 溶胶–凝胶层在 10:1 TGV 中实现全覆盖，300 °C 退火后附着力为 4.19 N/cm (</w:t>
      </w:r>
      <w:hyperlink r:id="rId45">
        <w:r>
          <w:rPr>
            <w:rStyle w:val="Hyperlink"/>
          </w:rPr>
          <w:t xml:space="preserve">JECS 2025</w:t>
        </w:r>
      </w:hyperlink>
      <w:r>
        <w:t xml:space="preserve">)。低温 SILAR ZnO 依靠多孔层的机械锚固，剥离强度 &gt;6.8 N/cm (</w:t>
      </w:r>
      <w:hyperlink r:id="rId46">
        <w:r>
          <w:rPr>
            <w:rStyle w:val="Hyperlink"/>
          </w:rPr>
          <w:t xml:space="preserve">JECS 2025</w:t>
        </w:r>
      </w:hyperlink>
      <w:r>
        <w:t xml:space="preserve">)。超声加工粗化侧壁比 ECDM 粗化更利于种子层附着 (</w:t>
      </w:r>
      <w:hyperlink r:id="rId47">
        <w:r>
          <w:rPr>
            <w:rStyle w:val="Hyperlink"/>
          </w:rPr>
          <w:t xml:space="preserve">MSSP 2024</w:t>
        </w:r>
      </w:hyperlink>
      <w:r>
        <w:t xml:space="preserve">)。这些论文只报告附着与覆盖，没有一篇报告应力或开裂收益：几十纳米的硬质层改变不了 CTE 失配应力场。</w:t>
      </w:r>
    </w:p>
    <w:p>
      <w:pPr>
        <w:pStyle w:val="BodyText"/>
      </w:pPr>
      <w:r>
        <w:t xml:space="preserve">问题在于，薄金属层恰恰成了失效起点。Corning 在熔融石英 Cu TGV 上发现，HAST 是破坏性最强的测试，400–1600 h 后因 Cu 氧化和</w:t>
      </w:r>
      <w:r>
        <w:t xml:space="preserve"> </w:t>
      </w:r>
      <w:r>
        <w:rPr>
          <w:bCs/>
          <w:b/>
        </w:rPr>
        <w:t xml:space="preserve">Ti–Cu 界面脱粘</w:t>
      </w:r>
      <w:r>
        <w:t xml:space="preserve">而失效 (</w:t>
      </w:r>
      <w:hyperlink r:id="rId48">
        <w:r>
          <w:rPr>
            <w:rStyle w:val="Hyperlink"/>
          </w:rPr>
          <w:t xml:space="preserve">MR 2022</w:t>
        </w:r>
      </w:hyperlink>
      <w:r>
        <w:t xml:space="preserve">)。厦门大学的部分填充 TGV 在 HAST 中同样以 Ti–Cu 界面微裂纹贯穿为主要失效模式，机理是 Ti 向玻璃扩散、Cu 向 Ti 扩散形成微孔洞 (</w:t>
      </w:r>
      <w:hyperlink r:id="rId49">
        <w:r>
          <w:rPr>
            <w:rStyle w:val="Hyperlink"/>
          </w:rPr>
          <w:t xml:space="preserve">CNKI</w:t>
        </w:r>
      </w:hyperlink>
      <w:r>
        <w:t xml:space="preserve">)。高温老化研究也观察到 Cu/Ti 界面空洞长成沿侧壁的贯穿裂纹 (</w:t>
      </w:r>
      <w:hyperlink r:id="rId50">
        <w:r>
          <w:rPr>
            <w:rStyle w:val="Hyperlink"/>
          </w:rPr>
          <w:t xml:space="preserve">Sun &amp; Zhang 2026</w:t>
        </w:r>
      </w:hyperlink>
      <w:r>
        <w:t xml:space="preserve">)。250 °C 老化 1008 h 后，TGV-Cu 模量从 110–130 GPa 降到 40–90 GPa，玻璃出现微裂纹 (</w:t>
      </w:r>
      <w:hyperlink r:id="rId51">
        <w:r>
          <w:rPr>
            <w:rStyle w:val="Hyperlink"/>
          </w:rPr>
          <w:t xml:space="preserve">Microsyst. Nanoeng. 2026</w:t>
        </w:r>
      </w:hyperlink>
      <w:r>
        <w:t xml:space="preserve">)。更”柔”的金属缓冲，如多孔 Cu 衬层（孔隙率最高约 60%）和 ZnO 纳米线，都还只是 Intel 的专利申请，没有公开数据 (</w:t>
      </w:r>
      <w:hyperlink r:id="rId52">
        <w:r>
          <w:rPr>
            <w:rStyle w:val="Hyperlink"/>
          </w:rPr>
          <w:t xml:space="preserve">Intel porous Cu liner</w:t>
        </w:r>
      </w:hyperlink>
      <w:r>
        <w:t xml:space="preserve">;</w:t>
      </w:r>
      <w:r>
        <w:t xml:space="preserve"> </w:t>
      </w:r>
      <w:hyperlink r:id="rId53">
        <w:r>
          <w:rPr>
            <w:rStyle w:val="Hyperlink"/>
          </w:rPr>
          <w:t xml:space="preserve">Justia</w:t>
        </w:r>
      </w:hyperlink>
      <w:r>
        <w:t xml:space="preserve">)。</w:t>
      </w:r>
    </w:p>
    <w:bookmarkEnd w:id="54"/>
    <w:bookmarkEnd w:id="55"/>
    <w:bookmarkStart w:id="89" w:name="结构与工艺手段反而握有最硬的实验阈值"/>
    <w:p>
      <w:pPr>
        <w:pStyle w:val="Heading2"/>
      </w:pPr>
      <w:r>
        <w:t xml:space="preserve">结构与工艺手段反而握有最硬的实验阈值</w:t>
      </w:r>
    </w:p>
    <w:bookmarkStart w:id="65" w:name="共形-cu沙漏孔与部分填充"/>
    <w:p>
      <w:pPr>
        <w:pStyle w:val="Heading3"/>
      </w:pPr>
      <w:r>
        <w:t xml:space="preserve">共形 Cu、沙漏孔与部分填充</w:t>
      </w:r>
    </w:p>
    <w:p>
      <w:pPr>
        <w:pStyle w:val="FirstParagraph"/>
      </w:pPr>
      <w:r>
        <w:t xml:space="preserve">整个领域最清楚的实验阈值来自 Corning。在 HPFS 熔融石英上，平均外径 47.5 µm 的 Cu TGV 经 400 °C 退火、降温时出现环向裂纹。</w:t>
      </w:r>
      <w:r>
        <w:rPr>
          <w:bCs/>
          <w:b/>
        </w:rPr>
        <w:t xml:space="preserve">Cu 层厚度 &lt;12 µm 时不开裂，≥12 µm 时开裂概率指数上升</w:t>
      </w:r>
      <w:r>
        <w:t xml:space="preserve">；FEA 给出的起裂阈值约 140 MPa，驱动力是降温时玻璃中的径向拉应力 (</w:t>
      </w:r>
      <w:hyperlink r:id="rId56">
        <w:r>
          <w:rPr>
            <w:rStyle w:val="Hyperlink"/>
          </w:rPr>
          <w:t xml:space="preserve">IEEE TDMR 2021</w:t>
        </w:r>
      </w:hyperlink>
      <w:r>
        <w:t xml:space="preserve">;</w:t>
      </w:r>
      <w:r>
        <w:t xml:space="preserve"> </w:t>
      </w:r>
      <w:hyperlink r:id="rId57">
        <w:r>
          <w:rPr>
            <w:rStyle w:val="Hyperlink"/>
          </w:rPr>
          <w:t xml:space="preserve">ECTC 2021</w:t>
        </w:r>
      </w:hyperlink>
      <w:r>
        <w:t xml:space="preserve">)。这一阈值已写入其专利 (</w:t>
      </w:r>
      <w:hyperlink r:id="rId58">
        <w:r>
          <w:rPr>
            <w:rStyle w:val="Hyperlink"/>
          </w:rPr>
          <w:t xml:space="preserve">US 12131985</w:t>
        </w:r>
      </w:hyperlink>
      <w:r>
        <w:t xml:space="preserve">)。GT 的共形 TPV 数据与之呼应：100 µm 玻璃中，60 µm 孔经 4000 次循环无退化，30 µm 孔经 3000 次循环（−55/125 °C）电阻稳定，失效模式是孔角附近的分层和玻璃开裂 (</w:t>
      </w:r>
      <w:hyperlink r:id="rId59">
        <w:r>
          <w:rPr>
            <w:rStyle w:val="Hyperlink"/>
          </w:rPr>
          <w:t xml:space="preserve">academia.edu</w:t>
        </w:r>
      </w:hyperlink>
      <w:r>
        <w:t xml:space="preserve">;</w:t>
      </w:r>
      <w:r>
        <w:t xml:space="preserve"> </w:t>
      </w:r>
      <w:hyperlink r:id="rId60">
        <w:r>
          <w:rPr>
            <w:rStyle w:val="Hyperlink"/>
          </w:rPr>
          <w:t xml:space="preserve">IMAPS 2014</w:t>
        </w:r>
      </w:hyperlink>
      <w:r>
        <w:t xml:space="preserve">)。Le &amp; Choa 的 ERR 仿真认为”带 Cu 焊盘的中空 TGV”开裂驱动力最低，但也指出，即使热循环的 ERR 低于退火，循环中仍可能开裂 (</w:t>
      </w:r>
      <w:hyperlink r:id="rId61">
        <w:r>
          <w:rPr>
            <w:rStyle w:val="Hyperlink"/>
          </w:rPr>
          <w:t xml:space="preserve">JMST 2024</w:t>
        </w:r>
      </w:hyperlink>
      <w:r>
        <w:t xml:space="preserve">)。</w:t>
      </w:r>
    </w:p>
    <w:p>
      <w:pPr>
        <w:pStyle w:val="BodyText"/>
      </w:pPr>
      <w:r>
        <w:t xml:space="preserve">中空孔把问题转移到了气密性和孔芯。Corning 的解法是沙漏形”共形夹断孔”（CPV）：用添加剂 NTBC 超共形电镀一步金属化，并在孔口附近设 He 密封粘附层 (</w:t>
      </w:r>
      <w:hyperlink r:id="rId62">
        <w:r>
          <w:rPr>
            <w:rStyle w:val="Hyperlink"/>
          </w:rPr>
          <w:t xml:space="preserve">ECTC 2025</w:t>
        </w:r>
      </w:hyperlink>
      <w:r>
        <w:t xml:space="preserve">)。相关 MEMS 专利报告的 He 漏率 &lt;1×10⁻⁶ atm·cm³/s (</w:t>
      </w:r>
      <w:hyperlink r:id="rId63">
        <w:r>
          <w:rPr>
            <w:rStyle w:val="Hyperlink"/>
          </w:rPr>
          <w:t xml:space="preserve">US 11148935</w:t>
        </w:r>
      </w:hyperlink>
      <w:r>
        <w:t xml:space="preserve">)。国内业界的经验做法是：实心全填一般限于孔径 &lt;50 µm、玻璃厚 &lt;100 µm；更大、更厚的孔改用双面部分填充，侧壁共形、仅在 X 形孔腰部实心 (</w:t>
      </w:r>
      <w:hyperlink r:id="rId64">
        <w:r>
          <w:rPr>
            <w:rStyle w:val="Hyperlink"/>
          </w:rPr>
          <w:t xml:space="preserve">腾讯新闻转载</w:t>
        </w:r>
      </w:hyperlink>
      <w:r>
        <w:t xml:space="preserve">)。</w:t>
      </w:r>
    </w:p>
    <w:bookmarkEnd w:id="65"/>
    <w:bookmarkStart w:id="76" w:name="气隙与边缘专利热数据冷"/>
    <w:p>
      <w:pPr>
        <w:pStyle w:val="Heading3"/>
      </w:pPr>
      <w:r>
        <w:t xml:space="preserve">气隙与边缘：专利热、数据冷</w:t>
      </w:r>
    </w:p>
    <w:p>
      <w:pPr>
        <w:pStyle w:val="FirstParagraph"/>
      </w:pPr>
      <w:r>
        <w:t xml:space="preserve">Intel 2026 年公开的”自底向上电镀”申请，在侧壁不设完整种子层，让 Cu 从孔底长起，与侧壁之间留下可辨的气隙作为应力缓冲，可选低模量衬层作”二次缓释”。申请中描述了减成刻蚀、mSAP 和可流动材料填腔三条路线，没有实测数据；公开号在不同来源中分别为 US20260173267A1 和 US 2026/0173908 A1，尚未统一 (</w:t>
      </w:r>
      <w:hyperlink r:id="rId66">
        <w:r>
          <w:rPr>
            <w:rStyle w:val="Hyperlink"/>
          </w:rPr>
          <w:t xml:space="preserve">Patsnap</w:t>
        </w:r>
      </w:hyperlink>
      <w:r>
        <w:t xml:space="preserve">;</w:t>
      </w:r>
      <w:r>
        <w:t xml:space="preserve"> </w:t>
      </w:r>
      <w:hyperlink r:id="rId67">
        <w:r>
          <w:rPr>
            <w:rStyle w:val="Hyperlink"/>
          </w:rPr>
          <w:t xml:space="preserve">Patsnap DE</w:t>
        </w:r>
      </w:hyperlink>
      <w:r>
        <w:t xml:space="preserve">;</w:t>
      </w:r>
      <w:r>
        <w:t xml:space="preserve"> </w:t>
      </w:r>
      <w:hyperlink r:id="rId68">
        <w:r>
          <w:rPr>
            <w:rStyle w:val="Hyperlink"/>
          </w:rPr>
          <w:t xml:space="preserve">艾邦</w:t>
        </w:r>
      </w:hyperlink>
      <w:r>
        <w:t xml:space="preserve">)。TSV 领域早有类似专利 (</w:t>
      </w:r>
      <w:hyperlink r:id="rId69">
        <w:r>
          <w:rPr>
            <w:rStyle w:val="Hyperlink"/>
          </w:rPr>
          <w:t xml:space="preserve">US 8962474</w:t>
        </w:r>
      </w:hyperlink>
      <w:r>
        <w:t xml:space="preserve">)。</w:t>
      </w:r>
    </w:p>
    <w:p>
      <w:pPr>
        <w:pStyle w:val="BodyText"/>
      </w:pPr>
      <w:r>
        <w:t xml:space="preserve">面板级的另一大问题是切割边缘的 SeWaRe 侧壁裂纹，根源是玻璃芯与积层树脂的 CTE 失配。Shinko 因证明边缘涂层在 260 °C 回流后仍能抑制 SeWaRe，获得 ECTC 2025 杰出论文奖 (</w:t>
      </w:r>
      <w:hyperlink r:id="rId70">
        <w:r>
          <w:rPr>
            <w:rStyle w:val="Hyperlink"/>
          </w:rPr>
          <w:t xml:space="preserve">Shinko</w:t>
        </w:r>
      </w:hyperlink>
      <w:r>
        <w:t xml:space="preserve">)。据 TrendForce，Shinko 在 300 µm 树脂层条件下用边缘涂层把边缘应力从约</w:t>
      </w:r>
      <w:r>
        <w:t xml:space="preserve"> </w:t>
      </w:r>
      <w:r>
        <w:rPr>
          <w:bCs/>
          <w:b/>
        </w:rPr>
        <w:t xml:space="preserve">95 MPa 降至约 49 MPa</w:t>
      </w:r>
      <w:r>
        <w:t xml:space="preserve"> </w:t>
      </w:r>
      <w:r>
        <w:t xml:space="preserve">(</w:t>
      </w:r>
      <w:hyperlink r:id="rId71">
        <w:r>
          <w:rPr>
            <w:rStyle w:val="Hyperlink"/>
          </w:rPr>
          <w:t xml:space="preserve">TrendForce Insights</w:t>
        </w:r>
      </w:hyperlink>
      <w:r>
        <w:t xml:space="preserve">)。Le 等的仿真则给出几何解：边缘留白 ≥300 µm 可有效抑制裂纹扩展；高 CTE 玻璃（含陶瓷玻璃）比 Borofloat 33 和熔融石英更抗裂 (</w:t>
      </w:r>
      <w:hyperlink r:id="rId72">
        <w:r>
          <w:rPr>
            <w:rStyle w:val="Hyperlink"/>
          </w:rPr>
          <w:t xml:space="preserve">Micromachines 2025</w:t>
        </w:r>
      </w:hyperlink>
      <w:r>
        <w:t xml:space="preserve">)。另有一类”平面型”缓冲层，处理的是翘曲与界面开裂而非通孔开裂：Toppan 用干法涂覆绝缘层使玻璃在室温处于压应力状态 (</w:t>
      </w:r>
      <w:hyperlink r:id="rId73">
        <w:r>
          <w:rPr>
            <w:rStyle w:val="Hyperlink"/>
          </w:rPr>
          <w:t xml:space="preserve">US 11516911</w:t>
        </w:r>
      </w:hyperlink>
      <w:r>
        <w:t xml:space="preserve">)；一组疑似 DNP 的专利在玻璃与有机绝缘层之间设无机应力松弛层 (</w:t>
      </w:r>
      <w:hyperlink r:id="rId74">
        <w:r>
          <w:rPr>
            <w:rStyle w:val="Hyperlink"/>
          </w:rPr>
          <w:t xml:space="preserve">US 11195768</w:t>
        </w:r>
      </w:hyperlink>
      <w:r>
        <w:t xml:space="preserve">)；京东方 CN122008643A 用介电层作”柔性应力缓冲结构” (</w:t>
      </w:r>
      <w:hyperlink r:id="rId75">
        <w:r>
          <w:rPr>
            <w:rStyle w:val="Hyperlink"/>
          </w:rPr>
          <w:t xml:space="preserve">新浪财经</w:t>
        </w:r>
      </w:hyperlink>
      <w:r>
        <w:t xml:space="preserve">)。</w:t>
      </w:r>
    </w:p>
    <w:bookmarkEnd w:id="76"/>
    <w:bookmarkStart w:id="88" w:name="工艺型缓冲用时间换应力"/>
    <w:p>
      <w:pPr>
        <w:pStyle w:val="Heading3"/>
      </w:pPr>
      <w:r>
        <w:t xml:space="preserve">工艺型缓冲：用时间换应力</w:t>
      </w:r>
    </w:p>
    <w:p>
      <w:pPr>
        <w:pStyle w:val="FirstParagraph"/>
      </w:pPr>
      <w:r>
        <w:t xml:space="preserve">升温速率控制是验证最充分的非聚合物手段。Corning 发现，全金属化 HPFS TGV 退火至 420 °C 时，径向裂纹随升温速率指数增加，</w:t>
      </w:r>
      <w:r>
        <w:rPr>
          <w:bCs/>
          <w:b/>
        </w:rPr>
        <w:t xml:space="preserve">≤6.5 °C/min 时完全消除</w:t>
      </w:r>
      <w:r>
        <w:t xml:space="preserve"> </w:t>
      </w:r>
      <w:r>
        <w:t xml:space="preserve">(</w:t>
      </w:r>
      <w:hyperlink r:id="rId77">
        <w:r>
          <w:rPr>
            <w:rStyle w:val="Hyperlink"/>
          </w:rPr>
          <w:t xml:space="preserve">MR 2021</w:t>
        </w:r>
      </w:hyperlink>
      <w:r>
        <w:t xml:space="preserve">)。据专利摘要，其专利族要求在 200–300 °C 至 350–450 °C 区间平均升温速率 &lt;8.7 °C/min，优选 1.0–6.5 °C/min；专利标题明确覆盖”玻璃或微晶玻璃制品” (</w:t>
      </w:r>
      <w:hyperlink r:id="rId78">
        <w:r>
          <w:rPr>
            <w:rStyle w:val="Hyperlink"/>
          </w:rPr>
          <w:t xml:space="preserve">US 12515977</w:t>
        </w:r>
      </w:hyperlink>
      <w:r>
        <w:t xml:space="preserve">;</w:t>
      </w:r>
      <w:r>
        <w:t xml:space="preserve"> </w:t>
      </w:r>
      <w:hyperlink r:id="rId79">
        <w:r>
          <w:rPr>
            <w:rStyle w:val="Hyperlink"/>
          </w:rPr>
          <w:t xml:space="preserve">CN113474311A</w:t>
        </w:r>
      </w:hyperlink>
      <w:r>
        <w:t xml:space="preserve">)。原位 DIC 揭示了机理：玻璃面内位移在约 250 °C 达到峰值，随后因 Cu 凸出和蠕变而回落，慢速升温让 Cu 有时间蠕变松弛 (</w:t>
      </w:r>
      <w:hyperlink r:id="rId80">
        <w:r>
          <w:rPr>
            <w:rStyle w:val="Hyperlink"/>
          </w:rPr>
          <w:t xml:space="preserve">MR 2022</w:t>
        </w:r>
      </w:hyperlink>
      <w:r>
        <w:t xml:space="preserve">)；Cu 在约 250 °C 以下受玻璃和附着约束，400 °C 时平均凸出约 1.6 µm (</w:t>
      </w:r>
      <w:hyperlink r:id="rId81">
        <w:r>
          <w:rPr>
            <w:rStyle w:val="Hyperlink"/>
          </w:rPr>
          <w:t xml:space="preserve">ECTC 2021</w:t>
        </w:r>
      </w:hyperlink>
      <w:r>
        <w:t xml:space="preserve">)。代价是产能：按 6.5 °C/min 计，从 25 °C 升到 420 °C 约需 1 h。</w:t>
      </w:r>
    </w:p>
    <w:p>
      <w:pPr>
        <w:pStyle w:val="BodyText"/>
      </w:pPr>
      <w:r>
        <w:t xml:space="preserve">保温与老化存在两面性。50 µm × 300 µm TGV 在 400 °C 下的凸出约 240 min 饱和；先行退火保温 ≥120 min 后，后续工序不再增加凸出 (</w:t>
      </w:r>
      <w:hyperlink r:id="rId82">
        <w:r>
          <w:rPr>
            <w:rStyle w:val="Hyperlink"/>
          </w:rPr>
          <w:t xml:space="preserve">TDMR 2021</w:t>
        </w:r>
      </w:hyperlink>
      <w:r>
        <w:t xml:space="preserve">)。但哈工大 2026 年的研究表明，适度退火可释放玻璃应力，长时间退火却会在玻璃中积累残余拉应力并引发开裂；300 °C 下 216 h 与 288 h 的环向裂纹长度分别为 6.9 µm 和 18.9 µm（据检索摘录，未与全文核对） (</w:t>
      </w:r>
      <w:hyperlink r:id="rId83">
        <w:r>
          <w:rPr>
            <w:rStyle w:val="Hyperlink"/>
          </w:rPr>
          <w:t xml:space="preserve">Microsyst. Nanoeng. 2026</w:t>
        </w:r>
      </w:hyperlink>
      <w:r>
        <w:t xml:space="preserve">)。京东方认为，有机添加剂杂质形成空位，空位在热失配应力下聚集，驱动 Cu 凸出 (</w:t>
      </w:r>
      <w:hyperlink r:id="rId84">
        <w:r>
          <w:rPr>
            <w:rStyle w:val="Hyperlink"/>
          </w:rPr>
          <w:t xml:space="preserve">SID Digest 2025</w:t>
        </w:r>
      </w:hyperlink>
      <w:r>
        <w:t xml:space="preserve">)。从源头消除失配的路线也已出现：电镀 Ni-Fe 合金 CTE 达 7.27 ppm/K，与 7.2 ppm/K 的玻璃匹配，糖精钠同时降低内应力并促进超填充；但摘要未给出应力、循环或电阻率数据 (</w:t>
      </w:r>
      <w:hyperlink r:id="rId85">
        <w:r>
          <w:rPr>
            <w:rStyle w:val="Hyperlink"/>
          </w:rPr>
          <w:t xml:space="preserve">JMST 2026</w:t>
        </w:r>
      </w:hyperlink>
      <w:r>
        <w:t xml:space="preserve">;</w:t>
      </w:r>
      <w:r>
        <w:t xml:space="preserve"> </w:t>
      </w:r>
      <w:hyperlink r:id="rId86">
        <w:r>
          <w:rPr>
            <w:rStyle w:val="Hyperlink"/>
          </w:rPr>
          <w:t xml:space="preserve">IEEE</w:t>
        </w:r>
      </w:hyperlink>
      <w:r>
        <w:t xml:space="preserve">)。CNT–Cu 只有 TSV 数据 (</w:t>
      </w:r>
      <w:hyperlink r:id="rId87">
        <w:r>
          <w:rPr>
            <w:rStyle w:val="Hyperlink"/>
          </w:rPr>
          <w:t xml:space="preserve">PubMed</w:t>
        </w:r>
      </w:hyperlink>
      <w:r>
        <w:t xml:space="preserve">)。</w:t>
      </w:r>
    </w:p>
    <w:p>
      <w:pPr>
        <w:pStyle w:val="BodyText"/>
      </w:pPr>
      <w:r>
        <w:t xml:space="preserve">这一节的核心结论是：两类裂纹需要两根不同的杠杆。升温径向裂纹由 Cu 受约束膨胀引起，靠升温速率控制；降温环向裂纹由 Cu 收缩拉拽孔壁引起，靠 Cu 壁厚控制 (</w:t>
      </w:r>
      <w:hyperlink r:id="rId77">
        <w:r>
          <w:rPr>
            <w:rStyle w:val="Hyperlink"/>
          </w:rPr>
          <w:t xml:space="preserve">MR 2021</w:t>
        </w:r>
      </w:hyperlink>
      <w:r>
        <w:t xml:space="preserve">;</w:t>
      </w:r>
      <w:r>
        <w:t xml:space="preserve"> </w:t>
      </w:r>
      <w:hyperlink r:id="rId56">
        <w:r>
          <w:rPr>
            <w:rStyle w:val="Hyperlink"/>
          </w:rPr>
          <w:t xml:space="preserve">TDMR 2021</w:t>
        </w:r>
      </w:hyperlink>
      <w:r>
        <w:t xml:space="preserve">)。两个阈值都只在熔融石英（CTE ≈0.5 ppm/K）上建立，硼硅玻璃、无碱玻璃和微晶玻璃上的阈值仍是空白。</w:t>
      </w:r>
    </w:p>
    <w:bookmarkEnd w:id="88"/>
    <w:bookmarkEnd w:id="89"/>
    <w:bookmarkStart w:id="110" w:name="tsv-经验可以迁移但玻璃从软衬层中获益更少指标更易失真"/>
    <w:p>
      <w:pPr>
        <w:pStyle w:val="Heading2"/>
      </w:pPr>
      <w:r>
        <w:t xml:space="preserve">TSV 经验可以迁移，但玻璃从软衬层中获益更少、指标更易失真</w:t>
      </w:r>
    </w:p>
    <w:bookmarkStart w:id="103" w:name="哪些-tsv-结论能搬到玻璃上"/>
    <w:p>
      <w:pPr>
        <w:pStyle w:val="Heading3"/>
      </w:pPr>
      <w:r>
        <w:t xml:space="preserve">哪些 TSV 结论能搬到玻璃上</w:t>
      </w:r>
    </w:p>
    <w:p>
      <w:pPr>
        <w:pStyle w:val="FirstParagraph"/>
      </w:pPr>
      <w:r>
        <w:t xml:space="preserve">Si TSV 积累了更系统的缓冲层数据。在 full-chip 分析中，500 nm BCB 衬层比 SiO₂ 衬层降低约</w:t>
      </w:r>
      <w:r>
        <w:t xml:space="preserve"> </w:t>
      </w:r>
      <w:r>
        <w:rPr>
          <w:bCs/>
          <w:b/>
        </w:rPr>
        <w:t xml:space="preserve">29%</w:t>
      </w:r>
      <w:r>
        <w:t xml:space="preserve"> </w:t>
      </w:r>
      <w:r>
        <w:t xml:space="preserve">的 von Mises 应力 (</w:t>
      </w:r>
      <w:hyperlink r:id="rId90">
        <w:r>
          <w:rPr>
            <w:rStyle w:val="Hyperlink"/>
          </w:rPr>
          <w:t xml:space="preserve">UT Austin/GT J47</w:t>
        </w:r>
      </w:hyperlink>
      <w:r>
        <w:t xml:space="preserve">)，解析模型也认为 BCB 优于 SiO₂ (</w:t>
      </w:r>
      <w:hyperlink r:id="rId91">
        <w:r>
          <w:rPr>
            <w:rStyle w:val="Hyperlink"/>
          </w:rPr>
          <w:t xml:space="preserve">CPB 2015</w:t>
        </w:r>
      </w:hyperlink>
      <w:r>
        <w:t xml:space="preserve">)。东北大学（Tohoku）的气相聚合 PI 衬层经显微 Raman 证实”极大降低”了邻近 Si 的应力，可耐 350 °C (</w:t>
      </w:r>
      <w:hyperlink r:id="rId92">
        <w:r>
          <w:rPr>
            <w:rStyle w:val="Hyperlink"/>
          </w:rPr>
          <w:t xml:space="preserve">IEDM 2014</w:t>
        </w:r>
      </w:hyperlink>
      <w:r>
        <w:t xml:space="preserve">)，但同组也专门撰文讨论有机衬层的”利与弊” (</w:t>
      </w:r>
      <w:hyperlink r:id="rId93">
        <w:r>
          <w:rPr>
            <w:rStyle w:val="Hyperlink"/>
          </w:rPr>
          <w:t xml:space="preserve">ResearchGate</w:t>
        </w:r>
      </w:hyperlink>
      <w:r>
        <w:t xml:space="preserve">)。最重要的一条权衡是：BCB 衬层”降低衬底热应力，但</w:t>
      </w:r>
      <w:r>
        <w:rPr>
          <w:bCs/>
          <w:b/>
        </w:rPr>
        <w:t xml:space="preserve">增大 Cu 柱轴向热膨胀</w:t>
      </w:r>
      <w:r>
        <w:t xml:space="preserve">” (</w:t>
      </w:r>
      <w:hyperlink r:id="rId94">
        <w:r>
          <w:rPr>
            <w:rStyle w:val="Hyperlink"/>
          </w:rPr>
          <w:t xml:space="preserve">MR 2013</w:t>
        </w:r>
      </w:hyperlink>
      <w:r>
        <w:t xml:space="preserve">)。不过，imec 发现低 k 衬层反而降低了残余 Cu pumping (</w:t>
      </w:r>
      <w:hyperlink r:id="rId95">
        <w:r>
          <w:rPr>
            <w:rStyle w:val="Hyperlink"/>
          </w:rPr>
          <w:t xml:space="preserve">ResearchGate</w:t>
        </w:r>
      </w:hyperlink>
      <w:r>
        <w:t xml:space="preserve">)，一项专利也认为更硬的致密化衬层会导致更多轴向凸出 (</w:t>
      </w:r>
      <w:hyperlink r:id="rId96">
        <w:r>
          <w:rPr>
            <w:rStyle w:val="Hyperlink"/>
          </w:rPr>
          <w:t xml:space="preserve">US 10163655</w:t>
        </w:r>
      </w:hyperlink>
      <w:r>
        <w:t xml:space="preserve">)。两者并不矛盾：可逆热膨胀与不可逆塑性 pumping 是两个量，必须分别报告。</w:t>
      </w:r>
    </w:p>
    <w:p>
      <w:pPr>
        <w:pStyle w:val="BodyText"/>
      </w:pPr>
      <w:r>
        <w:t xml:space="preserve">结构方面，气隙 TSV 的应力降至约 80 MPa (</w:t>
      </w:r>
      <w:hyperlink r:id="rId97">
        <w:r>
          <w:rPr>
            <w:rStyle w:val="Hyperlink"/>
          </w:rPr>
          <w:t xml:space="preserve">Engineering 2023</w:t>
        </w:r>
      </w:hyperlink>
      <w:r>
        <w:t xml:space="preserve">)；中科院微电子所的中空”橄榄球”TSV 残余应力为 31.02 MPa，但出自新闻稿 (</w:t>
      </w:r>
      <w:hyperlink r:id="rId98">
        <w:r>
          <w:rPr>
            <w:rStyle w:val="Hyperlink"/>
          </w:rPr>
          <w:t xml:space="preserve">IMECAS</w:t>
        </w:r>
      </w:hyperlink>
      <w:r>
        <w:t xml:space="preserve">)；同轴环形 TSV 比同轴 TSV 的 KOZ 缩小 1.6 µm（22.2%） (</w:t>
      </w:r>
      <w:hyperlink r:id="rId99">
        <w:r>
          <w:rPr>
            <w:rStyle w:val="Hyperlink"/>
          </w:rPr>
          <w:t xml:space="preserve">IEEE TED 2014</w:t>
        </w:r>
      </w:hyperlink>
      <w:r>
        <w:t xml:space="preserve">)。两条警示同样重要。其一，随着 TSV 缩小，Parylene 替代 SiO₂ 或采用环形结构的降应力效果会消失 (</w:t>
      </w:r>
      <w:hyperlink r:id="rId100">
        <w:r>
          <w:rPr>
            <w:rStyle w:val="Hyperlink"/>
          </w:rPr>
          <w:t xml:space="preserve">ECTC 2015</w:t>
        </w:r>
      </w:hyperlink>
      <w:r>
        <w:t xml:space="preserve">)。其二，在 8 层堆叠 TSV 中，</w:t>
      </w:r>
      <w:r>
        <w:rPr>
          <w:bCs/>
          <w:b/>
        </w:rPr>
        <w:t xml:space="preserve">填充物的 CTE 主导了 Cu 孔应力</w:t>
      </w:r>
      <w:r>
        <w:t xml:space="preserve"> </w:t>
      </w:r>
      <w:r>
        <w:t xml:space="preserve">(</w:t>
      </w:r>
      <w:hyperlink r:id="rId101">
        <w:r>
          <w:rPr>
            <w:rStyle w:val="Hyperlink"/>
          </w:rPr>
          <w:t xml:space="preserve">SeoulTech</w:t>
        </w:r>
      </w:hyperlink>
      <w:r>
        <w:t xml:space="preserve">)。GT 在玻璃上的对应结论是：高 CTE 玻璃应配低 CTE 聚合物 (</w:t>
      </w:r>
      <w:hyperlink r:id="rId102">
        <w:r>
          <w:rPr>
            <w:rStyle w:val="Hyperlink"/>
          </w:rPr>
          <w:t xml:space="preserve">J Mater Sci 2018</w:t>
        </w:r>
      </w:hyperlink>
      <w:r>
        <w:t xml:space="preserve">)。</w:t>
      </w:r>
    </w:p>
    <w:p>
      <w:pPr>
        <w:pStyle w:val="BodyText"/>
      </w:pPr>
      <w:r>
        <w:t xml:space="preserve">能迁移到玻璃的是柔性衬层、环形/同轴几何、</w:t>
      </w:r>
      <w:r>
        <w:t xml:space="preserve">“</w:t>
      </w:r>
      <w:r>
        <w:t xml:space="preserve">共形 Cu 内填软芯</w:t>
      </w:r>
      <w:r>
        <w:t xml:space="preserve">”</w:t>
      </w:r>
      <w:r>
        <w:t xml:space="preserve">三类思路。不能迁移的是 KOZ：它以 MOSFET 迁移率为判据，而玻璃中对应的判据是环向拉应力裕度、界面 ERR 和 RDL 边缘应力。调研组用三层 Lamé 闭式模型估算（非文献数据）：50 µm 孔、ΔT = 250 K 时，2 µm BCB 使 Si 孔壁应力降低约 48%，在硼硅玻璃中只降低约 35%，因为玻璃（约 70 GPa）本来就比 Si 柔。固定孔径时，厚衬层约一半的收益来自 Cu 芯变小。低 CTE PI 在 10 µm 厚度下明显优于高 CTE 的 BCB/Parylene。项目 FEM 中 2 µm 聚合物衬层的近壁降幅为 32%，与这一估算相符。</w:t>
      </w:r>
    </w:p>
    <w:bookmarkEnd w:id="103"/>
    <w:bookmarkStart w:id="109" w:name="建模方法四层工具链与一个被忽视的口径问题"/>
    <w:p>
      <w:pPr>
        <w:pStyle w:val="Heading3"/>
      </w:pPr>
      <w:r>
        <w:t xml:space="preserve">建模方法：四层工具链与一个被忽视的口径问题</w:t>
      </w:r>
    </w:p>
    <w:p>
      <w:pPr>
        <w:pStyle w:val="FirstParagraph"/>
      </w:pPr>
      <w:r>
        <w:t xml:space="preserve">文献中的建模实践可归纳为四层。第一层是广义平面应变 Lamé 同心圆柱解，用于快速筛选。第二层是近表面三维 FEA：自由表面产生驱动分层的界面剪应力和正应力，稳态 ERR 是分层的解析上界，且与孔径成正比 (</w:t>
      </w:r>
      <w:hyperlink r:id="rId104">
        <w:r>
          <w:rPr>
            <w:rStyle w:val="Hyperlink"/>
          </w:rPr>
          <w:t xml:space="preserve">Ryu, TDMR 2011</w:t>
        </w:r>
      </w:hyperlink>
      <w:r>
        <w:t xml:space="preserve">)。第三层是断裂力学：TGV 的 ERR 与孔径成线性、与 ΔT 成平方关系，</w:t>
      </w:r>
      <w:r>
        <w:rPr>
          <w:bCs/>
          <w:b/>
        </w:rPr>
        <w:t xml:space="preserve">在裂纹长度约 D/4 处达到峰值</w:t>
      </w:r>
      <w:r>
        <w:t xml:space="preserve">；熔融石英的 ERR 最高，</w:t>
      </w:r>
      <w:r>
        <w:t xml:space="preserve">“</w:t>
      </w:r>
      <w:r>
        <w:t xml:space="preserve">陶瓷玻璃</w:t>
      </w:r>
      <w:r>
        <w:t xml:space="preserve">”</w:t>
      </w:r>
      <w:r>
        <w:t xml:space="preserve">更可靠 (</w:t>
      </w:r>
      <w:hyperlink r:id="rId30">
        <w:r>
          <w:rPr>
            <w:rStyle w:val="Hyperlink"/>
          </w:rPr>
          <w:t xml:space="preserve">Microelectron. Eng. 2026</w:t>
        </w:r>
      </w:hyperlink>
      <w:r>
        <w:t xml:space="preserve">)。降温 ERR 高于升温 ERR，因此降温更易引发分层 (</w:t>
      </w:r>
      <w:hyperlink r:id="rId24">
        <w:r>
          <w:rPr>
            <w:rStyle w:val="Hyperlink"/>
          </w:rPr>
          <w:t xml:space="preserve">Micromachines 2022</w:t>
        </w:r>
      </w:hyperlink>
      <w:r>
        <w:t xml:space="preserve">)。第四层是本构与界面模型：弹塑性/蠕变 Cu、带 Prony 级数与时温移位的粘弹性聚合物 (</w:t>
      </w:r>
      <w:hyperlink r:id="rId105">
        <w:r>
          <w:rPr>
            <w:rStyle w:val="Hyperlink"/>
          </w:rPr>
          <w:t xml:space="preserve">NASA TM</w:t>
        </w:r>
      </w:hyperlink>
      <w:r>
        <w:t xml:space="preserve">)、双线性内聚力界面 (</w:t>
      </w:r>
      <w:hyperlink r:id="rId106">
        <w:r>
          <w:rPr>
            <w:rStyle w:val="Hyperlink"/>
          </w:rPr>
          <w:t xml:space="preserve">arXiv</w:t>
        </w:r>
      </w:hyperlink>
      <w:r>
        <w:t xml:space="preserve">)，以及 Coffin–Manson 疲劳后处理 (</w:t>
      </w:r>
      <w:hyperlink r:id="rId102">
        <w:r>
          <w:rPr>
            <w:rStyle w:val="Hyperlink"/>
          </w:rPr>
          <w:t xml:space="preserve">J Mater Sci 2018</w:t>
        </w:r>
      </w:hyperlink>
      <w:r>
        <w:t xml:space="preserve">)；从封装级到单孔可用子模型衔接 (</w:t>
      </w:r>
      <w:hyperlink r:id="rId107">
        <w:r>
          <w:rPr>
            <w:rStyle w:val="Hyperlink"/>
          </w:rPr>
          <w:t xml:space="preserve">Micromachines 2023</w:t>
        </w:r>
      </w:hyperlink>
      <w:r>
        <w:t xml:space="preserve">)。UT Austin 早就指出，软衬层对分层驱动力的影响”取决于裂纹长度，有两种方向” (</w:t>
      </w:r>
      <w:hyperlink r:id="rId108">
        <w:r>
          <w:rPr>
            <w:rStyle w:val="Hyperlink"/>
          </w:rPr>
          <w:t xml:space="preserve">ECTC 2010</w:t>
        </w:r>
      </w:hyperlink>
      <w:r>
        <w:t xml:space="preserve">)。迄今没有一项工作把粘弹性衬层、Cu 塑性和自由边内聚力界面放进同一个模型。</w:t>
      </w:r>
    </w:p>
    <w:p>
      <w:pPr>
        <w:pStyle w:val="BodyText"/>
      </w:pPr>
      <w:r>
        <w:t xml:space="preserve">被忽视的是口径问题。各研究的百分比分别基于 TGV 边缘 von Mises 应力、玻璃最大主应力、ERR 或近壁环向应力，载荷有稳态降温，也有层压升温，彼此不可比。本报告用项目前期的自编轴对称弹塑性 FEM（d = 50 µm、板厚 300 µm、节距 150 µm、GC-F 微晶玻璃基板，25→400→25 °C）复算了几种策略，比较”近壁中面环向应力”（前期报告采用的指标）与全局峰值：</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方案（GC-F 基板）</w:t>
            </w:r>
          </w:p>
        </w:tc>
        <w:tc>
          <w:tcPr/>
          <w:p>
            <w:pPr>
              <w:pStyle w:val="Compact"/>
              <w:jc w:val="left"/>
            </w:pPr>
            <w:r>
              <w:t xml:space="preserve">近壁中面 σθ（MPa）</w:t>
            </w:r>
          </w:p>
        </w:tc>
        <w:tc>
          <w:tcPr/>
          <w:p>
            <w:pPr>
              <w:pStyle w:val="Compact"/>
              <w:jc w:val="left"/>
            </w:pPr>
            <w:r>
              <w:t xml:space="preserve">全局最大 σθ（MPa，位置）</w:t>
            </w:r>
          </w:p>
        </w:tc>
        <w:tc>
          <w:tcPr/>
          <w:p>
            <w:pPr>
              <w:pStyle w:val="Compact"/>
              <w:jc w:val="left"/>
            </w:pPr>
            <w:r>
              <w:t xml:space="preserve">全局最大主应力（MPa）</w:t>
            </w:r>
          </w:p>
        </w:tc>
        <w:tc>
          <w:tcPr/>
          <w:p>
            <w:pPr>
              <w:pStyle w:val="Compact"/>
              <w:jc w:val="left"/>
            </w:pPr>
            <w:r>
              <w:t xml:space="preserve">退火后界面残余 σr 最大值（MPa）</w:t>
            </w:r>
          </w:p>
        </w:tc>
      </w:tr>
      <w:tr>
        <w:tc>
          <w:tcPr/>
          <w:p>
            <w:pPr>
              <w:pStyle w:val="Compact"/>
              <w:jc w:val="left"/>
            </w:pPr>
            <w:r>
              <w:t xml:space="preserve">实心 Cu 基准</w:t>
            </w:r>
          </w:p>
        </w:tc>
        <w:tc>
          <w:tcPr/>
          <w:p>
            <w:pPr>
              <w:pStyle w:val="Compact"/>
              <w:jc w:val="left"/>
            </w:pPr>
            <w:r>
              <w:t xml:space="preserve">316</w:t>
            </w:r>
          </w:p>
        </w:tc>
        <w:tc>
          <w:tcPr/>
          <w:p>
            <w:pPr>
              <w:pStyle w:val="Compact"/>
              <w:jc w:val="left"/>
            </w:pPr>
            <w:r>
              <w:t xml:space="preserve">336（孔口表面）</w:t>
            </w:r>
          </w:p>
        </w:tc>
        <w:tc>
          <w:tcPr/>
          <w:p>
            <w:pPr>
              <w:pStyle w:val="Compact"/>
              <w:jc w:val="left"/>
            </w:pPr>
            <w:r>
              <w:t xml:space="preserve">353</w:t>
            </w:r>
          </w:p>
        </w:tc>
        <w:tc>
          <w:tcPr/>
          <w:p>
            <w:pPr>
              <w:pStyle w:val="Compact"/>
              <w:jc w:val="left"/>
            </w:pPr>
            <w:r>
              <w:t xml:space="preserve">94</w:t>
            </w:r>
          </w:p>
        </w:tc>
      </w:tr>
      <w:tr>
        <w:tc>
          <w:tcPr/>
          <w:p>
            <w:pPr>
              <w:pStyle w:val="Compact"/>
              <w:jc w:val="left"/>
            </w:pPr>
            <w:r>
              <w:t xml:space="preserve">2 µm 聚合物衬层（3 GPa、40 ppm/K）</w:t>
            </w:r>
          </w:p>
        </w:tc>
        <w:tc>
          <w:tcPr/>
          <w:p>
            <w:pPr>
              <w:pStyle w:val="Compact"/>
              <w:jc w:val="left"/>
            </w:pPr>
            <w:r>
              <w:t xml:space="preserve">215（−32%）</w:t>
            </w:r>
          </w:p>
        </w:tc>
        <w:tc>
          <w:tcPr/>
          <w:p>
            <w:pPr>
              <w:pStyle w:val="Compact"/>
              <w:jc w:val="left"/>
            </w:pPr>
            <w:r>
              <w:t xml:space="preserve">308（−8%）</w:t>
            </w:r>
          </w:p>
        </w:tc>
        <w:tc>
          <w:tcPr/>
          <w:p>
            <w:pPr>
              <w:pStyle w:val="Compact"/>
              <w:jc w:val="left"/>
            </w:pPr>
            <w:r>
              <w:t xml:space="preserve">341（−3%）</w:t>
            </w:r>
          </w:p>
        </w:tc>
        <w:tc>
          <w:tcPr/>
          <w:p>
            <w:pPr>
              <w:pStyle w:val="Compact"/>
              <w:jc w:val="left"/>
            </w:pPr>
            <w:r>
              <w:t xml:space="preserve">65（−31%）</w:t>
            </w:r>
          </w:p>
        </w:tc>
      </w:tr>
      <w:tr>
        <w:tc>
          <w:tcPr/>
          <w:p>
            <w:pPr>
              <w:pStyle w:val="Compact"/>
              <w:jc w:val="left"/>
            </w:pPr>
            <w:r>
              <w:t xml:space="preserve">8 µm 共形 Cu</w:t>
            </w:r>
          </w:p>
        </w:tc>
        <w:tc>
          <w:tcPr/>
          <w:p>
            <w:pPr>
              <w:pStyle w:val="Compact"/>
              <w:jc w:val="left"/>
            </w:pPr>
            <w:r>
              <w:t xml:space="preserve">46（−85%）</w:t>
            </w:r>
          </w:p>
        </w:tc>
        <w:tc>
          <w:tcPr/>
          <w:p>
            <w:pPr>
              <w:pStyle w:val="Compact"/>
              <w:jc w:val="left"/>
            </w:pPr>
            <w:r>
              <w:t xml:space="preserve">154（−54%）</w:t>
            </w:r>
          </w:p>
        </w:tc>
        <w:tc>
          <w:tcPr/>
          <w:p>
            <w:pPr>
              <w:pStyle w:val="Compact"/>
              <w:jc w:val="left"/>
            </w:pPr>
            <w:r>
              <w:t xml:space="preserve">234（−34%）</w:t>
            </w:r>
          </w:p>
        </w:tc>
        <w:tc>
          <w:tcPr/>
          <w:p>
            <w:pPr>
              <w:pStyle w:val="Compact"/>
              <w:jc w:val="left"/>
            </w:pPr>
            <w:r>
              <w:t xml:space="preserve">197（孔口自由边；中面仅 49）</w:t>
            </w:r>
          </w:p>
        </w:tc>
      </w:tr>
      <w:tr>
        <w:tc>
          <w:tcPr/>
          <w:p>
            <w:pPr>
              <w:pStyle w:val="Compact"/>
              <w:jc w:val="left"/>
            </w:pPr>
            <w:r>
              <w:t xml:space="preserve">原相环（内侧 50 GPa、9 ppm/K、宽 5 µm）</w:t>
            </w:r>
          </w:p>
        </w:tc>
        <w:tc>
          <w:tcPr/>
          <w:p>
            <w:pPr>
              <w:pStyle w:val="Compact"/>
              <w:jc w:val="left"/>
            </w:pPr>
            <w:r>
              <w:t xml:space="preserve">100（−68%）</w:t>
            </w:r>
          </w:p>
        </w:tc>
        <w:tc>
          <w:tcPr/>
          <w:p>
            <w:pPr>
              <w:pStyle w:val="Compact"/>
              <w:jc w:val="left"/>
            </w:pPr>
            <w:r>
              <w:t xml:space="preserve">236（−30%，相环外缘中面）</w:t>
            </w:r>
          </w:p>
        </w:tc>
        <w:tc>
          <w:tcPr/>
          <w:p>
            <w:pPr>
              <w:pStyle w:val="Compact"/>
              <w:jc w:val="left"/>
            </w:pPr>
            <w:r>
              <w:t xml:space="preserve">283（−20%）</w:t>
            </w:r>
          </w:p>
        </w:tc>
        <w:tc>
          <w:tcPr/>
          <w:p>
            <w:pPr>
              <w:pStyle w:val="Compact"/>
              <w:jc w:val="left"/>
            </w:pPr>
            <w:r>
              <w:t xml:space="preserve">82（−13%）</w:t>
            </w:r>
          </w:p>
        </w:tc>
      </w:tr>
    </w:tbl>
    <w:p>
      <w:pPr>
        <w:pStyle w:val="BodyText"/>
      </w:pPr>
      <w:r>
        <w:t xml:space="preserve">结论很明确：</w:t>
      </w:r>
      <w:r>
        <w:rPr>
          <w:bCs/>
          <w:b/>
        </w:rPr>
        <w:t xml:space="preserve">近壁指标把聚合物衬层的收益放大了约 4 倍，把相环的收益放大了约 2 倍</w:t>
      </w:r>
      <w:r>
        <w:t xml:space="preserve">，峰值被推到孔口自由边或相环外缘。共形 Cu 的”残余径向应力翻倍”出现在孔口奇异角点，数值依赖网格。中面的残余径向应力则随 Cu 壁厚单调上升：4、8、12 µm 时分别为 18、49、75 MPa。这一趋势与 Corning”壁厚越大越易出现环向裂纹”的实验一致 (</w:t>
      </w:r>
      <w:hyperlink r:id="rId56">
        <w:r>
          <w:rPr>
            <w:rStyle w:val="Hyperlink"/>
          </w:rPr>
          <w:t xml:space="preserve">TDMR 2021</w:t>
        </w:r>
      </w:hyperlink>
      <w:r>
        <w:t xml:space="preserve">)。由此也可看出，前期报告把共形 Cu 的近壁环向应力（46 MPa）与 Corning 的径向起裂阈值（140 MPa）直接对比，属于指标错配。今后应同时报告全局最大主应力及其位置、沿潜在裂纹路径的 K/ERR，以及自由边界面 ERR，并且升温、降温两个阶段都要报告。</w:t>
      </w:r>
    </w:p>
    <w:bookmarkEnd w:id="109"/>
    <w:bookmarkEnd w:id="110"/>
    <w:bookmarkStart w:id="128" w:name="每降一分应力都要付出-cu-截面热预算与气密的代价"/>
    <w:p>
      <w:pPr>
        <w:pStyle w:val="Heading2"/>
      </w:pPr>
      <w:r>
        <w:t xml:space="preserve">每降一分应力，都要付出 Cu 截面、热预算与气密的代价</w:t>
      </w:r>
    </w:p>
    <w:p>
      <w:pPr>
        <w:pStyle w:val="FirstParagraph"/>
      </w:pPr>
      <w:r>
        <w:t xml:space="preserve">在钻孔直径固定时，任何侧壁衬层都会吞噬 Cu 截面。下表按均匀环形衬层计算（R ∝ 1/(D−2t)²），这一账目对小孔尤其残酷：</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孔径 D（µm）</w:t>
            </w:r>
          </w:p>
        </w:tc>
        <w:tc>
          <w:tcPr/>
          <w:p>
            <w:pPr>
              <w:pStyle w:val="Compact"/>
              <w:jc w:val="left"/>
            </w:pPr>
            <w:r>
              <w:t xml:space="preserve">衬层厚 t（µm）</w:t>
            </w:r>
          </w:p>
        </w:tc>
        <w:tc>
          <w:tcPr/>
          <w:p>
            <w:pPr>
              <w:pStyle w:val="Compact"/>
              <w:jc w:val="left"/>
            </w:pPr>
            <w:r>
              <w:t xml:space="preserve">剩余 Cu 面积</w:t>
            </w:r>
          </w:p>
        </w:tc>
        <w:tc>
          <w:tcPr/>
          <w:p>
            <w:pPr>
              <w:pStyle w:val="Compact"/>
              <w:jc w:val="left"/>
            </w:pPr>
            <w:r>
              <w:t xml:space="preserve">直流电阻变化</w:t>
            </w:r>
          </w:p>
        </w:tc>
      </w:tr>
      <w:tr>
        <w:tc>
          <w:tcPr/>
          <w:p>
            <w:pPr>
              <w:pStyle w:val="Compact"/>
              <w:jc w:val="left"/>
            </w:pPr>
            <w:r>
              <w:t xml:space="preserve">50</w:t>
            </w:r>
          </w:p>
        </w:tc>
        <w:tc>
          <w:tcPr/>
          <w:p>
            <w:pPr>
              <w:pStyle w:val="Compact"/>
              <w:jc w:val="left"/>
            </w:pPr>
            <w:r>
              <w:t xml:space="preserve">1</w:t>
            </w:r>
          </w:p>
        </w:tc>
        <w:tc>
          <w:tcPr/>
          <w:p>
            <w:pPr>
              <w:pStyle w:val="Compact"/>
              <w:jc w:val="left"/>
            </w:pPr>
            <w:r>
              <w:t xml:space="preserve">92%</w:t>
            </w:r>
          </w:p>
        </w:tc>
        <w:tc>
          <w:tcPr/>
          <w:p>
            <w:pPr>
              <w:pStyle w:val="Compact"/>
              <w:jc w:val="left"/>
            </w:pPr>
            <w:r>
              <w:t xml:space="preserve">+8.5%</w:t>
            </w:r>
          </w:p>
        </w:tc>
      </w:tr>
      <w:tr>
        <w:tc>
          <w:tcPr/>
          <w:p>
            <w:pPr>
              <w:pStyle w:val="Compact"/>
              <w:jc w:val="left"/>
            </w:pPr>
            <w:r>
              <w:t xml:space="preserve">50</w:t>
            </w:r>
          </w:p>
        </w:tc>
        <w:tc>
          <w:tcPr/>
          <w:p>
            <w:pPr>
              <w:pStyle w:val="Compact"/>
              <w:jc w:val="left"/>
            </w:pPr>
            <w:r>
              <w:t xml:space="preserve">5</w:t>
            </w:r>
          </w:p>
        </w:tc>
        <w:tc>
          <w:tcPr/>
          <w:p>
            <w:pPr>
              <w:pStyle w:val="Compact"/>
              <w:jc w:val="left"/>
            </w:pPr>
            <w:r>
              <w:t xml:space="preserve">64%</w:t>
            </w:r>
          </w:p>
        </w:tc>
        <w:tc>
          <w:tcPr/>
          <w:p>
            <w:pPr>
              <w:pStyle w:val="Compact"/>
              <w:jc w:val="left"/>
            </w:pPr>
            <w:r>
              <w:t xml:space="preserve">+56%</w:t>
            </w:r>
          </w:p>
        </w:tc>
      </w:tr>
      <w:tr>
        <w:tc>
          <w:tcPr/>
          <w:p>
            <w:pPr>
              <w:pStyle w:val="Compact"/>
              <w:jc w:val="left"/>
            </w:pPr>
            <w:r>
              <w:t xml:space="preserve">20</w:t>
            </w:r>
          </w:p>
        </w:tc>
        <w:tc>
          <w:tcPr/>
          <w:p>
            <w:pPr>
              <w:pStyle w:val="Compact"/>
              <w:jc w:val="left"/>
            </w:pPr>
            <w:r>
              <w:t xml:space="preserve">1</w:t>
            </w:r>
          </w:p>
        </w:tc>
        <w:tc>
          <w:tcPr/>
          <w:p>
            <w:pPr>
              <w:pStyle w:val="Compact"/>
              <w:jc w:val="left"/>
            </w:pPr>
            <w:r>
              <w:t xml:space="preserve">81%</w:t>
            </w:r>
          </w:p>
        </w:tc>
        <w:tc>
          <w:tcPr/>
          <w:p>
            <w:pPr>
              <w:pStyle w:val="Compact"/>
              <w:jc w:val="left"/>
            </w:pPr>
            <w:r>
              <w:t xml:space="preserve">+23%</w:t>
            </w:r>
          </w:p>
        </w:tc>
      </w:tr>
      <w:tr>
        <w:tc>
          <w:tcPr/>
          <w:p>
            <w:pPr>
              <w:pStyle w:val="Compact"/>
              <w:jc w:val="left"/>
            </w:pPr>
            <w:r>
              <w:t xml:space="preserve">20</w:t>
            </w:r>
          </w:p>
        </w:tc>
        <w:tc>
          <w:tcPr/>
          <w:p>
            <w:pPr>
              <w:pStyle w:val="Compact"/>
              <w:jc w:val="left"/>
            </w:pPr>
            <w:r>
              <w:t xml:space="preserve">2</w:t>
            </w:r>
          </w:p>
        </w:tc>
        <w:tc>
          <w:tcPr/>
          <w:p>
            <w:pPr>
              <w:pStyle w:val="Compact"/>
              <w:jc w:val="left"/>
            </w:pPr>
            <w:r>
              <w:t xml:space="preserve">64%</w:t>
            </w:r>
          </w:p>
        </w:tc>
        <w:tc>
          <w:tcPr/>
          <w:p>
            <w:pPr>
              <w:pStyle w:val="Compact"/>
              <w:jc w:val="left"/>
            </w:pPr>
            <w:r>
              <w:t xml:space="preserve">+56%</w:t>
            </w:r>
          </w:p>
        </w:tc>
      </w:tr>
      <w:tr>
        <w:tc>
          <w:tcPr/>
          <w:p>
            <w:pPr>
              <w:pStyle w:val="Compact"/>
              <w:jc w:val="left"/>
            </w:pPr>
            <w:r>
              <w:t xml:space="preserve">10</w:t>
            </w:r>
          </w:p>
        </w:tc>
        <w:tc>
          <w:tcPr/>
          <w:p>
            <w:pPr>
              <w:pStyle w:val="Compact"/>
              <w:jc w:val="left"/>
            </w:pPr>
            <w:r>
              <w:t xml:space="preserve">2</w:t>
            </w:r>
          </w:p>
        </w:tc>
        <w:tc>
          <w:tcPr/>
          <w:p>
            <w:pPr>
              <w:pStyle w:val="Compact"/>
              <w:jc w:val="left"/>
            </w:pPr>
            <w:r>
              <w:t xml:space="preserve">36%</w:t>
            </w:r>
          </w:p>
        </w:tc>
        <w:tc>
          <w:tcPr/>
          <w:p>
            <w:pPr>
              <w:pStyle w:val="Compact"/>
              <w:jc w:val="left"/>
            </w:pPr>
            <w:r>
              <w:t xml:space="preserve">+178%</w:t>
            </w:r>
          </w:p>
        </w:tc>
      </w:tr>
    </w:tbl>
    <w:p>
      <w:pPr>
        <w:pStyle w:val="BodyText"/>
      </w:pPr>
      <w:r>
        <w:t xml:space="preserve">同样比例也适用于热通孔的轴向热阻，以及固定电流密度下的载流能力。毫米波下趋肤深度只有约 0.2–0.4 µm，导体损耗按周长而非面积缩放，RF 导体损耗的增幅相应小于直流电阻的增幅。共形结构的射频代价已有实测：30 GHz 下单个 TGV 对 CPW 插损的贡献，共形为 0.48 dB，部分填充 0.34 dB，全填 0.23 dB (</w:t>
      </w:r>
      <w:hyperlink r:id="rId111">
        <w:r>
          <w:rPr>
            <w:rStyle w:val="Hyperlink"/>
          </w:rPr>
          <w:t xml:space="preserve">IEEE EPS TC</w:t>
        </w:r>
      </w:hyperlink>
      <w:r>
        <w:t xml:space="preserve">)。衬层材料的 Df 决定它是帮忙还是添乱。BCB 的 Df 为 0.0008 (</w:t>
      </w:r>
      <w:hyperlink r:id="rId112">
        <w:r>
          <w:rPr>
            <w:rStyle w:val="Hyperlink"/>
          </w:rPr>
          <w:t xml:space="preserve">Cyclotene 4000</w:t>
        </w:r>
      </w:hyperlink>
      <w:r>
        <w:t xml:space="preserve">)，在 11–65 GHz 的 tanδ 为 0.001–0.009 (</w:t>
      </w:r>
      <w:hyperlink r:id="rId113">
        <w:r>
          <w:rPr>
            <w:rStyle w:val="Hyperlink"/>
          </w:rPr>
          <w:t xml:space="preserve">ResearchGate</w:t>
        </w:r>
      </w:hyperlink>
      <w:r>
        <w:t xml:space="preserve">)；Parylene-N 到 60 GHz 的 tanδ 低于 0.0006 (</w:t>
      </w:r>
      <w:hyperlink r:id="rId114">
        <w:r>
          <w:rPr>
            <w:rStyle w:val="Hyperlink"/>
          </w:rPr>
          <w:t xml:space="preserve">Purdue</w:t>
        </w:r>
      </w:hyperlink>
      <w:r>
        <w:t xml:space="preserve">)；SU-8 在 1 GHz 时已达 0.015，200 GHz 时 0.027 (</w:t>
      </w:r>
      <w:hyperlink r:id="rId115">
        <w:r>
          <w:rPr>
            <w:rStyle w:val="Hyperlink"/>
          </w:rPr>
          <w:t xml:space="preserve">ResearchGate</w:t>
        </w:r>
      </w:hyperlink>
      <w:r>
        <w:t xml:space="preserve">)。GT 的玻璃毫米波封装中，Df = 0.02 的阻焊层使仿真线损耗增加约 50% (</w:t>
      </w:r>
      <w:hyperlink r:id="rId116">
        <w:r>
          <w:rPr>
            <w:rStyle w:val="Hyperlink"/>
          </w:rPr>
          <w:t xml:space="preserve">TMTT 2020</w:t>
        </w:r>
      </w:hyperlink>
      <w:r>
        <w:t xml:space="preserve">)。在 Si 中，低 k 或聚合物衬层是电学收益：电容降低 27.6% (</w:t>
      </w:r>
      <w:hyperlink r:id="rId117">
        <w:r>
          <w:rPr>
            <w:rStyle w:val="Hyperlink"/>
          </w:rPr>
          <w:t xml:space="preserve">ResearchGate</w:t>
        </w:r>
      </w:hyperlink>
      <w:r>
        <w:t xml:space="preserve">)，聚合物嵌入通孔在 50 GHz 的插损最多降低 80% (</w:t>
      </w:r>
      <w:hyperlink r:id="rId118">
        <w:r>
          <w:rPr>
            <w:rStyle w:val="Hyperlink"/>
          </w:rPr>
          <w:t xml:space="preserve">GT news</w:t>
        </w:r>
      </w:hyperlink>
      <w:r>
        <w:t xml:space="preserve">)。但这些收益来自把电场与导电 Si 隔开，玻璃本身已是低损耗绝缘体，这部分收益基本不存在。调研组的同轴估算（非文献数据）显示，2 µm BCB 在玻璃中只使通孔电容降低约 11%，阻抗升高约 9%，需在阻抗设计中补偿。</w:t>
      </w:r>
    </w:p>
    <w:p>
      <w:pPr>
        <w:pStyle w:val="BodyText"/>
      </w:pPr>
      <w:r>
        <w:t xml:space="preserve">热与热预算是聚合物路线的硬约束。Parylene-C 的热导率仅约 0.10 W/m·K，退火后约 0.18 (</w:t>
      </w:r>
      <w:hyperlink r:id="rId119">
        <w:r>
          <w:rPr>
            <w:rStyle w:val="Hyperlink"/>
          </w:rPr>
          <w:t xml:space="preserve">arXiv 2026</w:t>
        </w:r>
      </w:hyperlink>
      <w:r>
        <w:t xml:space="preserve">)。不过玻璃本身 k ≈ 1，≤2 µm 的薄衬层对横向热阻影响有限，热通孔的主要损失仍是 Cu 截面。更致命的是耐温。Parylene AF4 连续使用温度 350 °C、短时 450 °C (</w:t>
      </w:r>
      <w:hyperlink r:id="rId120">
        <w:r>
          <w:rPr>
            <w:rStyle w:val="Hyperlink"/>
          </w:rPr>
          <w:t xml:space="preserve">Fraunhofer ENAS</w:t>
        </w:r>
      </w:hyperlink>
      <w:r>
        <w:t xml:space="preserve">)，Parylene HT 与之相当 (</w:t>
      </w:r>
      <w:hyperlink r:id="rId121">
        <w:r>
          <w:rPr>
            <w:rStyle w:val="Hyperlink"/>
          </w:rPr>
          <w:t xml:space="preserve">SCS</w:t>
        </w:r>
      </w:hyperlink>
      <w:r>
        <w:t xml:space="preserve">)；HD4100 的 Tg 为 320 °C；BCB 的 Tg &gt;350 °C，CTE 为 42 ppm/K (</w:t>
      </w:r>
      <w:hyperlink r:id="rId112">
        <w:r>
          <w:rPr>
            <w:rStyle w:val="Hyperlink"/>
          </w:rPr>
          <w:t xml:space="preserve">Cyclotene 4000</w:t>
        </w:r>
      </w:hyperlink>
      <w:r>
        <w:t xml:space="preserve">)。而 Corning 的无裂纹退火要升到约 420 °C (</w:t>
      </w:r>
      <w:hyperlink r:id="rId77">
        <w:r>
          <w:rPr>
            <w:rStyle w:val="Hyperlink"/>
          </w:rPr>
          <w:t xml:space="preserve">MR 2021</w:t>
        </w:r>
      </w:hyperlink>
      <w:r>
        <w:t xml:space="preserve">)。这意味着带聚合物缓冲的 TGV 必须把 Cu 退火压到 ≤300–350 °C，代价可能是更高的残余应力和后续凸出。Parylene 膜本身在退火中也会从约 −20 MPa 压应力转为最高约 +53 MPa 拉应力 (</w:t>
      </w:r>
      <w:hyperlink r:id="rId122">
        <w:r>
          <w:rPr>
            <w:rStyle w:val="Hyperlink"/>
          </w:rPr>
          <w:t xml:space="preserve">academia.edu</w:t>
        </w:r>
      </w:hyperlink>
      <w:r>
        <w:t xml:space="preserve">)。</w:t>
      </w:r>
    </w:p>
    <w:p>
      <w:pPr>
        <w:pStyle w:val="BodyText"/>
      </w:pPr>
      <w:r>
        <w:t xml:space="preserve">湿气与气密是玻璃特有的代价，因为气密性和低吸湿正是玻璃的卖点。PI 薄膜平衡吸水率约 2.5–2.7%，绝缘性随湿度显著下降 (</w:t>
      </w:r>
      <w:hyperlink r:id="rId123">
        <w:r>
          <w:rPr>
            <w:rStyle w:val="Hyperlink"/>
          </w:rPr>
          <w:t xml:space="preserve">PMC</w:t>
        </w:r>
      </w:hyperlink>
      <w:r>
        <w:t xml:space="preserve">)；BCB 在 30–84% RH 下吸水仅 0.058–0.14 wt% (</w:t>
      </w:r>
      <w:hyperlink r:id="rId124">
        <w:r>
          <w:rPr>
            <w:rStyle w:val="Hyperlink"/>
          </w:rPr>
          <w:t xml:space="preserve">UCSB</w:t>
        </w:r>
      </w:hyperlink>
      <w:r>
        <w:t xml:space="preserve">)。Parylene-N 在 135 °C/85% RH/96 h HAST 后多个界面开裂；对 &lt;2 µm 的导体间距，吸水率应低于约 0.1% (</w:t>
      </w:r>
      <w:hyperlink r:id="rId125">
        <w:r>
          <w:rPr>
            <w:rStyle w:val="Hyperlink"/>
          </w:rPr>
          <w:t xml:space="preserve">Polymers 2023</w:t>
        </w:r>
      </w:hyperlink>
      <w:r>
        <w:t xml:space="preserve">)。Parylene-C 的水汽透过率约 8 g/m²/day (</w:t>
      </w:r>
      <w:hyperlink r:id="rId126">
        <w:r>
          <w:rPr>
            <w:rStyle w:val="Hyperlink"/>
          </w:rPr>
          <w:t xml:space="preserve">bioRxiv</w:t>
        </w:r>
      </w:hyperlink>
      <w:r>
        <w:t xml:space="preserve">)。由此推断，聚合物环和气隙都会在相邻 TGV 之间打开湿气、离子迁移和类 CAF 通道，并破坏 Corning 依靠 Ti 粘附层获得的 He 气密 (</w:t>
      </w:r>
      <w:hyperlink r:id="rId42">
        <w:r>
          <w:rPr>
            <w:rStyle w:val="Hyperlink"/>
          </w:rPr>
          <w:t xml:space="preserve">US 11152294</w:t>
        </w:r>
      </w:hyperlink>
      <w:r>
        <w:t xml:space="preserve">)；这一点目前尚无直接测量。Intel 申请多孔 Cu 衬层的动机之一，正是聚合物衬层会从侧壁剥离，且可压缩衬层占用电镀空间 (</w:t>
      </w:r>
      <w:hyperlink r:id="rId52">
        <w:r>
          <w:rPr>
            <w:rStyle w:val="Hyperlink"/>
          </w:rPr>
          <w:t xml:space="preserve">Intel porous Cu liner</w:t>
        </w:r>
      </w:hyperlink>
      <w:r>
        <w:t xml:space="preserve">)。成本方面，ALD 被评为共形性优但产能低、设备贵 (</w:t>
      </w:r>
      <w:hyperlink r:id="rId127">
        <w:r>
          <w:rPr>
            <w:rStyle w:val="Hyperlink"/>
          </w:rPr>
          <w:t xml:space="preserve">Park 2026</w:t>
        </w:r>
      </w:hyperlink>
      <w:r>
        <w:t xml:space="preserve">)；Parylene CVD、层压重钻、BCB 填充在面板级的成本与节拍，均无公开数字。</w:t>
      </w:r>
    </w:p>
    <w:bookmarkEnd w:id="128"/>
    <w:bookmarkStart w:id="131" w:name="可靠性证据止步于千次温循hast气密与电迁移仍是空白"/>
    <w:p>
      <w:pPr>
        <w:pStyle w:val="Heading2"/>
      </w:pPr>
      <w:r>
        <w:t xml:space="preserve">可靠性证据止步于千次温循，HAST、气密与电迁移仍是空白</w:t>
      </w:r>
    </w:p>
    <w:p>
      <w:pPr>
        <w:pStyle w:val="FirstParagraph"/>
      </w:pPr>
      <w:r>
        <w:t xml:space="preserve">把证据按强度排序，最上层是带对照组的实验，目前只有 GT Demir 2017（聚合物层压对比裸玻璃，前者消除了分层和裂纹） (</w:t>
      </w:r>
      <w:hyperlink r:id="rId31">
        <w:r>
          <w:rPr>
            <w:rStyle w:val="Hyperlink"/>
          </w:rPr>
          <w:t xml:space="preserve">FIU</w:t>
        </w:r>
      </w:hyperlink>
      <w:r>
        <w:t xml:space="preserve">)，以及《电子与封装》070103 的”实验表明热应力可靠性更好”，后者条件不明 (</w:t>
      </w:r>
      <w:hyperlink r:id="rId27">
        <w:r>
          <w:rPr>
            <w:rStyle w:val="Hyperlink"/>
          </w:rPr>
          <w:t xml:space="preserve">researching.cn</w:t>
        </w:r>
      </w:hyperlink>
      <w:r>
        <w:t xml:space="preserve">)。第二层是没有缓冲层对照、但工艺接近的通过性数据：GT 共形 TPV 3000–4000 次循环 (</w:t>
      </w:r>
      <w:hyperlink r:id="rId59">
        <w:r>
          <w:rPr>
            <w:rStyle w:val="Hyperlink"/>
          </w:rPr>
          <w:t xml:space="preserve">academia.edu</w:t>
        </w:r>
      </w:hyperlink>
      <w:r>
        <w:t xml:space="preserve">)；via-first 结构 1000 次 TC 加 96 h HAST (</w:t>
      </w:r>
      <w:hyperlink r:id="rId33">
        <w:r>
          <w:rPr>
            <w:rStyle w:val="Hyperlink"/>
          </w:rPr>
          <w:t xml:space="preserve">TCPMT 2017</w:t>
        </w:r>
      </w:hyperlink>
      <w:r>
        <w:t xml:space="preserve">)；厦门大学部分填充 TGV 在 −40/125 °C 100 次循环后无凸出、无界面开裂 (</w:t>
      </w:r>
      <w:hyperlink r:id="rId64">
        <w:r>
          <w:rPr>
            <w:rStyle w:val="Hyperlink"/>
          </w:rPr>
          <w:t xml:space="preserve">腾讯新闻转载</w:t>
        </w:r>
      </w:hyperlink>
      <w:r>
        <w:t xml:space="preserve">)。第三层是 TSV 类比：BCB 衬层 TSV 在 40 次 −65/150 °C 热冲击后漏电仍为 pA 级 (</w:t>
      </w:r>
      <w:hyperlink r:id="rId94">
        <w:r>
          <w:rPr>
            <w:rStyle w:val="Hyperlink"/>
          </w:rPr>
          <w:t xml:space="preserve">MR 2013</w:t>
        </w:r>
      </w:hyperlink>
      <w:r>
        <w:t xml:space="preserve">)。产业侧只有两条信号：Shinko 边缘涂层在 260 °C 回流后抑制 SeWaRe (</w:t>
      </w:r>
      <w:hyperlink r:id="rId70">
        <w:r>
          <w:rPr>
            <w:rStyle w:val="Hyperlink"/>
          </w:rPr>
          <w:t xml:space="preserve">Shinko</w:t>
        </w:r>
      </w:hyperlink>
      <w:r>
        <w:t xml:space="preserve">)；ISTFA 2026 一篇论文称”调节弹性模量与厚度的应力缓冲层”抑制了金属化后孔间裂纹，并经 TC 与 HAST 验证，但作者、单位和材料均未公开 (</w:t>
      </w:r>
      <w:hyperlink r:id="rId129">
        <w:r>
          <w:rPr>
            <w:rStyle w:val="Hyperlink"/>
          </w:rPr>
          <w:t xml:space="preserve">ISTFA 2026</w:t>
        </w:r>
      </w:hyperlink>
      <w:r>
        <w:t xml:space="preserve">)。综述还给出两条设计相关数据：TGV 节距 ≥2 倍孔径可把相邻孔相互作用降到最小，按 4 倍节距设计的样品经 3000 次循环电阻稳定；另一研究在 300 次热冲击后于 TGV–RDL 处出现玻璃开裂 (</w:t>
      </w:r>
      <w:hyperlink r:id="rId28">
        <w:r>
          <w:rPr>
            <w:rStyle w:val="Hyperlink"/>
          </w:rPr>
          <w:t xml:space="preserve">Chips 2025</w:t>
        </w:r>
      </w:hyperlink>
      <w:r>
        <w:t xml:space="preserve">)。</w:t>
      </w:r>
    </w:p>
    <w:p>
      <w:pPr>
        <w:pStyle w:val="BodyText"/>
      </w:pPr>
      <w:r>
        <w:t xml:space="preserve">缺口比证据更多。缓冲 TGV 的 HAST/uHAST、THB、≥1000 h HTS、电迁移、He 漏率、多次 260 °C 回流、Weibull 断裂统计，在检索中全部为零。更值得注意的是失效迁移现象：Corning 和厦门大学的数据都显示，玻璃开裂一旦被控制，失效就转到 Ti/Cu 界面，而且在湿热条件下最先暴露 (</w:t>
      </w:r>
      <w:hyperlink r:id="rId48">
        <w:r>
          <w:rPr>
            <w:rStyle w:val="Hyperlink"/>
          </w:rPr>
          <w:t xml:space="preserve">MR 2022</w:t>
        </w:r>
      </w:hyperlink>
      <w:r>
        <w:t xml:space="preserve">;</w:t>
      </w:r>
      <w:r>
        <w:t xml:space="preserve"> </w:t>
      </w:r>
      <w:hyperlink r:id="rId49">
        <w:r>
          <w:rPr>
            <w:rStyle w:val="Hyperlink"/>
          </w:rPr>
          <w:t xml:space="preserve">CNKI</w:t>
        </w:r>
      </w:hyperlink>
      <w:r>
        <w:t xml:space="preserve">)。因此，缓冲层的鉴定不能只数裂纹，必须把界面在 HAST 中的完整性列为同等级判据。设备厂商白皮书也提醒，Cu 填充后的热循环会在玻璃芯中产生延迟到后段才扩展的应力裂纹 (</w:t>
      </w:r>
      <w:hyperlink r:id="rId130">
        <w:r>
          <w:rPr>
            <w:rStyle w:val="Hyperlink"/>
          </w:rPr>
          <w:t xml:space="preserve">Onto Innovation</w:t>
        </w:r>
      </w:hyperlink>
      <w:r>
        <w:t xml:space="preserve">)。</w:t>
      </w:r>
    </w:p>
    <w:bookmarkEnd w:id="131"/>
    <w:bookmarkStart w:id="152" w:name="intel-专利铺满通孔侧量产披露却只见边缘涂层"/>
    <w:p>
      <w:pPr>
        <w:pStyle w:val="Heading2"/>
      </w:pPr>
      <w:r>
        <w:t xml:space="preserve">Intel 专利铺满通孔侧，量产披露却只见边缘涂层</w:t>
      </w:r>
    </w:p>
    <w:p>
      <w:pPr>
        <w:pStyle w:val="FirstParagraph"/>
      </w:pPr>
      <w:r>
        <w:t xml:space="preserve">Intel 是 TGV 缓冲专利最密集的申请人，2023–2026 年的申请覆盖五种策略。第一是柔性或低模量衬层：聚电解质层层自组装、溶胶–凝胶、纳米乳液缓冲层，以及聚合物填孔 (</w:t>
      </w:r>
      <w:hyperlink r:id="rId132">
        <w:r>
          <w:rPr>
            <w:rStyle w:val="Hyperlink"/>
          </w:rPr>
          <w:t xml:space="preserve">US20250183182A1</w:t>
        </w:r>
      </w:hyperlink>
      <w:r>
        <w:t xml:space="preserve">)；多孔 Cu 衬层，要求缓冲环模量低于通孔 (</w:t>
      </w:r>
      <w:hyperlink r:id="rId52">
        <w:r>
          <w:rPr>
            <w:rStyle w:val="Hyperlink"/>
          </w:rPr>
          <w:t xml:space="preserve">trea</w:t>
        </w:r>
      </w:hyperlink>
      <w:r>
        <w:t xml:space="preserve">)；多孔衬层，以及含碳、β-Ti 合金、水凝胶加 MXene 种子等衬层 (</w:t>
      </w:r>
      <w:hyperlink r:id="rId133">
        <w:r>
          <w:rPr>
            <w:rStyle w:val="Hyperlink"/>
          </w:rPr>
          <w:t xml:space="preserve">Justia Bai Nie</w:t>
        </w:r>
      </w:hyperlink>
      <w:r>
        <w:t xml:space="preserve">)；还有 Kamgaing 署名的”聚合物 TGV 缓冲层”，2026-06-25 公开 (</w:t>
      </w:r>
      <w:hyperlink r:id="rId134">
        <w:r>
          <w:rPr>
            <w:rStyle w:val="Hyperlink"/>
          </w:rPr>
          <w:t xml:space="preserve">Justia</w:t>
        </w:r>
      </w:hyperlink>
      <w:r>
        <w:t xml:space="preserve">)。第二是 CTE 中间层：孔内设 Ti/Pt/W/FeNi36”热膨胀层”（单一二手来源，未核实） (</w:t>
      </w:r>
      <w:hyperlink r:id="rId135">
        <w:r>
          <w:rPr>
            <w:rStyle w:val="Hyperlink"/>
          </w:rPr>
          <w:t xml:space="preserve">鉅亨</w:t>
        </w:r>
      </w:hyperlink>
      <w:r>
        <w:t xml:space="preserve">)，以及”CTE 小于导体的缓冲层”和以目标 CTE 设计的多层填充 (</w:t>
      </w:r>
      <w:hyperlink r:id="rId53">
        <w:r>
          <w:rPr>
            <w:rStyle w:val="Hyperlink"/>
          </w:rPr>
          <w:t xml:space="preserve">Justia</w:t>
        </w:r>
      </w:hyperlink>
      <w:r>
        <w:t xml:space="preserve">)。第三是自底向上电镀形成的侧壁气隙。第四是双层或多层有机/无机衬层 (</w:t>
      </w:r>
      <w:hyperlink r:id="rId136">
        <w:r>
          <w:rPr>
            <w:rStyle w:val="Hyperlink"/>
          </w:rPr>
          <w:t xml:space="preserve">Patsnap CN122249077A</w:t>
        </w:r>
      </w:hyperlink>
      <w:r>
        <w:t xml:space="preserve">;</w:t>
      </w:r>
      <w:r>
        <w:t xml:space="preserve"> </w:t>
      </w:r>
      <w:hyperlink r:id="rId137">
        <w:r>
          <w:rPr>
            <w:rStyle w:val="Hyperlink"/>
          </w:rPr>
          <w:t xml:space="preserve">Patsnap DE102025140880A1</w:t>
        </w:r>
      </w:hyperlink>
      <w:r>
        <w:t xml:space="preserve">)。第五是玻璃芯边缘工程：有机面板包埋、侧壁倾角 &gt;90°、边缘保护和裂纹自愈材料 (</w:t>
      </w:r>
      <w:hyperlink r:id="rId138">
        <w:r>
          <w:rPr>
            <w:rStyle w:val="Hyperlink"/>
          </w:rPr>
          <w:t xml:space="preserve">Justia</w:t>
        </w:r>
      </w:hyperlink>
      <w:r>
        <w:t xml:space="preserve">;</w:t>
      </w:r>
      <w:r>
        <w:t xml:space="preserve"> </w:t>
      </w:r>
      <w:hyperlink r:id="rId139">
        <w:r>
          <w:rPr>
            <w:rStyle w:val="Hyperlink"/>
          </w:rPr>
          <w:t xml:space="preserve">US 2025/0201732</w:t>
        </w:r>
      </w:hyperlink>
      <w:r>
        <w:t xml:space="preserve">)。路线如此分散，说明 Intel 在公开层面尚未收敛到单一方案。</w:t>
      </w:r>
    </w:p>
    <w:p>
      <w:pPr>
        <w:pStyle w:val="BodyText"/>
      </w:pPr>
      <w:r>
        <w:t xml:space="preserve">其他玩家的专利多在通孔之外。Corning 主攻退火曲线和气密全填。Toppan、疑似 DNP 的专利族和京东方做的是平面应力层。Yield Engineering Systems 的介电衬层专利要求抗拉强度 &gt;约 8 MPa、介电损耗 &lt;约 0.002，用于增强 Cu–玻璃附着 (</w:t>
      </w:r>
      <w:hyperlink r:id="rId21">
        <w:r>
          <w:rPr>
            <w:rStyle w:val="Hyperlink"/>
          </w:rPr>
          <w:t xml:space="preserve">US 12087623</w:t>
        </w:r>
      </w:hyperlink>
      <w:r>
        <w:t xml:space="preserve">)。SKC 的专利只规定通孔区与非通孔区的应力差 P ≤1.5 MPa，没有缓冲层 (</w:t>
      </w:r>
      <w:hyperlink r:id="rId140">
        <w:r>
          <w:rPr>
            <w:rStyle w:val="Hyperlink"/>
          </w:rPr>
          <w:t xml:space="preserve">US 11437308</w:t>
        </w:r>
      </w:hyperlink>
      <w:r>
        <w:t xml:space="preserve">)。原 IBM（现 Adeia）的专利在衬底表面设带开口的低模量缓冲层，不限于玻璃 (</w:t>
      </w:r>
      <w:hyperlink r:id="rId141">
        <w:r>
          <w:rPr>
            <w:rStyle w:val="Hyperlink"/>
          </w:rPr>
          <w:t xml:space="preserve">US10325839</w:t>
        </w:r>
      </w:hyperlink>
      <w:r>
        <w:t xml:space="preserve">)。Georgia Tech Research 申请了面板切割后自动化边缘涂覆 (</w:t>
      </w:r>
      <w:hyperlink r:id="rId142">
        <w:r>
          <w:rPr>
            <w:rStyle w:val="Hyperlink"/>
          </w:rPr>
          <w:t xml:space="preserve">WO2025208144A1</w:t>
        </w:r>
      </w:hyperlink>
      <w:r>
        <w:t xml:space="preserve">)。一件标题为”带 TGV 的微晶玻璃基板”的申请受让人未能确认 (</w:t>
      </w:r>
      <w:hyperlink r:id="rId143">
        <w:r>
          <w:rPr>
            <w:rStyle w:val="Hyperlink"/>
          </w:rPr>
          <w:t xml:space="preserve">Justia 20240351945</w:t>
        </w:r>
      </w:hyperlink>
      <w:r>
        <w:t xml:space="preserve">)。三星电机、LG Innotek、AGC、SCHOTT、NEG、台积电、欣兴和应用材料均未检出明确的 TGV 缓冲层专利，但检索未覆盖 KIPRIS、J-PlatPat 和 CNIPA，不能据此断定不存在。</w:t>
      </w:r>
    </w:p>
    <w:p>
      <w:pPr>
        <w:pStyle w:val="BodyText"/>
      </w:pPr>
      <w:r>
        <w:t xml:space="preserve">量产侧，没有任何公司公开确认在大批量中使用通孔级缓冲衬层。Intel 在 NEPCON 2026 展示 78×77 mm、10-2-10 叠层的厚芯玻璃基板并宣称”No SeWaRe”，方法未披露 (</w:t>
      </w:r>
      <w:hyperlink r:id="rId144">
        <w:r>
          <w:rPr>
            <w:rStyle w:val="Hyperlink"/>
          </w:rPr>
          <w:t xml:space="preserve">TrendForce</w:t>
        </w:r>
      </w:hyperlink>
      <w:r>
        <w:t xml:space="preserve">)。Shinko 的 22 层产品用树脂加固边缘 (</w:t>
      </w:r>
      <w:hyperlink r:id="rId145">
        <w:r>
          <w:rPr>
            <w:rStyle w:val="Hyperlink"/>
          </w:rPr>
          <w:t xml:space="preserve">TrendForce</w:t>
        </w:r>
      </w:hyperlink>
      <w:r>
        <w:t xml:space="preserve">)。Absolics 样品在台湾做封装级可靠性认证，早期曾”每隔几天碎数百片面板” (</w:t>
      </w:r>
      <w:hyperlink r:id="rId146">
        <w:r>
          <w:rPr>
            <w:rStyle w:val="Hyperlink"/>
          </w:rPr>
          <w:t xml:space="preserve">TrendForce</w:t>
        </w:r>
      </w:hyperlink>
      <w:r>
        <w:t xml:space="preserve">;</w:t>
      </w:r>
      <w:r>
        <w:t xml:space="preserve"> </w:t>
      </w:r>
      <w:hyperlink r:id="rId147">
        <w:r>
          <w:rPr>
            <w:rStyle w:val="Hyperlink"/>
          </w:rPr>
          <w:t xml:space="preserve">IRZ</w:t>
        </w:r>
      </w:hyperlink>
      <w:r>
        <w:t xml:space="preserve">)。DNP 采用孔壁粘附的共形 TGV（AR &gt;9），计划 2028 财年量产 (</w:t>
      </w:r>
      <w:hyperlink r:id="rId148">
        <w:r>
          <w:rPr>
            <w:rStyle w:val="Hyperlink"/>
          </w:rPr>
          <w:t xml:space="preserve">eeNews</w:t>
        </w:r>
      </w:hyperlink>
      <w:r>
        <w:t xml:space="preserve">;</w:t>
      </w:r>
      <w:r>
        <w:t xml:space="preserve"> </w:t>
      </w:r>
      <w:hyperlink r:id="rId149">
        <w:r>
          <w:rPr>
            <w:rStyle w:val="Hyperlink"/>
          </w:rPr>
          <w:t xml:space="preserve">TrendForce</w:t>
        </w:r>
      </w:hyperlink>
      <w:r>
        <w:t xml:space="preserve">)。LG Innotek 用 AI 检测微裂纹，目标 2028 年 (</w:t>
      </w:r>
      <w:hyperlink r:id="rId150">
        <w:r>
          <w:rPr>
            <w:rStyle w:val="Hyperlink"/>
          </w:rPr>
          <w:t xml:space="preserve">DigiTimes</w:t>
        </w:r>
      </w:hyperlink>
      <w:r>
        <w:t xml:space="preserve">)。检测设备已跟上：Spirox 的系统可在 20 min 内扫描 510×515 mm 面板的内部微裂纹 (</w:t>
      </w:r>
      <w:hyperlink r:id="rId151">
        <w:r>
          <w:rPr>
            <w:rStyle w:val="Hyperlink"/>
          </w:rPr>
          <w:t xml:space="preserve">I-Connect007</w:t>
        </w:r>
      </w:hyperlink>
      <w:r>
        <w:t xml:space="preserve">)。IEEE EPS 技术委员会的判断是，玻璃芯”尚未商业化，需要进一步开发” (</w:t>
      </w:r>
      <w:hyperlink r:id="rId111">
        <w:r>
          <w:rPr>
            <w:rStyle w:val="Hyperlink"/>
          </w:rPr>
          <w:t xml:space="preserve">IEEE EPS TC</w:t>
        </w:r>
      </w:hyperlink>
      <w:r>
        <w:t xml:space="preserve">)。在产业语境里，</w:t>
      </w:r>
      <w:r>
        <w:t xml:space="preserve">“</w:t>
      </w:r>
      <w:r>
        <w:t xml:space="preserve">缓冲</w:t>
      </w:r>
      <w:r>
        <w:t xml:space="preserve">”</w:t>
      </w:r>
      <w:r>
        <w:t xml:space="preserve">目前主要指边缘保护和工艺侧措施，而不是通孔衬层。</w:t>
      </w:r>
    </w:p>
    <w:bookmarkEnd w:id="152"/>
    <w:bookmarkStart w:id="161" w:name="国内研究集中在一期专刊两条材料路线均缺受控实验"/>
    <w:p>
      <w:pPr>
        <w:pStyle w:val="Heading2"/>
      </w:pPr>
      <w:r>
        <w:t xml:space="preserve">国内研究集中在一期专刊：两条材料路线，均缺受控实验</w:t>
      </w:r>
    </w:p>
    <w:p>
      <w:pPr>
        <w:pStyle w:val="FirstParagraph"/>
      </w:pPr>
      <w:r>
        <w:t xml:space="preserve">国内的定量结果几乎都出自《电子与封装》2025 年第 25 卷第 7 期”玻璃通孔技术进展与应用”专刊 (</w:t>
      </w:r>
      <w:hyperlink r:id="rId153">
        <w:r>
          <w:rPr>
            <w:rStyle w:val="Hyperlink"/>
          </w:rPr>
          <w:t xml:space="preserve">科学网</w:t>
        </w:r>
      </w:hyperlink>
      <w:r>
        <w:t xml:space="preserve">)。有机路线是 070103 号论文，作者王展博、张泽玺、杨斌、郭旭、杨冠南、张昱、黄光汉、崔成强，据检索摘要为广东工业大学团队。该文用 FEA 加实验研究玻璃与 Cu 间的有机缓冲层，1 µm 时玻璃最大主应力降低约 40% (</w:t>
      </w:r>
      <w:hyperlink r:id="rId27">
        <w:r>
          <w:rPr>
            <w:rStyle w:val="Hyperlink"/>
          </w:rPr>
          <w:t xml:space="preserve">researching.cn</w:t>
        </w:r>
      </w:hyperlink>
      <w:r>
        <w:t xml:space="preserve">)。无机路线是 070108 号论文，作者赵全禄等，据行业报道为中科院微电子所陈钏团队。该文以化学镀相容性为由选择 ZnO/TiO₂/ZrO₂，结论是 TiO₂ 最优、优于 PI，且仅有仿真 (</w:t>
      </w:r>
      <w:hyperlink r:id="rId40">
        <w:r>
          <w:rPr>
            <w:rStyle w:val="Hyperlink"/>
          </w:rPr>
          <w:t xml:space="preserve">researching.cn</w:t>
        </w:r>
      </w:hyperlink>
      <w:r>
        <w:t xml:space="preserve">;</w:t>
      </w:r>
      <w:r>
        <w:t xml:space="preserve"> </w:t>
      </w:r>
      <w:hyperlink r:id="rId41">
        <w:r>
          <w:rPr>
            <w:rStyle w:val="Hyperlink"/>
          </w:rPr>
          <w:t xml:space="preserve">中国粉体网</w:t>
        </w:r>
      </w:hyperlink>
      <w:r>
        <w:t xml:space="preserve">)。同期两篇综述，070106（马丙戌等）和 070109（马小菡等），后者把孔壁应力集中、微裂纹扩展与界面分层列为 TGV 力学可靠性的核心问题 (</w:t>
      </w:r>
      <w:hyperlink r:id="rId154">
        <w:r>
          <w:rPr>
            <w:rStyle w:val="Hyperlink"/>
          </w:rPr>
          <w:t xml:space="preserve">researching.cn 70109</w:t>
        </w:r>
      </w:hyperlink>
      <w:r>
        <w:t xml:space="preserve">)。一些二手材料把作者名写作”马秉旭”</w:t>
      </w:r>
      <w:r>
        <w:t xml:space="preserve">“</w:t>
      </w:r>
      <w:r>
        <w:t xml:space="preserve">马晓晗</w:t>
      </w:r>
      <w:r>
        <w:t xml:space="preserve">”</w:t>
      </w:r>
      <w:r>
        <w:t xml:space="preserve">“</w:t>
      </w:r>
      <w:r>
        <w:t xml:space="preserve">赵泉露</w:t>
      </w:r>
      <w:r>
        <w:t xml:space="preserve">”</w:t>
      </w:r>
      <w:r>
        <w:t xml:space="preserve">，应以期刊目录为准。</w:t>
      </w:r>
    </w:p>
    <w:p>
      <w:pPr>
        <w:pStyle w:val="BodyText"/>
      </w:pPr>
      <w:r>
        <w:t xml:space="preserve">专刊之外的国内工作，以机理研究和工艺开发为主，较少直接研究缓冲层。北京工业大学秦飞与厦门大学于大全团队的综述认为，</w:t>
      </w:r>
      <w:r>
        <w:t xml:space="preserve">“</w:t>
      </w:r>
      <w:r>
        <w:t xml:space="preserve">孔内填充聚合物可缓解残余应力及热应力</w:t>
      </w:r>
      <w:r>
        <w:t xml:space="preserve">”</w:t>
      </w:r>
      <w:r>
        <w:t xml:space="preserve"> </w:t>
      </w:r>
      <w:r>
        <w:t xml:space="preserve">(</w:t>
      </w:r>
      <w:hyperlink r:id="rId155">
        <w:r>
          <w:rPr>
            <w:rStyle w:val="Hyperlink"/>
          </w:rPr>
          <w:t xml:space="preserve">机械工程学报 2022</w:t>
        </w:r>
      </w:hyperlink>
      <w:r>
        <w:t xml:space="preserve">)。厦门大学马盛林团队给出了 HAST 中 Ti–Cu 界面失效的实验证据 (</w:t>
      </w:r>
      <w:hyperlink r:id="rId49">
        <w:r>
          <w:rPr>
            <w:rStyle w:val="Hyperlink"/>
          </w:rPr>
          <w:t xml:space="preserve">CNKI</w:t>
        </w:r>
      </w:hyperlink>
      <w:r>
        <w:t xml:space="preserve">)。厦门大学/云天的综述提出，Cu 导电浆料填充可调节 CTE (</w:t>
      </w:r>
      <w:hyperlink r:id="rId156">
        <w:r>
          <w:rPr>
            <w:rStyle w:val="Hyperlink"/>
          </w:rPr>
          <w:t xml:space="preserve">电子与封装 2021</w:t>
        </w:r>
      </w:hyperlink>
      <w:r>
        <w:t xml:space="preserve">)。2026 年发表在</w:t>
      </w:r>
      <w:r>
        <w:t xml:space="preserve"> </w:t>
      </w:r>
      <w:r>
        <w:rPr>
          <w:iCs/>
          <w:i/>
        </w:rPr>
        <w:t xml:space="preserve">Microsystems &amp; Nanoengineering</w:t>
      </w:r>
      <w:r>
        <w:t xml:space="preserve"> </w:t>
      </w:r>
      <w:r>
        <w:t xml:space="preserve">上的两篇工作，把残余应力–凸出关系和长期老化机理推进到了 Nature 合作期刊级别 (</w:t>
      </w:r>
      <w:hyperlink r:id="rId83">
        <w:r>
          <w:rPr>
            <w:rStyle w:val="Hyperlink"/>
          </w:rPr>
          <w:t xml:space="preserve">s41378-026-01162-y</w:t>
        </w:r>
      </w:hyperlink>
      <w:r>
        <w:t xml:space="preserve">;</w:t>
      </w:r>
      <w:r>
        <w:t xml:space="preserve"> </w:t>
      </w:r>
      <w:hyperlink r:id="rId51">
        <w:r>
          <w:rPr>
            <w:rStyle w:val="Hyperlink"/>
          </w:rPr>
          <w:t xml:space="preserve">s41378-026-01160-0</w:t>
        </w:r>
      </w:hyperlink>
      <w:r>
        <w:t xml:space="preserve">)。广工陈新/陈云团队用非对称双向脉冲电镀，180 min 内无缺陷全填 75 µm、AR 5.5 的孔 (</w:t>
      </w:r>
      <w:hyperlink r:id="rId157">
        <w:r>
          <w:rPr>
            <w:rStyle w:val="Hyperlink"/>
          </w:rPr>
          <w:t xml:space="preserve">艾邦</w:t>
        </w:r>
      </w:hyperlink>
      <w:r>
        <w:t xml:space="preserve">)。</w:t>
      </w:r>
    </w:p>
    <w:p>
      <w:pPr>
        <w:pStyle w:val="BodyText"/>
      </w:pPr>
      <w:r>
        <w:t xml:space="preserve">企业侧信息更少。京东方有三项相关成果：电镀添加剂与凸出机理研究 (</w:t>
      </w:r>
      <w:hyperlink r:id="rId84">
        <w:r>
          <w:rPr>
            <w:rStyle w:val="Hyperlink"/>
          </w:rPr>
          <w:t xml:space="preserve">SID Digest 2025</w:t>
        </w:r>
      </w:hyperlink>
      <w:r>
        <w:t xml:space="preserve">)，介电”柔性应力缓冲结构”专利 (</w:t>
      </w:r>
      <w:hyperlink r:id="rId75">
        <w:r>
          <w:rPr>
            <w:rStyle w:val="Hyperlink"/>
          </w:rPr>
          <w:t xml:space="preserve">新浪财经</w:t>
        </w:r>
      </w:hyperlink>
      <w:r>
        <w:t xml:space="preserve">)，以及以三维导电网格加填料替代实心 Cu 的新申请 (</w:t>
      </w:r>
      <w:hyperlink r:id="rId158">
        <w:r>
          <w:rPr>
            <w:rStyle w:val="Hyperlink"/>
          </w:rPr>
          <w:t xml:space="preserve">搜狐</w:t>
        </w:r>
      </w:hyperlink>
      <w:r>
        <w:t xml:space="preserve">)；并称已打通”低应力金属布线”和”低应力切割”，送样 24 层载板 (</w:t>
      </w:r>
      <w:hyperlink r:id="rId159">
        <w:r>
          <w:rPr>
            <w:rStyle w:val="Hyperlink"/>
          </w:rPr>
          <w:t xml:space="preserve">新浪</w:t>
        </w:r>
      </w:hyperlink>
      <w:r>
        <w:t xml:space="preserve">)。通格微把附着力不足、微裂纹扩展和填充空洞列为金属化难点，称已有”数十项发明专利”，但未见具体的缓冲层专利 (</w:t>
      </w:r>
      <w:hyperlink r:id="rId160">
        <w:r>
          <w:rPr>
            <w:rStyle w:val="Hyperlink"/>
          </w:rPr>
          <w:t xml:space="preserve">通格微</w:t>
        </w:r>
      </w:hyperlink>
      <w:r>
        <w:t xml:space="preserve">)。检索中未发现华中科技大学、上海交通大学、中科院上海微系统所、电子科技大学等单位的缓冲层专题论文（CNKI/万方未能直接检索）。总体看，国内形成了”中科院微电子所无机烧结 vs 广工薄有机层”两条材料路线，但都以 FEA 为主，没有一篇给出缓冲与无缓冲 TGV 的 TC/HAST 失效周期对比；而产业实践更多走部分填充路线。</w:t>
      </w:r>
    </w:p>
    <w:bookmarkEnd w:id="161"/>
    <w:bookmarkStart w:id="162" w:name="九组矛盾表明缓冲收益取决于量什么在哪里量"/>
    <w:p>
      <w:pPr>
        <w:pStyle w:val="Heading2"/>
      </w:pPr>
      <w:r>
        <w:t xml:space="preserve">九组矛盾表明，缓冲收益取决于量什么、在哪里量</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矛盾</w:t>
            </w:r>
          </w:p>
        </w:tc>
        <w:tc>
          <w:tcPr/>
          <w:p>
            <w:pPr>
              <w:pStyle w:val="Compact"/>
              <w:jc w:val="left"/>
            </w:pPr>
            <w:r>
              <w:t xml:space="preserve">证据 A</w:t>
            </w:r>
          </w:p>
        </w:tc>
        <w:tc>
          <w:tcPr/>
          <w:p>
            <w:pPr>
              <w:pStyle w:val="Compact"/>
              <w:jc w:val="left"/>
            </w:pPr>
            <w:r>
              <w:t xml:space="preserve">证据 B</w:t>
            </w:r>
          </w:p>
        </w:tc>
        <w:tc>
          <w:tcPr/>
          <w:p>
            <w:pPr>
              <w:pStyle w:val="Compact"/>
              <w:jc w:val="left"/>
            </w:pPr>
            <w:r>
              <w:t xml:space="preserve">判断</w:t>
            </w:r>
          </w:p>
        </w:tc>
      </w:tr>
      <w:tr>
        <w:tc>
          <w:tcPr/>
          <w:p>
            <w:pPr>
              <w:pStyle w:val="Compact"/>
              <w:jc w:val="left"/>
            </w:pPr>
            <w:r>
              <w:t xml:space="preserve">软聚合物与硬无机层谁更好</w:t>
            </w:r>
          </w:p>
        </w:tc>
        <w:tc>
          <w:tcPr/>
          <w:p>
            <w:pPr>
              <w:pStyle w:val="Compact"/>
              <w:jc w:val="left"/>
            </w:pPr>
            <w:r>
              <w:t xml:space="preserve">5 µm TiO₂ −66.58%，</w:t>
            </w:r>
            <w:r>
              <w:t xml:space="preserve">“</w:t>
            </w:r>
            <w:r>
              <w:t xml:space="preserve">优于 PI</w:t>
            </w:r>
            <w:r>
              <w:t xml:space="preserve">”</w:t>
            </w:r>
            <w:r>
              <w:t xml:space="preserve"> </w:t>
            </w:r>
            <w:r>
              <w:t xml:space="preserve">(</w:t>
            </w:r>
            <w:hyperlink r:id="rId40">
              <w:r>
                <w:rPr>
                  <w:rStyle w:val="Hyperlink"/>
                </w:rPr>
                <w:t xml:space="preserve">70108</w:t>
              </w:r>
            </w:hyperlink>
            <w:r>
              <w:t xml:space="preserve">)</w:t>
            </w:r>
          </w:p>
        </w:tc>
        <w:tc>
          <w:tcPr/>
          <w:p>
            <w:pPr>
              <w:pStyle w:val="Compact"/>
              <w:jc w:val="left"/>
            </w:pPr>
            <w:r>
              <w:t xml:space="preserve">1 µm 有机层 −40% (</w:t>
            </w:r>
            <w:hyperlink r:id="rId27">
              <w:r>
                <w:rPr>
                  <w:rStyle w:val="Hyperlink"/>
                </w:rPr>
                <w:t xml:space="preserve">70103</w:t>
              </w:r>
            </w:hyperlink>
            <w:r>
              <w:t xml:space="preserve">)；柔性衬层 ERR −75% (</w:t>
            </w:r>
            <w:hyperlink r:id="rId28">
              <w:r>
                <w:rPr>
                  <w:rStyle w:val="Hyperlink"/>
                </w:rPr>
                <w:t xml:space="preserve">Chips</w:t>
              </w:r>
            </w:hyperlink>
            <w:r>
              <w:t xml:space="preserve">)</w:t>
            </w:r>
          </w:p>
        </w:tc>
        <w:tc>
          <w:tcPr/>
          <w:p>
            <w:pPr>
              <w:pStyle w:val="Compact"/>
              <w:jc w:val="left"/>
            </w:pPr>
            <w:r>
              <w:t xml:space="preserve">载荷（层压升温 vs 退火）、厚度、指标均不同，不可比</w:t>
            </w:r>
          </w:p>
        </w:tc>
      </w:tr>
      <w:tr>
        <w:tc>
          <w:tcPr/>
          <w:p>
            <w:pPr>
              <w:pStyle w:val="Compact"/>
              <w:jc w:val="left"/>
            </w:pPr>
            <w:r>
              <w:t xml:space="preserve">缓冲层降低还是升高 TGV 边缘应力</w:t>
            </w:r>
          </w:p>
        </w:tc>
        <w:tc>
          <w:tcPr/>
          <w:p>
            <w:pPr>
              <w:pStyle w:val="Compact"/>
              <w:jc w:val="left"/>
            </w:pPr>
            <w:r>
              <w:t xml:space="preserve">HD4100 使 TGV 边缘 −51%</w:t>
            </w:r>
          </w:p>
        </w:tc>
        <w:tc>
          <w:tcPr/>
          <w:p>
            <w:pPr>
              <w:pStyle w:val="Compact"/>
              <w:jc w:val="left"/>
            </w:pPr>
            <w:r>
              <w:t xml:space="preserve">同文 structure A 使 TGV 边缘升高 (</w:t>
            </w:r>
            <w:hyperlink r:id="rId26">
              <w:r>
                <w:rPr>
                  <w:rStyle w:val="Hyperlink"/>
                </w:rPr>
                <w:t xml:space="preserve">PMC</w:t>
              </w:r>
            </w:hyperlink>
            <w:r>
              <w:t xml:space="preserve">)</w:t>
            </w:r>
          </w:p>
        </w:tc>
        <w:tc>
          <w:tcPr/>
          <w:p>
            <w:pPr>
              <w:pStyle w:val="Compact"/>
              <w:jc w:val="left"/>
            </w:pPr>
            <w:r>
              <w:t xml:space="preserve">热点转移；本报告复算证实近壁指标会夸大收益</w:t>
            </w:r>
          </w:p>
        </w:tc>
      </w:tr>
      <w:tr>
        <w:tc>
          <w:tcPr/>
          <w:p>
            <w:pPr>
              <w:pStyle w:val="Compact"/>
              <w:jc w:val="left"/>
            </w:pPr>
            <w:r>
              <w:t xml:space="preserve">衬层/相环 CTE 应高还是低</w:t>
            </w:r>
          </w:p>
        </w:tc>
        <w:tc>
          <w:tcPr/>
          <w:p>
            <w:pPr>
              <w:pStyle w:val="Compact"/>
              <w:jc w:val="left"/>
            </w:pPr>
            <w:r>
              <w:t xml:space="preserve">低 CTE、中等刚度的 GZ-41 最好 (</w:t>
            </w:r>
            <w:hyperlink r:id="rId72">
              <w:r>
                <w:rPr>
                  <w:rStyle w:val="Hyperlink"/>
                </w:rPr>
                <w:t xml:space="preserve">Le 2025</w:t>
              </w:r>
            </w:hyperlink>
            <w:r>
              <w:t xml:space="preserve">)；填充物 CTE 主导应力 (</w:t>
            </w:r>
            <w:hyperlink r:id="rId101">
              <w:r>
                <w:rPr>
                  <w:rStyle w:val="Hyperlink"/>
                </w:rPr>
                <w:t xml:space="preserve">SeoulTech</w:t>
              </w:r>
            </w:hyperlink>
            <w:r>
              <w:t xml:space="preserve">)</w:t>
            </w:r>
          </w:p>
        </w:tc>
        <w:tc>
          <w:tcPr/>
          <w:p>
            <w:pPr>
              <w:pStyle w:val="Compact"/>
              <w:jc w:val="left"/>
            </w:pPr>
            <w:r>
              <w:t xml:space="preserve">前期相环设计图：α_c 越高，近壁 σθ 越低</w:t>
            </w:r>
          </w:p>
        </w:tc>
        <w:tc>
          <w:tcPr/>
          <w:p>
            <w:pPr>
              <w:pStyle w:val="Compact"/>
              <w:jc w:val="left"/>
            </w:pPr>
            <w:r>
              <w:t xml:space="preserve">高 CTE 主要把应力推向外缘，全局峰值存在适中最优</w:t>
            </w:r>
          </w:p>
        </w:tc>
      </w:tr>
      <w:tr>
        <w:tc>
          <w:tcPr/>
          <w:p>
            <w:pPr>
              <w:pStyle w:val="Compact"/>
              <w:jc w:val="left"/>
            </w:pPr>
            <w:r>
              <w:t xml:space="preserve">共形 Cu 的径向风险</w:t>
            </w:r>
          </w:p>
        </w:tc>
        <w:tc>
          <w:tcPr/>
          <w:p>
            <w:pPr>
              <w:pStyle w:val="Compact"/>
              <w:jc w:val="left"/>
            </w:pPr>
            <w:r>
              <w:t xml:space="preserve">壁厚 &lt;12 µm 时环向裂纹归零 (</w:t>
            </w:r>
            <w:hyperlink r:id="rId56">
              <w:r>
                <w:rPr>
                  <w:rStyle w:val="Hyperlink"/>
                </w:rPr>
                <w:t xml:space="preserve">TDMR</w:t>
              </w:r>
            </w:hyperlink>
            <w:r>
              <w:t xml:space="preserve">)</w:t>
            </w:r>
          </w:p>
        </w:tc>
        <w:tc>
          <w:tcPr/>
          <w:p>
            <w:pPr>
              <w:pStyle w:val="Compact"/>
              <w:jc w:val="left"/>
            </w:pPr>
            <w:r>
              <w:t xml:space="preserve">FEM 中 8 µm 共形 Cu 的残余 σr 翻倍</w:t>
            </w:r>
          </w:p>
        </w:tc>
        <w:tc>
          <w:tcPr/>
          <w:p>
            <w:pPr>
              <w:pStyle w:val="Compact"/>
              <w:jc w:val="left"/>
            </w:pPr>
            <w:r>
              <w:t xml:space="preserve">翻倍出现在奇异角点；中面趋势与 Corning 一致</w:t>
            </w:r>
          </w:p>
        </w:tc>
      </w:tr>
      <w:tr>
        <w:tc>
          <w:tcPr/>
          <w:p>
            <w:pPr>
              <w:pStyle w:val="Compact"/>
              <w:jc w:val="left"/>
            </w:pPr>
            <w:r>
              <w:t xml:space="preserve">软衬层与 Cu 凸出</w:t>
            </w:r>
          </w:p>
        </w:tc>
        <w:tc>
          <w:tcPr/>
          <w:p>
            <w:pPr>
              <w:pStyle w:val="Compact"/>
              <w:jc w:val="left"/>
            </w:pPr>
            <w:r>
              <w:t xml:space="preserve">BCB 衬层增大轴向膨胀 (</w:t>
            </w:r>
            <w:hyperlink r:id="rId94">
              <w:r>
                <w:rPr>
                  <w:rStyle w:val="Hyperlink"/>
                </w:rPr>
                <w:t xml:space="preserve">MR 2013</w:t>
              </w:r>
            </w:hyperlink>
            <w:r>
              <w:t xml:space="preserve">)</w:t>
            </w:r>
          </w:p>
        </w:tc>
        <w:tc>
          <w:tcPr/>
          <w:p>
            <w:pPr>
              <w:pStyle w:val="Compact"/>
              <w:jc w:val="left"/>
            </w:pPr>
            <w:r>
              <w:t xml:space="preserve">低 k 衬层降低残余 pumping (</w:t>
            </w:r>
            <w:hyperlink r:id="rId95">
              <w:r>
                <w:rPr>
                  <w:rStyle w:val="Hyperlink"/>
                </w:rPr>
                <w:t xml:space="preserve">imec</w:t>
              </w:r>
            </w:hyperlink>
            <w:r>
              <w:t xml:space="preserve">)</w:t>
            </w:r>
          </w:p>
        </w:tc>
        <w:tc>
          <w:tcPr/>
          <w:p>
            <w:pPr>
              <w:pStyle w:val="Compact"/>
              <w:jc w:val="left"/>
            </w:pPr>
            <w:r>
              <w:t xml:space="preserve">可逆膨胀与塑性 pumping 是两个量，需分别报告</w:t>
            </w:r>
          </w:p>
        </w:tc>
      </w:tr>
      <w:tr>
        <w:tc>
          <w:tcPr/>
          <w:p>
            <w:pPr>
              <w:pStyle w:val="Compact"/>
              <w:jc w:val="left"/>
            </w:pPr>
            <w:r>
              <w:t xml:space="preserve">退火保温长短</w:t>
            </w:r>
          </w:p>
        </w:tc>
        <w:tc>
          <w:tcPr/>
          <w:p>
            <w:pPr>
              <w:pStyle w:val="Compact"/>
              <w:jc w:val="left"/>
            </w:pPr>
            <w:r>
              <w:t xml:space="preserve">≥120 min 预退火稳定凸出 (</w:t>
            </w:r>
            <w:hyperlink r:id="rId82">
              <w:r>
                <w:rPr>
                  <w:rStyle w:val="Hyperlink"/>
                </w:rPr>
                <w:t xml:space="preserve">TDMR</w:t>
              </w:r>
            </w:hyperlink>
            <w:r>
              <w:t xml:space="preserve">)</w:t>
            </w:r>
          </w:p>
        </w:tc>
        <w:tc>
          <w:tcPr/>
          <w:p>
            <w:pPr>
              <w:pStyle w:val="Compact"/>
              <w:jc w:val="left"/>
            </w:pPr>
            <w:r>
              <w:t xml:space="preserve">长时退火积累残余拉应力并开裂 (</w:t>
            </w:r>
            <w:hyperlink r:id="rId83">
              <w:r>
                <w:rPr>
                  <w:rStyle w:val="Hyperlink"/>
                </w:rPr>
                <w:t xml:space="preserve">Wang 2026</w:t>
              </w:r>
            </w:hyperlink>
            <w:r>
              <w:t xml:space="preserve">)</w:t>
            </w:r>
          </w:p>
        </w:tc>
        <w:tc>
          <w:tcPr/>
          <w:p>
            <w:pPr>
              <w:pStyle w:val="Compact"/>
              <w:jc w:val="left"/>
            </w:pPr>
            <w:r>
              <w:t xml:space="preserve">存在保温窗口；两者时间尺度（h vs 百 h）不同</w:t>
            </w:r>
          </w:p>
        </w:tc>
      </w:tr>
      <w:tr>
        <w:tc>
          <w:tcPr/>
          <w:p>
            <w:pPr>
              <w:pStyle w:val="Compact"/>
              <w:jc w:val="left"/>
            </w:pPr>
            <w:r>
              <w:t xml:space="preserve">Cu 填充率的作用</w:t>
            </w:r>
          </w:p>
        </w:tc>
        <w:tc>
          <w:tcPr/>
          <w:p>
            <w:pPr>
              <w:pStyle w:val="Compact"/>
              <w:jc w:val="left"/>
            </w:pPr>
            <w:r>
              <w:t xml:space="preserve">Cu 含量几乎不改变 ERR (</w:t>
            </w:r>
            <w:hyperlink r:id="rId72">
              <w:r>
                <w:rPr>
                  <w:rStyle w:val="Hyperlink"/>
                </w:rPr>
                <w:t xml:space="preserve">Le 2025</w:t>
              </w:r>
            </w:hyperlink>
            <w:r>
              <w:t xml:space="preserve">)</w:t>
            </w:r>
          </w:p>
        </w:tc>
        <w:tc>
          <w:tcPr/>
          <w:p>
            <w:pPr>
              <w:pStyle w:val="Compact"/>
              <w:jc w:val="left"/>
            </w:pPr>
            <w:r>
              <w:t xml:space="preserve">应力随填充率上升 (</w:t>
            </w:r>
            <w:hyperlink r:id="rId24">
              <w:r>
                <w:rPr>
                  <w:rStyle w:val="Hyperlink"/>
                </w:rPr>
                <w:t xml:space="preserve">Zhao 2022</w:t>
              </w:r>
            </w:hyperlink>
            <w:r>
              <w:t xml:space="preserve">)</w:t>
            </w:r>
          </w:p>
        </w:tc>
        <w:tc>
          <w:tcPr/>
          <w:p>
            <w:pPr>
              <w:pStyle w:val="Compact"/>
              <w:jc w:val="left"/>
            </w:pPr>
            <w:r>
              <w:t xml:space="preserve">边缘裂纹 ERR 与孔内应力是两个指标</w:t>
            </w:r>
          </w:p>
        </w:tc>
      </w:tr>
      <w:tr>
        <w:tc>
          <w:tcPr/>
          <w:p>
            <w:pPr>
              <w:pStyle w:val="Compact"/>
              <w:jc w:val="left"/>
            </w:pPr>
            <w:r>
              <w:t xml:space="preserve">聚合物对附着的影响</w:t>
            </w:r>
          </w:p>
        </w:tc>
        <w:tc>
          <w:tcPr/>
          <w:p>
            <w:pPr>
              <w:pStyle w:val="Compact"/>
              <w:jc w:val="left"/>
            </w:pPr>
            <w:r>
              <w:t xml:space="preserve">化学镀 Cu 在聚合物上附着更好 (</w:t>
            </w:r>
            <w:hyperlink r:id="rId33">
              <w:r>
                <w:rPr>
                  <w:rStyle w:val="Hyperlink"/>
                </w:rPr>
                <w:t xml:space="preserve">TCPMT 2017</w:t>
              </w:r>
            </w:hyperlink>
            <w:r>
              <w:t xml:space="preserve">)</w:t>
            </w:r>
          </w:p>
        </w:tc>
        <w:tc>
          <w:tcPr/>
          <w:p>
            <w:pPr>
              <w:pStyle w:val="Compact"/>
              <w:jc w:val="left"/>
            </w:pPr>
            <w:r>
              <w:t xml:space="preserve">聚合物衬层会从侧壁剥离 (</w:t>
            </w:r>
            <w:hyperlink r:id="rId52">
              <w:r>
                <w:rPr>
                  <w:rStyle w:val="Hyperlink"/>
                </w:rPr>
                <w:t xml:space="preserve">Intel</w:t>
              </w:r>
            </w:hyperlink>
            <w:r>
              <w:t xml:space="preserve">)</w:t>
            </w:r>
          </w:p>
        </w:tc>
        <w:tc>
          <w:tcPr/>
          <w:p>
            <w:pPr>
              <w:pStyle w:val="Compact"/>
              <w:jc w:val="left"/>
            </w:pPr>
            <w:r>
              <w:t xml:space="preserve">Cu/聚合物界面与聚合物/玻璃界面各有其弱点</w:t>
            </w:r>
          </w:p>
        </w:tc>
      </w:tr>
      <w:tr>
        <w:tc>
          <w:tcPr/>
          <w:p>
            <w:pPr>
              <w:pStyle w:val="Compact"/>
              <w:jc w:val="left"/>
            </w:pPr>
            <w:r>
              <w:t xml:space="preserve">缓冲层厚度</w:t>
            </w:r>
          </w:p>
        </w:tc>
        <w:tc>
          <w:tcPr/>
          <w:p>
            <w:pPr>
              <w:pStyle w:val="Compact"/>
              <w:jc w:val="left"/>
            </w:pPr>
            <w:r>
              <w:t xml:space="preserve">1→5 µm 时升温应力持续下降</w:t>
            </w:r>
          </w:p>
        </w:tc>
        <w:tc>
          <w:tcPr/>
          <w:p>
            <w:pPr>
              <w:pStyle w:val="Compact"/>
              <w:jc w:val="left"/>
            </w:pPr>
            <w:r>
              <w:t xml:space="preserve">降温应力上升，Cu 截面减少 (</w:t>
            </w:r>
            <w:hyperlink r:id="rId41">
              <w:r>
                <w:rPr>
                  <w:rStyle w:val="Hyperlink"/>
                </w:rPr>
                <w:t xml:space="preserve">中国粉体网</w:t>
              </w:r>
            </w:hyperlink>
            <w:r>
              <w:t xml:space="preserve">)</w:t>
            </w:r>
          </w:p>
        </w:tc>
        <w:tc>
          <w:tcPr/>
          <w:p>
            <w:pPr>
              <w:pStyle w:val="Compact"/>
              <w:jc w:val="left"/>
            </w:pPr>
            <w:r>
              <w:t xml:space="preserve">存在最优厚度，而非越厚越好</w:t>
            </w:r>
          </w:p>
        </w:tc>
      </w:tr>
    </w:tbl>
    <w:p>
      <w:pPr>
        <w:pStyle w:val="BodyText"/>
      </w:pPr>
      <w:r>
        <w:t xml:space="preserve">这些矛盾指向同一个根源：领域内没有统一的度量口径，也没有在相同几何下对比多种缓冲方案的受控实验。由此可以列出十个研究空白。第一，没有一项实验在同一 TGV 几何中并列比较聚合物、无机、共形和无缓冲四种方案，并给出裂纹统计。第二，没有对衬层 TGV 做过显微 Raman、同步辐射或光弹的应力实测。第三，缓冲 TGV 的 HAST、THB、He 漏率和电迁移数据为零。第四，没有在相同 TGV 上对比有无衬层的毫米波 S 参数。第五，12 µm 和 6.5 °C/min 两个阈值只在熔融石英上建立。第六，降温速率对环向裂纹的影响无人研究。第七，没有同时包含粘弹性衬层、Cu 塑性和自由边内聚力界面的模型。第八，衬层在面板级的厚度均匀性、成本与节拍不明。第九，各类 SeWaRe 方案缺少一手的定量对比。第十，微晶玻璃 TGV 的任何缓冲层数据都是空白。</w:t>
      </w:r>
    </w:p>
    <w:bookmarkEnd w:id="162"/>
    <w:bookmarkStart w:id="167" w:name="对微晶玻璃相环的启示靠低模量和宽度而非一味高-cte"/>
    <w:p>
      <w:pPr>
        <w:pStyle w:val="Heading2"/>
      </w:pPr>
      <w:r>
        <w:t xml:space="preserve">对微晶玻璃相环的启示：靠低模量和宽度，而非一味高 CTE</w:t>
      </w:r>
    </w:p>
    <w:bookmarkStart w:id="163" w:name="文献支持基板选择但要求重新定义相环的设计目标"/>
    <w:p>
      <w:pPr>
        <w:pStyle w:val="Heading3"/>
      </w:pPr>
      <w:r>
        <w:t xml:space="preserve">文献支持基板选择，但要求重新定义相环的设计目标</w:t>
      </w:r>
    </w:p>
    <w:p>
      <w:pPr>
        <w:pStyle w:val="FirstParagraph"/>
      </w:pPr>
      <w:r>
        <w:t xml:space="preserve">文献对”微晶玻璃本身就是缓冲”的判断是有利的。Le &amp; Choa 的仿真中，陶瓷玻璃的 ERR 总体低于 2 J/m² (</w:t>
      </w:r>
      <w:hyperlink r:id="rId61">
        <w:r>
          <w:rPr>
            <w:rStyle w:val="Hyperlink"/>
          </w:rPr>
          <w:t xml:space="preserve">JMST 2024</w:t>
        </w:r>
      </w:hyperlink>
      <w:r>
        <w:t xml:space="preserve">)；高 CTE 玻璃（含陶瓷玻璃）比熔融石英和 Borofloat 33 更能抑制裂纹扩展 (</w:t>
      </w:r>
      <w:hyperlink r:id="rId72">
        <w:r>
          <w:rPr>
            <w:rStyle w:val="Hyperlink"/>
          </w:rPr>
          <w:t xml:space="preserve">Micromachines 2025</w:t>
        </w:r>
      </w:hyperlink>
      <w:r>
        <w:t xml:space="preserve">)；Sharma 等也认为熔融石英最差、陶瓷玻璃更可靠 (</w:t>
      </w:r>
      <w:hyperlink r:id="rId30">
        <w:r>
          <w:rPr>
            <w:rStyle w:val="Hyperlink"/>
          </w:rPr>
          <w:t xml:space="preserve">Microelectron. Eng. 2026</w:t>
        </w:r>
      </w:hyperlink>
      <w:r>
        <w:t xml:space="preserve">)。由此看，微晶玻璃方案的第一杠杆是高 K_IC 和可调 CTE，相环只是第二杠杆。问题在于第二杠杆的设计目标。本报告在 GC-F（E 105 GPa、α 7.5 ppm/K）和 GC-C（E 110 GPa、α 3.5 ppm/K）两种基板上复算了相环变体。模型与前期一致：d = 50 µm，相环模量和 CTE 从内侧值线性过渡到基体值，界面完全粘结，Cu 为弹塑性、不含蠕变。</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相环（内侧 E / α / 宽度）</w:t>
            </w:r>
          </w:p>
        </w:tc>
        <w:tc>
          <w:tcPr/>
          <w:p>
            <w:pPr>
              <w:pStyle w:val="Compact"/>
              <w:jc w:val="left"/>
            </w:pPr>
            <w:r>
              <w:t xml:space="preserve">GC-F 全局最大 σθ</w:t>
            </w:r>
          </w:p>
        </w:tc>
        <w:tc>
          <w:tcPr/>
          <w:p>
            <w:pPr>
              <w:pStyle w:val="Compact"/>
              <w:jc w:val="left"/>
            </w:pPr>
            <w:r>
              <w:t xml:space="preserve">GC-F 全局最大主应力</w:t>
            </w:r>
          </w:p>
        </w:tc>
        <w:tc>
          <w:tcPr/>
          <w:p>
            <w:pPr>
              <w:pStyle w:val="Compact"/>
              <w:jc w:val="left"/>
            </w:pPr>
            <w:r>
              <w:t xml:space="preserve">GC-F 残余界面 σr</w:t>
            </w:r>
          </w:p>
        </w:tc>
        <w:tc>
          <w:tcPr/>
          <w:p>
            <w:pPr>
              <w:pStyle w:val="Compact"/>
              <w:jc w:val="left"/>
            </w:pPr>
            <w:r>
              <w:t xml:space="preserve">GC-C 全局最大 σθ</w:t>
            </w:r>
          </w:p>
        </w:tc>
        <w:tc>
          <w:tcPr/>
          <w:p>
            <w:pPr>
              <w:pStyle w:val="Compact"/>
              <w:jc w:val="left"/>
            </w:pPr>
            <w:r>
              <w:t xml:space="preserve">GC-C 全局最大主应力</w:t>
            </w:r>
          </w:p>
        </w:tc>
      </w:tr>
      <w:tr>
        <w:tc>
          <w:tcPr/>
          <w:p>
            <w:pPr>
              <w:pStyle w:val="Compact"/>
              <w:jc w:val="left"/>
            </w:pPr>
            <w:r>
              <w:t xml:space="preserve">无相环</w:t>
            </w:r>
          </w:p>
        </w:tc>
        <w:tc>
          <w:tcPr/>
          <w:p>
            <w:pPr>
              <w:pStyle w:val="Compact"/>
              <w:jc w:val="left"/>
            </w:pPr>
            <w:r>
              <w:t xml:space="preserve">336</w:t>
            </w:r>
          </w:p>
        </w:tc>
        <w:tc>
          <w:tcPr/>
          <w:p>
            <w:pPr>
              <w:pStyle w:val="Compact"/>
              <w:jc w:val="left"/>
            </w:pPr>
            <w:r>
              <w:t xml:space="preserve">353</w:t>
            </w:r>
          </w:p>
        </w:tc>
        <w:tc>
          <w:tcPr/>
          <w:p>
            <w:pPr>
              <w:pStyle w:val="Compact"/>
              <w:jc w:val="left"/>
            </w:pPr>
            <w:r>
              <w:t xml:space="preserve">94</w:t>
            </w:r>
          </w:p>
        </w:tc>
        <w:tc>
          <w:tcPr/>
          <w:p>
            <w:pPr>
              <w:pStyle w:val="Compact"/>
              <w:jc w:val="left"/>
            </w:pPr>
            <w:r>
              <w:t xml:space="preserve">476</w:t>
            </w:r>
          </w:p>
        </w:tc>
        <w:tc>
          <w:tcPr/>
          <w:p>
            <w:pPr>
              <w:pStyle w:val="Compact"/>
              <w:jc w:val="left"/>
            </w:pPr>
            <w:r>
              <w:t xml:space="preserve">514</w:t>
            </w:r>
          </w:p>
        </w:tc>
      </w:tr>
      <w:tr>
        <w:tc>
          <w:tcPr/>
          <w:p>
            <w:pPr>
              <w:pStyle w:val="Compact"/>
              <w:jc w:val="left"/>
            </w:pPr>
            <w:r>
              <w:t xml:space="preserve">50 GPa / 9 ppm/K / 5 µm（原设计）</w:t>
            </w:r>
          </w:p>
        </w:tc>
        <w:tc>
          <w:tcPr/>
          <w:p>
            <w:pPr>
              <w:pStyle w:val="Compact"/>
              <w:jc w:val="left"/>
            </w:pPr>
            <w:r>
              <w:t xml:space="preserve">236（−30%）</w:t>
            </w:r>
          </w:p>
        </w:tc>
        <w:tc>
          <w:tcPr/>
          <w:p>
            <w:pPr>
              <w:pStyle w:val="Compact"/>
              <w:jc w:val="left"/>
            </w:pPr>
            <w:r>
              <w:t xml:space="preserve">283（−20%）</w:t>
            </w:r>
          </w:p>
        </w:tc>
        <w:tc>
          <w:tcPr/>
          <w:p>
            <w:pPr>
              <w:pStyle w:val="Compact"/>
              <w:jc w:val="left"/>
            </w:pPr>
            <w:r>
              <w:t xml:space="preserve">82</w:t>
            </w:r>
          </w:p>
        </w:tc>
        <w:tc>
          <w:tcPr/>
          <w:p>
            <w:pPr>
              <w:pStyle w:val="Compact"/>
              <w:jc w:val="left"/>
            </w:pPr>
            <w:r>
              <w:t xml:space="preserve">354（−26%）</w:t>
            </w:r>
          </w:p>
        </w:tc>
        <w:tc>
          <w:tcPr/>
          <w:p>
            <w:pPr>
              <w:pStyle w:val="Compact"/>
              <w:jc w:val="left"/>
            </w:pPr>
            <w:r>
              <w:t xml:space="preserve">394（−23%）</w:t>
            </w:r>
          </w:p>
        </w:tc>
      </w:tr>
      <w:tr>
        <w:tc>
          <w:tcPr/>
          <w:p>
            <w:pPr>
              <w:pStyle w:val="Compact"/>
              <w:jc w:val="left"/>
            </w:pPr>
            <w:r>
              <w:t xml:space="preserve">50 GPa / 与基体同 CTE / 5 µm</w:t>
            </w:r>
          </w:p>
        </w:tc>
        <w:tc>
          <w:tcPr/>
          <w:p>
            <w:pPr>
              <w:pStyle w:val="Compact"/>
              <w:jc w:val="left"/>
            </w:pPr>
            <w:r>
              <w:t xml:space="preserve">230（−31%）</w:t>
            </w:r>
          </w:p>
        </w:tc>
        <w:tc>
          <w:tcPr/>
          <w:p>
            <w:pPr>
              <w:pStyle w:val="Compact"/>
              <w:jc w:val="left"/>
            </w:pPr>
            <w:r>
              <w:t xml:space="preserve">293（−17%）</w:t>
            </w:r>
          </w:p>
        </w:tc>
        <w:tc>
          <w:tcPr/>
          <w:p>
            <w:pPr>
              <w:pStyle w:val="Compact"/>
              <w:jc w:val="left"/>
            </w:pPr>
            <w:r>
              <w:t xml:space="preserve">81</w:t>
            </w:r>
          </w:p>
        </w:tc>
        <w:tc>
          <w:tcPr/>
          <w:p>
            <w:pPr>
              <w:pStyle w:val="Compact"/>
              <w:jc w:val="left"/>
            </w:pPr>
            <w:r>
              <w:t xml:space="preserve">330（−31%）</w:t>
            </w:r>
          </w:p>
        </w:tc>
        <w:tc>
          <w:tcPr/>
          <w:p>
            <w:pPr>
              <w:pStyle w:val="Compact"/>
              <w:jc w:val="left"/>
            </w:pPr>
            <w:r>
              <w:t xml:space="preserve">427（−17%）</w:t>
            </w:r>
          </w:p>
        </w:tc>
      </w:tr>
      <w:tr>
        <w:tc>
          <w:tcPr/>
          <w:p>
            <w:pPr>
              <w:pStyle w:val="Compact"/>
              <w:jc w:val="left"/>
            </w:pPr>
            <w:r>
              <w:t xml:space="preserve">50 GPa / 4 ppm/K / 5 µm</w:t>
            </w:r>
          </w:p>
        </w:tc>
        <w:tc>
          <w:tcPr/>
          <w:p>
            <w:pPr>
              <w:pStyle w:val="Compact"/>
              <w:jc w:val="left"/>
            </w:pPr>
            <w:r>
              <w:t xml:space="preserve">252（−25%）</w:t>
            </w:r>
          </w:p>
        </w:tc>
        <w:tc>
          <w:tcPr/>
          <w:p>
            <w:pPr>
              <w:pStyle w:val="Compact"/>
              <w:jc w:val="left"/>
            </w:pPr>
            <w:r>
              <w:t xml:space="preserve">317（−10%）</w:t>
            </w:r>
          </w:p>
        </w:tc>
        <w:tc>
          <w:tcPr/>
          <w:p>
            <w:pPr>
              <w:pStyle w:val="Compact"/>
              <w:jc w:val="left"/>
            </w:pPr>
            <w:r>
              <w:t xml:space="preserve">79</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 GPa / 13 ppm/K / 5 µm</w:t>
            </w:r>
          </w:p>
        </w:tc>
        <w:tc>
          <w:tcPr/>
          <w:p>
            <w:pPr>
              <w:pStyle w:val="Compact"/>
              <w:jc w:val="left"/>
            </w:pPr>
            <w:r>
              <w:t xml:space="preserve">244（−27%）</w:t>
            </w:r>
          </w:p>
        </w:tc>
        <w:tc>
          <w:tcPr/>
          <w:p>
            <w:pPr>
              <w:pStyle w:val="Compact"/>
              <w:jc w:val="left"/>
            </w:pPr>
            <w:r>
              <w:t xml:space="preserve">244（−31%）</w:t>
            </w:r>
          </w:p>
        </w:tc>
        <w:tc>
          <w:tcPr/>
          <w:p>
            <w:pPr>
              <w:pStyle w:val="Compact"/>
              <w:jc w:val="left"/>
            </w:pPr>
            <w:r>
              <w:t xml:space="preserve">78</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 GPa / 与基体同 CTE / 5 µm</w:t>
            </w:r>
          </w:p>
        </w:tc>
        <w:tc>
          <w:tcPr/>
          <w:p>
            <w:pPr>
              <w:pStyle w:val="Compact"/>
              <w:jc w:val="left"/>
            </w:pPr>
            <w:r>
              <w:t xml:space="preserve">222（−34%）</w:t>
            </w:r>
          </w:p>
        </w:tc>
        <w:tc>
          <w:tcPr/>
          <w:p>
            <w:pPr>
              <w:pStyle w:val="Compact"/>
              <w:jc w:val="left"/>
            </w:pPr>
            <w:r>
              <w:t xml:space="preserve">222（−37%）</w:t>
            </w:r>
          </w:p>
        </w:tc>
        <w:tc>
          <w:tcPr/>
          <w:p>
            <w:pPr>
              <w:pStyle w:val="Compact"/>
              <w:jc w:val="left"/>
            </w:pPr>
            <w:r>
              <w:t xml:space="preserve">72</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50 GPa / 9 ppm/K / 12.5 µm</w:t>
            </w:r>
          </w:p>
        </w:tc>
        <w:tc>
          <w:tcPr/>
          <w:p>
            <w:pPr>
              <w:pStyle w:val="Compact"/>
              <w:jc w:val="left"/>
            </w:pPr>
            <w:r>
              <w:t xml:space="preserve">179（−47%）</w:t>
            </w:r>
          </w:p>
        </w:tc>
        <w:tc>
          <w:tcPr/>
          <w:p>
            <w:pPr>
              <w:pStyle w:val="Compact"/>
              <w:jc w:val="left"/>
            </w:pPr>
            <w:r>
              <w:t xml:space="preserve">259（−27%）</w:t>
            </w:r>
          </w:p>
        </w:tc>
        <w:tc>
          <w:tcPr/>
          <w:p>
            <w:pPr>
              <w:pStyle w:val="Compact"/>
              <w:jc w:val="left"/>
            </w:pPr>
            <w:r>
              <w:t xml:space="preserve">69</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 GPa / 与基体同 CTE / 12.5 µm</w:t>
            </w:r>
          </w:p>
        </w:tc>
        <w:tc>
          <w:tcPr/>
          <w:p>
            <w:pPr>
              <w:pStyle w:val="Compact"/>
              <w:jc w:val="left"/>
            </w:pPr>
            <w:r>
              <w:rPr>
                <w:bCs/>
                <w:b/>
              </w:rPr>
              <w:t xml:space="preserve">143（−57%）</w:t>
            </w:r>
          </w:p>
        </w:tc>
        <w:tc>
          <w:tcPr/>
          <w:p>
            <w:pPr>
              <w:pStyle w:val="Compact"/>
              <w:jc w:val="left"/>
            </w:pPr>
            <w:r>
              <w:rPr>
                <w:bCs/>
                <w:b/>
              </w:rPr>
              <w:t xml:space="preserve">178（−50%）</w:t>
            </w:r>
          </w:p>
        </w:tc>
        <w:tc>
          <w:tcPr/>
          <w:p>
            <w:pPr>
              <w:pStyle w:val="Compact"/>
              <w:jc w:val="left"/>
            </w:pPr>
            <w:r>
              <w:rPr>
                <w:bCs/>
                <w:b/>
              </w:rPr>
              <w:t xml:space="preserve">47（−50%）</w:t>
            </w:r>
          </w:p>
        </w:tc>
        <w:tc>
          <w:tcPr/>
          <w:p>
            <w:pPr>
              <w:pStyle w:val="Compact"/>
              <w:jc w:val="left"/>
            </w:pPr>
            <w:r>
              <w:rPr>
                <w:bCs/>
                <w:b/>
              </w:rPr>
              <w:t xml:space="preserve">206（−57%）</w:t>
            </w:r>
          </w:p>
        </w:tc>
        <w:tc>
          <w:tcPr/>
          <w:p>
            <w:pPr>
              <w:pStyle w:val="Compact"/>
              <w:jc w:val="left"/>
            </w:pPr>
            <w:r>
              <w:t xml:space="preserve">269（−48%）</w:t>
            </w:r>
          </w:p>
        </w:tc>
      </w:tr>
      <w:tr>
        <w:tc>
          <w:tcPr/>
          <w:p>
            <w:pPr>
              <w:pStyle w:val="Compact"/>
              <w:jc w:val="left"/>
            </w:pPr>
            <w:r>
              <w:t xml:space="preserve">20 GPa / 9 ppm/K / 12.5 µm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236（−50%）</w:t>
            </w:r>
          </w:p>
        </w:tc>
        <w:tc>
          <w:tcPr/>
          <w:p>
            <w:pPr>
              <w:pStyle w:val="Compact"/>
              <w:jc w:val="left"/>
            </w:pPr>
            <w:r>
              <w:rPr>
                <w:bCs/>
                <w:b/>
              </w:rPr>
              <w:t xml:space="preserve">243（−53%）</w:t>
            </w:r>
          </w:p>
        </w:tc>
      </w:tr>
      <w:tr>
        <w:tc>
          <w:tcPr/>
          <w:p>
            <w:pPr>
              <w:pStyle w:val="Compact"/>
              <w:jc w:val="left"/>
            </w:pPr>
            <w:r>
              <w:t xml:space="preserve">20 GPa / 13 ppm/K / 12.5 µm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262（−45%）</w:t>
            </w:r>
          </w:p>
        </w:tc>
        <w:tc>
          <w:tcPr/>
          <w:p>
            <w:pPr>
              <w:pStyle w:val="Compact"/>
              <w:jc w:val="left"/>
            </w:pPr>
            <w:r>
              <w:t xml:space="preserve">262（−49%）</w:t>
            </w:r>
          </w:p>
        </w:tc>
      </w:tr>
    </w:tbl>
    <w:p>
      <w:pPr>
        <w:pStyle w:val="BodyText"/>
      </w:pPr>
      <w:r>
        <w:t xml:space="preserve">（单位 MPa；括号内为相对同基板无相环的变化。）</w:t>
      </w:r>
    </w:p>
    <w:p>
      <w:pPr>
        <w:pStyle w:val="BodyText"/>
      </w:pPr>
      <w:r>
        <w:t xml:space="preserve">这张表改写了前期”低模量 + 高 CTE”的反直觉规律。第一，</w:t>
      </w:r>
      <w:r>
        <w:rPr>
          <w:bCs/>
          <w:b/>
        </w:rPr>
        <w:t xml:space="preserve">模量和宽度是主杠杆</w:t>
      </w:r>
      <w:r>
        <w:t xml:space="preserve">：把内侧模量从 50 GPa 降到 20 GPa、宽度从 5 µm 增到 12.5 µm，两种基板的全局环向应力都降低 57%，GC-F 的残余界面径向应力也减半。第二，</w:t>
      </w:r>
      <w:r>
        <w:rPr>
          <w:bCs/>
          <w:b/>
        </w:rPr>
        <w:t xml:space="preserve">CTE 存在适中最优</w:t>
      </w:r>
      <w:r>
        <w:t xml:space="preserve">。高 CTE 相环自身受热膨胀，会把环向拉应力推到相环外缘，近壁数值看起来接近零，全局峰值却没有下降：GC-F 上，α 13 的相环比与基体同 CTE 的相环更差。低 CTE 同样不利，α 4 的相环让峰值回到孔口。只有在低 CTE 的 GC-C 上，适度上调到 9 ppm/K 能改善孔口表面的最大主应力，再升到 13 ppm/K 则两项指标都变差。因此，相环的 CTE 目标应定为”从基体值适度上调、平滑过渡”，方案名称也宜由”低模量高 CTE”改为”低模量、宽梯度、CTE 适配”。第三，</w:t>
      </w:r>
      <w:r>
        <w:rPr>
          <w:bCs/>
          <w:b/>
        </w:rPr>
        <w:t xml:space="preserve">宽度应按孔径缩放</w:t>
      </w:r>
      <w:r>
        <w:t xml:space="preserve">。12.5 µm 恰好是 D/4，与文献给出的 ERR 峰值裂纹长度（约 D/4）一致 (</w:t>
      </w:r>
      <w:hyperlink r:id="rId30">
        <w:r>
          <w:rPr>
            <w:rStyle w:val="Hyperlink"/>
          </w:rPr>
          <w:t xml:space="preserve">Microelectron. Eng. 2026</w:t>
        </w:r>
      </w:hyperlink>
      <w:r>
        <w:t xml:space="preserve">)；相环需要覆盖裂纹最危险的扩展区间，而不是只覆盖近壁几微米。这些结果的局限也要说明：模型不含蠕变、相环孔隙和缺陷，孔口角点的数值依赖网格。趋势可信，绝对值需要实测标定。</w:t>
      </w:r>
    </w:p>
    <w:bookmarkEnd w:id="163"/>
    <w:bookmarkStart w:id="164" w:name="相环外缘是新的薄弱面界面粘结不能牺牲"/>
    <w:p>
      <w:pPr>
        <w:pStyle w:val="Heading3"/>
      </w:pPr>
      <w:r>
        <w:t xml:space="preserve">相环外缘是新的薄弱面，界面粘结不能牺牲</w:t>
      </w:r>
    </w:p>
    <w:p>
      <w:pPr>
        <w:pStyle w:val="FirstParagraph"/>
      </w:pPr>
      <w:r>
        <w:t xml:space="preserve">峰值外移意味着相环外缘，即激光改性区与本体的过渡带，成为新的最大应力位置。这里恰恰是晶化体积变化、晶–玻失配和激光残余损伤最集中的地方。前期微结构仿真显示，镁橄榄石型晶粒界面的径向拉应力可达 +409 MPa，所以外缘的缺陷群体决定了相环的成败。因此需要三项配套措施：梯度要平滑；用全息断层扫描、声扫等手段专门检查外缘微裂纹（ISTFA 2026 的失效分析即采用全息断层扫描 (</w:t>
      </w:r>
      <w:hyperlink r:id="rId129">
        <w:r>
          <w:rPr>
            <w:rStyle w:val="Hyperlink"/>
          </w:rPr>
          <w:t xml:space="preserve">ISTFA 2026</w:t>
        </w:r>
      </w:hyperlink>
      <w:r>
        <w:t xml:space="preserve">)）；Weibull 统计要按外缘位置取样。</w:t>
      </w:r>
    </w:p>
    <w:p>
      <w:pPr>
        <w:pStyle w:val="BodyText"/>
      </w:pPr>
      <w:r>
        <w:t xml:space="preserve">几何可实现性也需核对。前期激光热累积仿真给出的相环半径 5–19 µm 是从激光轴算起的；对 50 µm 孔（半径 25 µm），这一区域会在刻蚀中被全部去除。要在孔壁外形成 12.5 µm 宽的相环，需要环形扫描，或在刻蚀后从孔壁向外处理。子路线 (b)</w:t>
      </w:r>
      <w:r>
        <w:t xml:space="preserve">“</w:t>
      </w:r>
      <w:r>
        <w:t xml:space="preserve">选择性浸出残余玻璃相形成多孔骨架</w:t>
      </w:r>
      <w:r>
        <w:t xml:space="preserve">”</w:t>
      </w:r>
      <w:r>
        <w:t xml:space="preserve">天然从孔壁开始，宽度可由浸出时间控制，与这一需求更吻合。阵列方面，150 µm 节距下两个 12.5 µm 相环之间仍有 75 µm 本体；若节距收紧到 2D（100 µm），只剩 25 µm，需复核孔间裂纹，ISTFA 2026 报告的正是这一失效模式。</w:t>
      </w:r>
    </w:p>
    <w:p>
      <w:pPr>
        <w:pStyle w:val="BodyText"/>
      </w:pPr>
      <w:r>
        <w:t xml:space="preserve">界面粘结不能为降应力而牺牲。前期断裂力学仿真表明，Cu 芯与孔壁完全粘结时的应力强度因子只有脱粘时的 67%，即脱粘使开裂驱动力增大约 1.5 倍。这一结论直接否定了气隙和易剥离聚合物衬层用于本方案。按 GC-F 估算，一个约 0.1 µm 的气隙就足以在 400 °C 完全解除 Cu 对孔壁的径向推力，但同时会失去粘结对裂纹的屏蔽和气密性。多孔相环的优势在于提供机械锚固，这与多孔 ZnO 锚固获得 &gt;6.8 N/cm 剥离强度的机理相同 (</w:t>
      </w:r>
      <w:hyperlink r:id="rId46">
        <w:r>
          <w:rPr>
            <w:rStyle w:val="Hyperlink"/>
          </w:rPr>
          <w:t xml:space="preserve">JECS 2025</w:t>
        </w:r>
      </w:hyperlink>
      <w:r>
        <w:t xml:space="preserve">)。但 Ti/Cu 界面在 HAST 中最先失效 (</w:t>
      </w:r>
      <w:hyperlink r:id="rId48">
        <w:r>
          <w:rPr>
            <w:rStyle w:val="Hyperlink"/>
          </w:rPr>
          <w:t xml:space="preserve">MR 2022</w:t>
        </w:r>
      </w:hyperlink>
      <w:r>
        <w:t xml:space="preserve">)，所以多孔相环上的金属化宜采用带 TiN 阻挡的叠层，或 ALD TiO₂/TiN/Ru/Cu 叠层 (</w:t>
      </w:r>
      <w:hyperlink r:id="rId44">
        <w:r>
          <w:rPr>
            <w:rStyle w:val="Hyperlink"/>
          </w:rPr>
          <w:t xml:space="preserve">MSSP 2025</w:t>
        </w:r>
      </w:hyperlink>
      <w:r>
        <w:t xml:space="preserve">)，避免 Ti 与 Cu 直接接触。</w:t>
      </w:r>
    </w:p>
    <w:bookmarkEnd w:id="164"/>
    <w:bookmarkStart w:id="165" w:name="子路线-c-的聚合物浸渗要重新权衡"/>
    <w:p>
      <w:pPr>
        <w:pStyle w:val="Heading3"/>
      </w:pPr>
      <w:r>
        <w:t xml:space="preserve">子路线 (c) 的聚合物浸渗要重新权衡</w:t>
      </w:r>
    </w:p>
    <w:p>
      <w:pPr>
        <w:pStyle w:val="FirstParagraph"/>
      </w:pPr>
      <w:r>
        <w:t xml:space="preserve">在多孔骨架中浸渗 PI 或 Parylene，会同时撞上三道墙。第一是热预算：Parylene HT/AF4 连续使用上限 350 °C，HD4100 的 Tg 为 320 °C，而方案的验证工况是 400 °C 退火 (</w:t>
      </w:r>
      <w:hyperlink r:id="rId120">
        <w:r>
          <w:rPr>
            <w:rStyle w:val="Hyperlink"/>
          </w:rPr>
          <w:t xml:space="preserve">Fraunhofer ENAS</w:t>
        </w:r>
      </w:hyperlink>
      <w:r>
        <w:t xml:space="preserve">;</w:t>
      </w:r>
      <w:r>
        <w:t xml:space="preserve"> </w:t>
      </w:r>
      <w:hyperlink r:id="rId25">
        <w:r>
          <w:rPr>
            <w:rStyle w:val="Hyperlink"/>
          </w:rPr>
          <w:t xml:space="preserve">HD4100</w:t>
        </w:r>
      </w:hyperlink>
      <w:r>
        <w:t xml:space="preserve">)。第二是湿气：PI 吸水率 2.5–2.7%，会在孔间打开类 CAF 通道 (</w:t>
      </w:r>
      <w:hyperlink r:id="rId123">
        <w:r>
          <w:rPr>
            <w:rStyle w:val="Hyperlink"/>
          </w:rPr>
          <w:t xml:space="preserve">PMC</w:t>
        </w:r>
      </w:hyperlink>
      <w:r>
        <w:t xml:space="preserve">)。第三是 CTE：聚合物 35–42 ppm/K 会把相环 CTE 推得过高，而复算表明过高的 CTE 没有收益。更稳妥的做法是用 ALD 氧化物封孔，或做无机致密化，让骨架保持”低模量、CTE 适配”。如果坚持用聚合物，就把 Cu 退火压到 ≤350 °C，并用 300 °C 工况重做断裂判据。射频方面，相环相当于一层同轴介质壳：多孔相环降低局部 Dk，会使阻抗上移，需纳入 50 Ω 节距/孔径设计；相环的 Df 不得高于基体，否则会抵消微晶玻璃的低损耗优势（参照 SU-8 级材料的损耗 (</w:t>
      </w:r>
      <w:hyperlink r:id="rId115">
        <w:r>
          <w:rPr>
            <w:rStyle w:val="Hyperlink"/>
          </w:rPr>
          <w:t xml:space="preserve">ResearchGate</w:t>
        </w:r>
      </w:hyperlink>
      <w:r>
        <w:t xml:space="preserve">)）。与任何侧壁衬层相比，相环最大的结构优势是</w:t>
      </w:r>
      <w:r>
        <w:rPr>
          <w:bCs/>
          <w:b/>
        </w:rPr>
        <w:t xml:space="preserve">不占 Cu 截面</w:t>
      </w:r>
      <w:r>
        <w:t xml:space="preserve">：直流电阻和热通孔热阻都不受影响。</w:t>
      </w:r>
    </w:p>
    <w:bookmarkEnd w:id="165"/>
    <w:bookmarkStart w:id="166" w:name="实验设计对照组与知识产权"/>
    <w:p>
      <w:pPr>
        <w:pStyle w:val="Heading3"/>
      </w:pPr>
      <w:r>
        <w:t xml:space="preserve">实验设计、对照组与知识产权</w:t>
      </w:r>
    </w:p>
    <w:p>
      <w:pPr>
        <w:pStyle w:val="FirstParagraph"/>
      </w:pPr>
      <w:r>
        <w:t xml:space="preserve">文献的最大空白，恰好是本方案能填补的：在相同几何下并列比较多种缓冲方案的受控实验。实验设计需要补强四处。第一，把升温速率（≤6.5 °C/min 与快速升温）和预退火保温列为显式因子，以区分相环收益与工艺收益，并在微晶玻璃上重新建立这两个阈值 (</w:t>
      </w:r>
      <w:hyperlink r:id="rId77">
        <w:r>
          <w:rPr>
            <w:rStyle w:val="Hyperlink"/>
          </w:rPr>
          <w:t xml:space="preserve">MR 2021</w:t>
        </w:r>
      </w:hyperlink>
      <w:r>
        <w:t xml:space="preserve">)。第二，所有组统一报告全局最大主应力及其位置、沿裂纹路径的 K/ERR，以及升温、降温两阶段数据，并用显微 Raman 或同步辐射横跨相环外缘测量应变。第三，可靠性矩阵中 HAST 与 He 漏率要与裂纹率同等加权。第四，增设电镀 Ni-Fe 填充对照组：其 CTE 7.27 ppm/K 与 GC-F 的 7.5 ppm/K 几乎匹配，可作为信号孔的”源头消失配”基准 (</w:t>
      </w:r>
      <w:hyperlink r:id="rId85">
        <w:r>
          <w:rPr>
            <w:rStyle w:val="Hyperlink"/>
          </w:rPr>
          <w:t xml:space="preserve">JMST 2026</w:t>
        </w:r>
      </w:hyperlink>
      <w:r>
        <w:t xml:space="preserve">)。</w:t>
      </w:r>
    </w:p>
    <w:p>
      <w:pPr>
        <w:pStyle w:val="BodyText"/>
      </w:pPr>
      <w:r>
        <w:t xml:space="preserve">知识产权需要提前排查。Intel 的申请中有”导体与玻璃芯之间、CTE 小于导体的缓冲层”和”模量低于通孔的环形缓冲” (</w:t>
      </w:r>
      <w:hyperlink r:id="rId53">
        <w:r>
          <w:rPr>
            <w:rStyle w:val="Hyperlink"/>
          </w:rPr>
          <w:t xml:space="preserve">Justia</w:t>
        </w:r>
      </w:hyperlink>
      <w:r>
        <w:t xml:space="preserve">;</w:t>
      </w:r>
      <w:r>
        <w:t xml:space="preserve"> </w:t>
      </w:r>
      <w:hyperlink r:id="rId52">
        <w:r>
          <w:rPr>
            <w:rStyle w:val="Hyperlink"/>
          </w:rPr>
          <w:t xml:space="preserve">trea</w:t>
        </w:r>
      </w:hyperlink>
      <w:r>
        <w:t xml:space="preserve">)。一个 CTE 为 7.5–9 ppm/K（小于 Cu 的 17）、模量 20–50 GPa 的相环，在字面上可能落入这些权利要求。Corning 的升温速率专利族明确覆盖”微晶玻璃制品” (</w:t>
      </w:r>
      <w:hyperlink r:id="rId78">
        <w:r>
          <w:rPr>
            <w:rStyle w:val="Hyperlink"/>
          </w:rPr>
          <w:t xml:space="preserve">US 12515977</w:t>
        </w:r>
      </w:hyperlink>
      <w:r>
        <w:t xml:space="preserve">)，本方案的退火工艺若采用类似曲线，存在实施风险。建议把权利要求锚定在”基体内原位、激光或浸出形成的晶相分数梯度”这一特征上，不使用”缓冲层”表述；同时补检 KIPRIS、J-PlatPat 和 CNIPA。</w:t>
      </w:r>
    </w:p>
    <w:bookmarkEnd w:id="166"/>
    <w:bookmarkEnd w:id="167"/>
    <w:bookmarkStart w:id="168" w:name="结论"/>
    <w:p>
      <w:pPr>
        <w:pStyle w:val="Heading2"/>
      </w:pPr>
      <w:r>
        <w:t xml:space="preserve">结论</w:t>
      </w:r>
    </w:p>
    <w:p>
      <w:pPr>
        <w:pStyle w:val="FirstParagraph"/>
      </w:pPr>
      <w:r>
        <w:t xml:space="preserve">这次调研最重要的新认识是：TGV 应力缓冲的瓶颈不在概念，而在</w:t>
      </w:r>
      <w:r>
        <w:rPr>
          <w:bCs/>
          <w:b/>
        </w:rPr>
        <w:t xml:space="preserve">口径与对照</w:t>
      </w:r>
      <w:r>
        <w:t xml:space="preserve">。多数 40–70% 的降幅只是在近壁某一点上测得的。复算表明，同一缓冲方案在全局峰值上的收益往往只有近壁数字的一半甚至四分之一，热点被推到孔口自由边、相环外缘或 RDL 边缘。与此同时，玻璃开裂一旦被压住，失效就迁移到 Ti/Cu 等界面，并在 HAST 中最先暴露。所以，下一代缓冲层研究的胜负手不是再提出一种新材料，而是同时证明三件事：全局峰值和 ERR 下降，界面在湿热中保持完整，气密性不被破坏。目前没有任何公开工作同时做到这三点。</w:t>
      </w:r>
    </w:p>
    <w:p>
      <w:pPr>
        <w:pStyle w:val="BodyText"/>
      </w:pPr>
      <w:r>
        <w:t xml:space="preserve">对本项目而言，相环的价值主张需要从”反直觉的高 CTE”改写为”基体原生、不占 Cu 截面、保住粘结与气密的宽梯度柔性区”。它的成败取决于两件事：一是相环外缘过渡带的缺陷群体，二是宽度能否做到约 D/4，而不是近壁应力能压到多低。最值得优先做的实验是在小试片上制作 2–3 种宽度的相环，用 Raman 或同步辐射横跨外缘测应变，再在不同升温速率下统计 400 °C 退火后的裂纹率。这个实验能同时检验本报告复算的结论，并在微晶玻璃上建立第一组缓冲阈值，是文献中尚不存在的数据。</w:t>
      </w:r>
    </w:p>
    <w:bookmarkEnd w:id="168"/>
    <w:bookmarkEnd w:id="16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9" Target="http://dbase2.gslib.com.cn/KCMS/detail/detail.aspx?filename=JBXK202310018&amp;dbcode=CJFD&amp;dbname=CJFD2023" TargetMode="External" /><Relationship Type="http://schemas.openxmlformats.org/officeDocument/2006/relationships/hyperlink" Id="rId119" Target="https://arxiv.org/abs/2603.03737" TargetMode="External" /><Relationship Type="http://schemas.openxmlformats.org/officeDocument/2006/relationships/hyperlink" Id="rId106" Target="https://arxiv.org/pdf/2209.09387" TargetMode="External" /><Relationship Type="http://schemas.openxmlformats.org/officeDocument/2006/relationships/hyperlink" Id="rId129" Target="https://asm.confex.com/asm/istfa26/webprogram/Paper66092.html" TargetMode="External" /><Relationship Type="http://schemas.openxmlformats.org/officeDocument/2006/relationships/hyperlink" Id="rId153" Target="https://blog.sciencenet.cn/home.php?mod=space&amp;uid=3415146&amp;do=blog&amp;id=1514708" TargetMode="External" /><Relationship Type="http://schemas.openxmlformats.org/officeDocument/2006/relationships/hyperlink" Id="rId37" Target="https://coat-x.com/en/parylene-af4-the-dielectric-polymer-redefining-through-glass-via-technology/" TargetMode="External" /><Relationship Type="http://schemas.openxmlformats.org/officeDocument/2006/relationships/hyperlink" Id="rId31" Target="https://discovery.fiu.edu/display/pub135653" TargetMode="External" /><Relationship Type="http://schemas.openxmlformats.org/officeDocument/2006/relationships/hyperlink" Id="rId29" Target="https://emerald.com/insight/content/doi/10.1108/MMMS-05-2020-0125/full/html" TargetMode="External" /><Relationship Type="http://schemas.openxmlformats.org/officeDocument/2006/relationships/hyperlink" Id="rId114" Target="https://engineering.purdue.edu/~yep/Papers/IEEE%20Trans%20Advanced%20Packaging_2009.pdf" TargetMode="External" /><Relationship Type="http://schemas.openxmlformats.org/officeDocument/2006/relationships/hyperlink" Id="rId156" Target="https://ep.org.cn/CN/10.16257/j.cnki.1681-1070.2021.0401" TargetMode="External" /><Relationship Type="http://schemas.openxmlformats.org/officeDocument/2006/relationships/hyperlink" Id="rId111" Target="https://eps.ieee.org/wp-content/uploads/2025/11/Glass_Substrates_Adv_Substrates_TC_UPDATED_Nov25.pdf" TargetMode="External" /><Relationship Type="http://schemas.openxmlformats.org/officeDocument/2006/relationships/hyperlink" Id="rId136" Target="https://eureka.patsnap.com/patent/CN122249077A" TargetMode="External" /><Relationship Type="http://schemas.openxmlformats.org/officeDocument/2006/relationships/hyperlink" Id="rId137" Target="https://eureka.patsnap.com/patent/DE102025140880A1" TargetMode="External" /><Relationship Type="http://schemas.openxmlformats.org/officeDocument/2006/relationships/hyperlink" Id="rId67" Target="https://eureka.patsnap.com/patent/DE102025144620A1" TargetMode="External" /><Relationship Type="http://schemas.openxmlformats.org/officeDocument/2006/relationships/hyperlink" Id="rId66" Target="https://eureka.patsnap.com/patent/US20260173267A1" TargetMode="External" /><Relationship Type="http://schemas.openxmlformats.org/officeDocument/2006/relationships/hyperlink" Id="rId75" Target="https://finance.sina.com.cn/stock/aigc/zl/2026-05-14/doc-inhxvpqq8741383.shtml" TargetMode="External" /><Relationship Type="http://schemas.openxmlformats.org/officeDocument/2006/relationships/hyperlink" Id="rId135" Target="https://hao.cnyes.com/post/256887" TargetMode="External" /><Relationship Type="http://schemas.openxmlformats.org/officeDocument/2006/relationships/hyperlink" Id="rId118" Target="https://hg.gatech.edu/node/280901" TargetMode="External" /><Relationship Type="http://schemas.openxmlformats.org/officeDocument/2006/relationships/hyperlink" Id="rId151" Target="https://iconnect007.com/article/151619/spirox-launches-highspeed-tgv-crack-inspection-system-to-support-highvolume-glass-substrate-inspection/151616/aep" TargetMode="External" /><Relationship Type="http://schemas.openxmlformats.org/officeDocument/2006/relationships/hyperlink" Id="rId86" Target="https://ieeexplore.ieee.org/abstract/document/11392609/" TargetMode="External" /><Relationship Type="http://schemas.openxmlformats.org/officeDocument/2006/relationships/hyperlink" Id="rId100" Target="https://ieeexplore.ieee.org/abstract/document/7159725/" TargetMode="External" /><Relationship Type="http://schemas.openxmlformats.org/officeDocument/2006/relationships/hyperlink" Id="rId99" Target="https://ieeexplore.ieee.org/document/6845357/" TargetMode="External" /><Relationship Type="http://schemas.openxmlformats.org/officeDocument/2006/relationships/hyperlink" Id="rId82" Target="https://ieeexplore.ieee.org/document/9353697/" TargetMode="External" /><Relationship Type="http://schemas.openxmlformats.org/officeDocument/2006/relationships/hyperlink" Id="rId56" Target="https://ieeexplore.ieee.org/document/9481891/" TargetMode="External" /><Relationship Type="http://schemas.openxmlformats.org/officeDocument/2006/relationships/hyperlink" Id="rId57" Target="https://ieeexplore.ieee.org/document/9501526/" TargetMode="External" /><Relationship Type="http://schemas.openxmlformats.org/officeDocument/2006/relationships/hyperlink" Id="rId81" Target="https://ieeexplore.ieee.org/document/9501700/" TargetMode="External" /><Relationship Type="http://schemas.openxmlformats.org/officeDocument/2006/relationships/hyperlink" Id="rId96" Target="https://image-ppubs.uspto.gov/dirsearch-public/print/downloadPdf/10163655" TargetMode="External" /><Relationship Type="http://schemas.openxmlformats.org/officeDocument/2006/relationships/hyperlink" Id="rId63" Target="https://image-ppubs.uspto.gov/dirsearch-public/print/downloadPdf/11148935" TargetMode="External" /><Relationship Type="http://schemas.openxmlformats.org/officeDocument/2006/relationships/hyperlink" Id="rId42" Target="https://image-ppubs.uspto.gov/dirsearch-public/print/downloadPdf/11152294" TargetMode="External" /><Relationship Type="http://schemas.openxmlformats.org/officeDocument/2006/relationships/hyperlink" Id="rId74" Target="https://image-ppubs.uspto.gov/dirsearch-public/print/downloadPdf/11195768" TargetMode="External" /><Relationship Type="http://schemas.openxmlformats.org/officeDocument/2006/relationships/hyperlink" Id="rId58" Target="https://image-ppubs.uspto.gov/dirsearch-public/print/downloadPdf/12131985" TargetMode="External" /><Relationship Type="http://schemas.openxmlformats.org/officeDocument/2006/relationships/hyperlink" Id="rId78" Target="https://image-ppubs.uspto.gov/dirsearch-public/print/downloadPdf/12515977" TargetMode="External" /><Relationship Type="http://schemas.openxmlformats.org/officeDocument/2006/relationships/hyperlink" Id="rId69" Target="https://image-ppubs.uspto.gov/dirsearch-public/print/downloadPdf/8962474" TargetMode="External" /><Relationship Type="http://schemas.openxmlformats.org/officeDocument/2006/relationships/hyperlink" Id="rId23" Target="https://imapsjmep.org/article/40194-design-and-demonstration-of-glass-panel-embedding-for-3d-system-packages-for-heterogeneous-integration-applications.pdf" TargetMode="External" /><Relationship Type="http://schemas.openxmlformats.org/officeDocument/2006/relationships/hyperlink" Id="rId98" Target="https://ime.cas.cn/kygz/kydt/202404/t20240426_7133192.html" TargetMode="External" /><Relationship Type="http://schemas.openxmlformats.org/officeDocument/2006/relationships/hyperlink" Id="rId71" Target="https://insights.trendforce.com/p/glass-substrate-development" TargetMode="External" /><Relationship Type="http://schemas.openxmlformats.org/officeDocument/2006/relationships/hyperlink" Id="rId91" Target="https://iopscience.iop.org/article/10.1088/1674-1056/24/5/056601" TargetMode="External" /><Relationship Type="http://schemas.openxmlformats.org/officeDocument/2006/relationships/hyperlink" Id="rId45" Target="https://iopscience.iop.org/article/10.1149/1945-7111/ada589" TargetMode="External" /><Relationship Type="http://schemas.openxmlformats.org/officeDocument/2006/relationships/hyperlink" Id="rId46" Target="https://iopscience.iop.org/article/10.1149/1945-7111/ae02c9" TargetMode="External" /><Relationship Type="http://schemas.openxmlformats.org/officeDocument/2006/relationships/hyperlink" Id="rId147" Target="https://irz.fr/en/articles/verre-remplace-pas-encore-organique-en/" TargetMode="External" /><Relationship Type="http://schemas.openxmlformats.org/officeDocument/2006/relationships/hyperlink" Id="rId159" Target="https://k.sina.cn/article_5952915720_162d24908067050a02.html" TargetMode="External" /><Relationship Type="http://schemas.openxmlformats.org/officeDocument/2006/relationships/hyperlink" Id="rId112" Target="https://kayakuam.com/wp-content/uploads/2024/05/888_00008_DuPont_Cyclotene_4000_Series_DS3000.pdf" TargetMode="External" /><Relationship Type="http://schemas.openxmlformats.org/officeDocument/2006/relationships/hyperlink" Id="rId102" Target="https://link.springer.com/article/10.1007/s10854-018-9384-6" TargetMode="External" /><Relationship Type="http://schemas.openxmlformats.org/officeDocument/2006/relationships/hyperlink" Id="rId61" Target="https://link.springer.com/article/10.1007/s12206-024-0522-1" TargetMode="External" /><Relationship Type="http://schemas.openxmlformats.org/officeDocument/2006/relationships/hyperlink" Id="rId27" Target="https://m.researching.cn/articles/OJb7b8695062740314" TargetMode="External" /><Relationship Type="http://schemas.openxmlformats.org/officeDocument/2006/relationships/hyperlink" Id="rId154" Target="https://m.researching.cn/articles/OJc82833288907322d" TargetMode="External" /><Relationship Type="http://schemas.openxmlformats.org/officeDocument/2006/relationships/hyperlink" Id="rId60" Target="https://meridian.allenpress.com/ism/article-pdf/2014/1/000402/2252418/isom-wa16.pdf" TargetMode="External" /><Relationship Type="http://schemas.openxmlformats.org/officeDocument/2006/relationships/hyperlink" Id="rId35" Target="https://meridian.allenpress.com/ism/article/2018/1/000331/9472/Design-and-demonstration-of-Glass-Panel-Embedding" TargetMode="External" /><Relationship Type="http://schemas.openxmlformats.org/officeDocument/2006/relationships/hyperlink" Id="rId41" Target="https://news.cnpowder.com.cn/85217.html" TargetMode="External" /><Relationship Type="http://schemas.openxmlformats.org/officeDocument/2006/relationships/hyperlink" Id="rId64" Target="https://news.qq.com/rain/a/20230916A017AJ00" TargetMode="External" /><Relationship Type="http://schemas.openxmlformats.org/officeDocument/2006/relationships/hyperlink" Id="rId105" Target="https://ntrs.nasa.gov/api/citations/20000052499/downloads/20000052499.pdf" TargetMode="External" /><Relationship Type="http://schemas.openxmlformats.org/officeDocument/2006/relationships/hyperlink" Id="rId130" Target="https://ontoinnovation.com/wp-content/uploads/2025/08/Intelligent-Innovation-The-Long-Climb-Formatted.pdf" TargetMode="External" /><Relationship Type="http://schemas.openxmlformats.org/officeDocument/2006/relationships/hyperlink" Id="rId79" Target="https://patents.google.com/patent/CN113474311A/en" TargetMode="External" /><Relationship Type="http://schemas.openxmlformats.org/officeDocument/2006/relationships/hyperlink" Id="rId141" Target="https://patents.google.com/patent/US10325839" TargetMode="External" /><Relationship Type="http://schemas.openxmlformats.org/officeDocument/2006/relationships/hyperlink" Id="rId73" Target="https://patents.google.com/patent/US11516911" TargetMode="External" /><Relationship Type="http://schemas.openxmlformats.org/officeDocument/2006/relationships/hyperlink" Id="rId132" Target="https://patents.google.com/patent/US20250183182A1/en" TargetMode="External" /><Relationship Type="http://schemas.openxmlformats.org/officeDocument/2006/relationships/hyperlink" Id="rId22" Target="https://patents.google.com/patent/US9275934" TargetMode="External" /><Relationship Type="http://schemas.openxmlformats.org/officeDocument/2006/relationships/hyperlink" Id="rId43" Target="https://patents.google.com/patent/WO2019199677A3/en" TargetMode="External" /><Relationship Type="http://schemas.openxmlformats.org/officeDocument/2006/relationships/hyperlink" Id="rId142" Target="https://patents.google.com/patent/WO2025208144A1/en" TargetMode="External" /><Relationship Type="http://schemas.openxmlformats.org/officeDocument/2006/relationships/hyperlink" Id="rId53" Target="https://patents.justia.com/company/intel?list=applications&amp;page=5" TargetMode="External" /><Relationship Type="http://schemas.openxmlformats.org/officeDocument/2006/relationships/hyperlink" Id="rId134" Target="https://patents.justia.com/company/intel?page=9" TargetMode="External" /><Relationship Type="http://schemas.openxmlformats.org/officeDocument/2006/relationships/hyperlink" Id="rId133" Target="https://patents.justia.com/inventor/bai-nie" TargetMode="External" /><Relationship Type="http://schemas.openxmlformats.org/officeDocument/2006/relationships/hyperlink" Id="rId138" Target="https://patents.justia.com/inventor/whitney-bryks" TargetMode="External" /><Relationship Type="http://schemas.openxmlformats.org/officeDocument/2006/relationships/hyperlink" Id="rId140" Target="https://patents.justia.com/patent/11437308" TargetMode="External" /><Relationship Type="http://schemas.openxmlformats.org/officeDocument/2006/relationships/hyperlink" Id="rId21" Target="https://patents.justia.com/patent/12087623" TargetMode="External" /><Relationship Type="http://schemas.openxmlformats.org/officeDocument/2006/relationships/hyperlink" Id="rId143" Target="https://patents.justia.com/patent/20240351945" TargetMode="External" /><Relationship Type="http://schemas.openxmlformats.org/officeDocument/2006/relationships/hyperlink" Id="rId139" Target="https://patents.justia.com/patent/20250201732" TargetMode="External" /><Relationship Type="http://schemas.openxmlformats.org/officeDocument/2006/relationships/hyperlink" Id="rId107" Target="https://pmc.ncbi.nlm.nih.gov/articles/PMC10456845/" TargetMode="External" /><Relationship Type="http://schemas.openxmlformats.org/officeDocument/2006/relationships/hyperlink" Id="rId72" Target="https://pmc.ncbi.nlm.nih.gov/articles/PMC12654316/" TargetMode="External" /><Relationship Type="http://schemas.openxmlformats.org/officeDocument/2006/relationships/hyperlink" Id="rId26" Target="https://pmc.ncbi.nlm.nih.gov/articles/PMC9607209/" TargetMode="External" /><Relationship Type="http://schemas.openxmlformats.org/officeDocument/2006/relationships/hyperlink" Id="rId87" Target="https://pubmed.ncbi.nlm.nih.gov/27383767/" TargetMode="External" /><Relationship Type="http://schemas.openxmlformats.org/officeDocument/2006/relationships/hyperlink" Id="rId101" Target="https://pure.seoultech.ac.kr/en/publications/study-of-thermo-mechanical-reliability-of-tsv-for-8-layer-stacked/" TargetMode="External" /><Relationship Type="http://schemas.openxmlformats.org/officeDocument/2006/relationships/hyperlink" Id="rId155" Target="https://qikan.cmes.org/jxgcxb/CN/10.3901/JME.2022.02.246" TargetMode="External" /><Relationship Type="http://schemas.openxmlformats.org/officeDocument/2006/relationships/hyperlink" Id="rId20" Target="https://repository.gatech.edu/server/api/core/bitstreams/1c691386-1e2b-48b2-bed0-fc610a84f90c/content" TargetMode="External" /><Relationship Type="http://schemas.openxmlformats.org/officeDocument/2006/relationships/hyperlink" Id="rId84" Target="https://sid.onlinelibrary.wiley.com/doi/abs/10.1002/sdtp.18370" TargetMode="External" /><Relationship Type="http://schemas.openxmlformats.org/officeDocument/2006/relationships/hyperlink" Id="rId108" Target="https://sites.utexas.edu/ruihuang/wp-content/uploads/sites/6034/2021/03/ECTC2010.pdf" TargetMode="External" /><Relationship Type="http://schemas.openxmlformats.org/officeDocument/2006/relationships/hyperlink" Id="rId34" Target="https://smtnet.com/library/files/upload/high-pitch-vias.pdf" TargetMode="External" /><Relationship Type="http://schemas.openxmlformats.org/officeDocument/2006/relationships/hyperlink" Id="rId116" Target="https://tentzeris.ece.gatech.edu/tmtt20_atom.pdf" TargetMode="External" /><Relationship Type="http://schemas.openxmlformats.org/officeDocument/2006/relationships/hyperlink" Id="rId52" Target="https://trea.com/information/porous-copper-liner-for-through-glass-via-tgv-glass-cores/patentapplication/edc94632-2fe9-410d-b95d-12772cd3acf4" TargetMode="External" /><Relationship Type="http://schemas.openxmlformats.org/officeDocument/2006/relationships/hyperlink" Id="rId124" Target="https://wiki.nanofab.ucsb.edu/w/images/7/72/BCB-cyclotene-3000-revA.pdf" TargetMode="External" /><Relationship Type="http://schemas.openxmlformats.org/officeDocument/2006/relationships/hyperlink" Id="rId157" Target="https://www.ab-sm.com/a/71569" TargetMode="External" /><Relationship Type="http://schemas.openxmlformats.org/officeDocument/2006/relationships/hyperlink" Id="rId68" Target="https://www.ab-sm.com/a/75754" TargetMode="External" /><Relationship Type="http://schemas.openxmlformats.org/officeDocument/2006/relationships/hyperlink" Id="rId59" Target="https://www.academia.edu/119963275/Reliability_of_Copper_Through_Package_Vias_in_Bare_Glass_Interposers" TargetMode="External" /><Relationship Type="http://schemas.openxmlformats.org/officeDocument/2006/relationships/hyperlink" Id="rId122" Target="https://www.academia.edu/20627875/Stress_in_thermally_annealed_parylene_films" TargetMode="External" /><Relationship Type="http://schemas.openxmlformats.org/officeDocument/2006/relationships/hyperlink" Id="rId126" Target="https://www.biorxiv.org/content/10.64898/2026.02.24.707821v1.full" TargetMode="External" /><Relationship Type="http://schemas.openxmlformats.org/officeDocument/2006/relationships/hyperlink" Id="rId90" Target="https://www.cerc.utexas.edu/utda/publications/J47.pdf" TargetMode="External" /><Relationship Type="http://schemas.openxmlformats.org/officeDocument/2006/relationships/hyperlink" Id="rId150" Target="https://www.digitimes.com/news/a20260909VL214/lg-innotek-glass-substrate-inspection-production-2028.html" TargetMode="External" /><Relationship Type="http://schemas.openxmlformats.org/officeDocument/2006/relationships/hyperlink" Id="rId148" Target="https://www.eenewseurope.com/en/dnp-improves-chip-packages-with-glass-cored-substrate/" TargetMode="External" /><Relationship Type="http://schemas.openxmlformats.org/officeDocument/2006/relationships/hyperlink" Id="rId120" Target="https://www.enas.fraunhofer.de/content/dam/enas/Dokumente/English/Downloads/factsheets/ParylenDeposition_EN_FactSheet_FraunhoferENAS.pdf" TargetMode="External" /><Relationship Type="http://schemas.openxmlformats.org/officeDocument/2006/relationships/hyperlink" Id="rId97" Target="https://www.engineering.org.cn/engi/CN/10.1016/j.eng.2023.11.023" TargetMode="External" /><Relationship Type="http://schemas.openxmlformats.org/officeDocument/2006/relationships/hyperlink" Id="rId25" Target="https://www.hdmicrosystems.com/products/hd4100" TargetMode="External" /><Relationship Type="http://schemas.openxmlformats.org/officeDocument/2006/relationships/hyperlink" Id="rId24" Target="https://www.mdpi.com/2072-666X/13/10/1799" TargetMode="External" /><Relationship Type="http://schemas.openxmlformats.org/officeDocument/2006/relationships/hyperlink" Id="rId127" Target="https://www.mdpi.com/2072-666X/17/6/720" TargetMode="External" /><Relationship Type="http://schemas.openxmlformats.org/officeDocument/2006/relationships/hyperlink" Id="rId125" Target="https://www.mdpi.com/2073-4360/15/19/3895" TargetMode="External" /><Relationship Type="http://schemas.openxmlformats.org/officeDocument/2006/relationships/hyperlink" Id="rId28" Target="https://www.mdpi.com/2674-0729/4/3/37" TargetMode="External" /><Relationship Type="http://schemas.openxmlformats.org/officeDocument/2006/relationships/hyperlink" Id="rId38" Target="https://www.mrs.org/docs/default-source/meetings-events/spring-meetings/2026/2026-mrs-spring-meeting-program.pdf?sfvrsn=9299efcf_1" TargetMode="External" /><Relationship Type="http://schemas.openxmlformats.org/officeDocument/2006/relationships/hyperlink" Id="rId51" Target="https://www.nature.com/articles/s41378-026-01160-0" TargetMode="External" /><Relationship Type="http://schemas.openxmlformats.org/officeDocument/2006/relationships/hyperlink" Id="rId83" Target="https://www.nature.com/articles/s41378-026-01162-y" TargetMode="External" /><Relationship Type="http://schemas.openxmlformats.org/officeDocument/2006/relationships/hyperlink" Id="rId123" Target="https://www.ncbi.nlm.nih.gov/pmc/articles/PMC10892007/" TargetMode="External" /><Relationship Type="http://schemas.openxmlformats.org/officeDocument/2006/relationships/hyperlink" Id="rId104" Target="https://www.researchgate.net/publication/224169323_Impact_of_Near-Surface_Thermal_Stresses_on_Interfacial_Reliability_of_Through-Silicon_Vias_for_3-D_Interconnects" TargetMode="External" /><Relationship Type="http://schemas.openxmlformats.org/officeDocument/2006/relationships/hyperlink" Id="rId113" Target="https://www.researchgate.net/publication/225360912_Benzocyclobutene_as_Substrate_Material_for_Planar_Millimeter-Wave_Structures_Dielectric_Characterization_and_Application" TargetMode="External" /><Relationship Type="http://schemas.openxmlformats.org/officeDocument/2006/relationships/hyperlink" Id="rId117" Target="https://www.researchgate.net/publication/258672942_Through_Silicon_Via_Fabrication_with_Low-k_Dielectric_Liner_and_Its_Implications_on_Parasitic_Capacitance_and_Leakage_Current" TargetMode="External" /><Relationship Type="http://schemas.openxmlformats.org/officeDocument/2006/relationships/hyperlink" Id="rId32" Target="https://www.researchgate.net/publication/260192671_Thermomechanical_and_electrochemical_reliability_of_fine-pitch_through-package-copper_vias_TPV_in_thin_glass_interposers_and_packages" TargetMode="External" /><Relationship Type="http://schemas.openxmlformats.org/officeDocument/2006/relationships/hyperlink" Id="rId93" Target="https://www.researchgate.net/publication/266203177_Replacing_the_PECVD-SiO_2_in_the_Through-Silicon_Via_of_High-Density_3D_LSIs_with_Highly_Scalable_Low_Cost_Organic_Liner_Merits_and_Demerits" TargetMode="External" /><Relationship Type="http://schemas.openxmlformats.org/officeDocument/2006/relationships/hyperlink" Id="rId92" Target="https://www.researchgate.net/publication/273003298_Highly_Beneficial_Organic_Liner_with_Extremely_Low_Thermal_Stress_for_Fine_Cu-TSV_in_3D-Integration" TargetMode="External" /><Relationship Type="http://schemas.openxmlformats.org/officeDocument/2006/relationships/hyperlink" Id="rId95" Target="https://www.researchgate.net/publication/273146056_Impact_of_oxide_liner_properties_on_TSV_Cu_pumping_and_TSV_stress" TargetMode="External" /><Relationship Type="http://schemas.openxmlformats.org/officeDocument/2006/relationships/hyperlink" Id="rId115" Target="https://www.researchgate.net/publication/273392849_Permittivity_and_Loss_Characterization_of_SU-8_Films_for_mmW_and_Terahertz_Applications" TargetMode="External" /><Relationship Type="http://schemas.openxmlformats.org/officeDocument/2006/relationships/hyperlink" Id="rId36" Target="https://www.researchgate.net/publication/304421563_Copper_filled_TSV_formation_with_Parylene-HT_insulator_for_low-temperature_compatible_3D_integration" TargetMode="External" /><Relationship Type="http://schemas.openxmlformats.org/officeDocument/2006/relationships/hyperlink" Id="rId33" Target="https://www.researchgate.net/publication/313466210_Via-First_Process_to_Enable_Copper_Metallization_of_Glass_Interposers_With_High-Aspect-Ratio_Fine-Pitch_Through-Package-Vias" TargetMode="External" /><Relationship Type="http://schemas.openxmlformats.org/officeDocument/2006/relationships/hyperlink" Id="rId40" Target="https://www.researching.cn/articles/OJ6c1dee1b5d059512" TargetMode="External" /><Relationship Type="http://schemas.openxmlformats.org/officeDocument/2006/relationships/hyperlink" Id="rId50" Target="https://www.sciencedirect.com/author/56437796500/shuye-zhang" TargetMode="External" /><Relationship Type="http://schemas.openxmlformats.org/officeDocument/2006/relationships/hyperlink" Id="rId94" Target="https://www.sciencedirect.com/science/article/abs/pii/S0026271413000036" TargetMode="External" /><Relationship Type="http://schemas.openxmlformats.org/officeDocument/2006/relationships/hyperlink" Id="rId77" Target="https://www.sciencedirect.com/science/article/abs/pii/S0026271421000585" TargetMode="External" /><Relationship Type="http://schemas.openxmlformats.org/officeDocument/2006/relationships/hyperlink" Id="rId80" Target="https://www.sciencedirect.com/science/article/abs/pii/S0026271422000117" TargetMode="External" /><Relationship Type="http://schemas.openxmlformats.org/officeDocument/2006/relationships/hyperlink" Id="rId48" Target="https://www.sciencedirect.com/science/article/abs/pii/S0026271422003079" TargetMode="External" /><Relationship Type="http://schemas.openxmlformats.org/officeDocument/2006/relationships/hyperlink" Id="rId30" Target="https://www.sciencedirect.com/science/article/abs/pii/S0167931725001303" TargetMode="External" /><Relationship Type="http://schemas.openxmlformats.org/officeDocument/2006/relationships/hyperlink" Id="rId85" Target="https://www.sciencedirect.com/science/article/abs/pii/S1005030225011983" TargetMode="External" /><Relationship Type="http://schemas.openxmlformats.org/officeDocument/2006/relationships/hyperlink" Id="rId47" Target="https://www.sciencedirect.com/science/article/abs/pii/S136980012400653X" TargetMode="External" /><Relationship Type="http://schemas.openxmlformats.org/officeDocument/2006/relationships/hyperlink" Id="rId44" Target="https://www.sciencedirect.com/science/article/abs/pii/S1369800125010224" TargetMode="External" /><Relationship Type="http://schemas.openxmlformats.org/officeDocument/2006/relationships/hyperlink" Id="rId62" Target="https://www.semanticscholar.org/paper/Metallization-of-Helium-Hermetic-and-Reliable-Glass-Kanungo-Vaddi/f7e85f42e70b8fc01bbd7048bd6b20915daf7e4c" TargetMode="External" /><Relationship Type="http://schemas.openxmlformats.org/officeDocument/2006/relationships/hyperlink" Id="rId70" Target="https://www.shinko.co.jp/english/news/2026/07/b2e0e1c9fadd06989a3ba3940788615cdb6ddaf4.php" TargetMode="External" /><Relationship Type="http://schemas.openxmlformats.org/officeDocument/2006/relationships/hyperlink" Id="rId158" Target="https://www.sohu.com/a/1081721135_114984" TargetMode="External" /><Relationship Type="http://schemas.openxmlformats.org/officeDocument/2006/relationships/hyperlink" Id="rId160" Target="https://www.tgvtech.cn/newsdetail408.aspx" TargetMode="External" /><Relationship Type="http://schemas.openxmlformats.org/officeDocument/2006/relationships/hyperlink" Id="rId149" Target="https://www.trendforce.com/news/2025/12/22/news-dnp-accelerates-tgv-glass-substrate-push-with-late-2025-pilot-line-early-2026-sample-shipments/" TargetMode="External" /><Relationship Type="http://schemas.openxmlformats.org/officeDocument/2006/relationships/hyperlink" Id="rId144" Target="https://www.trendforce.com/news/2026/01/26/news-intel-reportedly-presents-first-thick-core-glass-substrate-with-emib-targeting-ai-data-centers/" TargetMode="External" /><Relationship Type="http://schemas.openxmlformats.org/officeDocument/2006/relationships/hyperlink" Id="rId146" Target="https://www.trendforce.com/news/2026/05/08/news-skc-said-to-speed-glass-substrate-mass-production-by-year-end-advances-new-non-embedding-tech-for-u-s-client/" TargetMode="External" /><Relationship Type="http://schemas.openxmlformats.org/officeDocument/2006/relationships/hyperlink" Id="rId145" Target="https://www.trendforce.com/news/2026/08/18/news-glass-substrate-war-heats-up-shinko-electric-advances-22-layer-product-as-samsung-reportedly-faces-ramp-up-uncertainty/" TargetMode="External" /><Relationship Type="http://schemas.openxmlformats.org/officeDocument/2006/relationships/hyperlink" Id="rId121" Target="https://www.unmannedsystemstechnology.com/wp-content/uploads/2021/07/SCS-Aerospace-Defense-Coatings.pdf" TargetMode="External" /></Relationships>
</file>

<file path=word/_rels/footnotes.xml.rels><?xml version="1.0" encoding="UTF-8"?><Relationships xmlns="http://schemas.openxmlformats.org/package/2006/relationships"><Relationship Type="http://schemas.openxmlformats.org/officeDocument/2006/relationships/hyperlink" Id="rId49" Target="http://dbase2.gslib.com.cn/KCMS/detail/detail.aspx?filename=JBXK202310018&amp;dbcode=CJFD&amp;dbname=CJFD2023" TargetMode="External" /><Relationship Type="http://schemas.openxmlformats.org/officeDocument/2006/relationships/hyperlink" Id="rId119" Target="https://arxiv.org/abs/2603.03737" TargetMode="External" /><Relationship Type="http://schemas.openxmlformats.org/officeDocument/2006/relationships/hyperlink" Id="rId106" Target="https://arxiv.org/pdf/2209.09387" TargetMode="External" /><Relationship Type="http://schemas.openxmlformats.org/officeDocument/2006/relationships/hyperlink" Id="rId129" Target="https://asm.confex.com/asm/istfa26/webprogram/Paper66092.html" TargetMode="External" /><Relationship Type="http://schemas.openxmlformats.org/officeDocument/2006/relationships/hyperlink" Id="rId153" Target="https://blog.sciencenet.cn/home.php?mod=space&amp;uid=3415146&amp;do=blog&amp;id=1514708" TargetMode="External" /><Relationship Type="http://schemas.openxmlformats.org/officeDocument/2006/relationships/hyperlink" Id="rId37" Target="https://coat-x.com/en/parylene-af4-the-dielectric-polymer-redefining-through-glass-via-technology/" TargetMode="External" /><Relationship Type="http://schemas.openxmlformats.org/officeDocument/2006/relationships/hyperlink" Id="rId31" Target="https://discovery.fiu.edu/display/pub135653" TargetMode="External" /><Relationship Type="http://schemas.openxmlformats.org/officeDocument/2006/relationships/hyperlink" Id="rId29" Target="https://emerald.com/insight/content/doi/10.1108/MMMS-05-2020-0125/full/html" TargetMode="External" /><Relationship Type="http://schemas.openxmlformats.org/officeDocument/2006/relationships/hyperlink" Id="rId114" Target="https://engineering.purdue.edu/~yep/Papers/IEEE%20Trans%20Advanced%20Packaging_2009.pdf" TargetMode="External" /><Relationship Type="http://schemas.openxmlformats.org/officeDocument/2006/relationships/hyperlink" Id="rId156" Target="https://ep.org.cn/CN/10.16257/j.cnki.1681-1070.2021.0401" TargetMode="External" /><Relationship Type="http://schemas.openxmlformats.org/officeDocument/2006/relationships/hyperlink" Id="rId111" Target="https://eps.ieee.org/wp-content/uploads/2025/11/Glass_Substrates_Adv_Substrates_TC_UPDATED_Nov25.pdf" TargetMode="External" /><Relationship Type="http://schemas.openxmlformats.org/officeDocument/2006/relationships/hyperlink" Id="rId136" Target="https://eureka.patsnap.com/patent/CN122249077A" TargetMode="External" /><Relationship Type="http://schemas.openxmlformats.org/officeDocument/2006/relationships/hyperlink" Id="rId137" Target="https://eureka.patsnap.com/patent/DE102025140880A1" TargetMode="External" /><Relationship Type="http://schemas.openxmlformats.org/officeDocument/2006/relationships/hyperlink" Id="rId67" Target="https://eureka.patsnap.com/patent/DE102025144620A1" TargetMode="External" /><Relationship Type="http://schemas.openxmlformats.org/officeDocument/2006/relationships/hyperlink" Id="rId66" Target="https://eureka.patsnap.com/patent/US20260173267A1" TargetMode="External" /><Relationship Type="http://schemas.openxmlformats.org/officeDocument/2006/relationships/hyperlink" Id="rId75" Target="https://finance.sina.com.cn/stock/aigc/zl/2026-05-14/doc-inhxvpqq8741383.shtml" TargetMode="External" /><Relationship Type="http://schemas.openxmlformats.org/officeDocument/2006/relationships/hyperlink" Id="rId135" Target="https://hao.cnyes.com/post/256887" TargetMode="External" /><Relationship Type="http://schemas.openxmlformats.org/officeDocument/2006/relationships/hyperlink" Id="rId118" Target="https://hg.gatech.edu/node/280901" TargetMode="External" /><Relationship Type="http://schemas.openxmlformats.org/officeDocument/2006/relationships/hyperlink" Id="rId151" Target="https://iconnect007.com/article/151619/spirox-launches-highspeed-tgv-crack-inspection-system-to-support-highvolume-glass-substrate-inspection/151616/aep" TargetMode="External" /><Relationship Type="http://schemas.openxmlformats.org/officeDocument/2006/relationships/hyperlink" Id="rId86" Target="https://ieeexplore.ieee.org/abstract/document/11392609/" TargetMode="External" /><Relationship Type="http://schemas.openxmlformats.org/officeDocument/2006/relationships/hyperlink" Id="rId100" Target="https://ieeexplore.ieee.org/abstract/document/7159725/" TargetMode="External" /><Relationship Type="http://schemas.openxmlformats.org/officeDocument/2006/relationships/hyperlink" Id="rId99" Target="https://ieeexplore.ieee.org/document/6845357/" TargetMode="External" /><Relationship Type="http://schemas.openxmlformats.org/officeDocument/2006/relationships/hyperlink" Id="rId82" Target="https://ieeexplore.ieee.org/document/9353697/" TargetMode="External" /><Relationship Type="http://schemas.openxmlformats.org/officeDocument/2006/relationships/hyperlink" Id="rId56" Target="https://ieeexplore.ieee.org/document/9481891/" TargetMode="External" /><Relationship Type="http://schemas.openxmlformats.org/officeDocument/2006/relationships/hyperlink" Id="rId57" Target="https://ieeexplore.ieee.org/document/9501526/" TargetMode="External" /><Relationship Type="http://schemas.openxmlformats.org/officeDocument/2006/relationships/hyperlink" Id="rId81" Target="https://ieeexplore.ieee.org/document/9501700/" TargetMode="External" /><Relationship Type="http://schemas.openxmlformats.org/officeDocument/2006/relationships/hyperlink" Id="rId96" Target="https://image-ppubs.uspto.gov/dirsearch-public/print/downloadPdf/10163655" TargetMode="External" /><Relationship Type="http://schemas.openxmlformats.org/officeDocument/2006/relationships/hyperlink" Id="rId63" Target="https://image-ppubs.uspto.gov/dirsearch-public/print/downloadPdf/11148935" TargetMode="External" /><Relationship Type="http://schemas.openxmlformats.org/officeDocument/2006/relationships/hyperlink" Id="rId42" Target="https://image-ppubs.uspto.gov/dirsearch-public/print/downloadPdf/11152294" TargetMode="External" /><Relationship Type="http://schemas.openxmlformats.org/officeDocument/2006/relationships/hyperlink" Id="rId74" Target="https://image-ppubs.uspto.gov/dirsearch-public/print/downloadPdf/11195768" TargetMode="External" /><Relationship Type="http://schemas.openxmlformats.org/officeDocument/2006/relationships/hyperlink" Id="rId58" Target="https://image-ppubs.uspto.gov/dirsearch-public/print/downloadPdf/12131985" TargetMode="External" /><Relationship Type="http://schemas.openxmlformats.org/officeDocument/2006/relationships/hyperlink" Id="rId78" Target="https://image-ppubs.uspto.gov/dirsearch-public/print/downloadPdf/12515977" TargetMode="External" /><Relationship Type="http://schemas.openxmlformats.org/officeDocument/2006/relationships/hyperlink" Id="rId69" Target="https://image-ppubs.uspto.gov/dirsearch-public/print/downloadPdf/8962474" TargetMode="External" /><Relationship Type="http://schemas.openxmlformats.org/officeDocument/2006/relationships/hyperlink" Id="rId23" Target="https://imapsjmep.org/article/40194-design-and-demonstration-of-glass-panel-embedding-for-3d-system-packages-for-heterogeneous-integration-applications.pdf" TargetMode="External" /><Relationship Type="http://schemas.openxmlformats.org/officeDocument/2006/relationships/hyperlink" Id="rId98" Target="https://ime.cas.cn/kygz/kydt/202404/t20240426_7133192.html" TargetMode="External" /><Relationship Type="http://schemas.openxmlformats.org/officeDocument/2006/relationships/hyperlink" Id="rId71" Target="https://insights.trendforce.com/p/glass-substrate-development" TargetMode="External" /><Relationship Type="http://schemas.openxmlformats.org/officeDocument/2006/relationships/hyperlink" Id="rId91" Target="https://iopscience.iop.org/article/10.1088/1674-1056/24/5/056601" TargetMode="External" /><Relationship Type="http://schemas.openxmlformats.org/officeDocument/2006/relationships/hyperlink" Id="rId45" Target="https://iopscience.iop.org/article/10.1149/1945-7111/ada589" TargetMode="External" /><Relationship Type="http://schemas.openxmlformats.org/officeDocument/2006/relationships/hyperlink" Id="rId46" Target="https://iopscience.iop.org/article/10.1149/1945-7111/ae02c9" TargetMode="External" /><Relationship Type="http://schemas.openxmlformats.org/officeDocument/2006/relationships/hyperlink" Id="rId147" Target="https://irz.fr/en/articles/verre-remplace-pas-encore-organique-en/" TargetMode="External" /><Relationship Type="http://schemas.openxmlformats.org/officeDocument/2006/relationships/hyperlink" Id="rId159" Target="https://k.sina.cn/article_5952915720_162d24908067050a02.html" TargetMode="External" /><Relationship Type="http://schemas.openxmlformats.org/officeDocument/2006/relationships/hyperlink" Id="rId112" Target="https://kayakuam.com/wp-content/uploads/2024/05/888_00008_DuPont_Cyclotene_4000_Series_DS3000.pdf" TargetMode="External" /><Relationship Type="http://schemas.openxmlformats.org/officeDocument/2006/relationships/hyperlink" Id="rId102" Target="https://link.springer.com/article/10.1007/s10854-018-9384-6" TargetMode="External" /><Relationship Type="http://schemas.openxmlformats.org/officeDocument/2006/relationships/hyperlink" Id="rId61" Target="https://link.springer.com/article/10.1007/s12206-024-0522-1" TargetMode="External" /><Relationship Type="http://schemas.openxmlformats.org/officeDocument/2006/relationships/hyperlink" Id="rId27" Target="https://m.researching.cn/articles/OJb7b8695062740314" TargetMode="External" /><Relationship Type="http://schemas.openxmlformats.org/officeDocument/2006/relationships/hyperlink" Id="rId154" Target="https://m.researching.cn/articles/OJc82833288907322d" TargetMode="External" /><Relationship Type="http://schemas.openxmlformats.org/officeDocument/2006/relationships/hyperlink" Id="rId60" Target="https://meridian.allenpress.com/ism/article-pdf/2014/1/000402/2252418/isom-wa16.pdf" TargetMode="External" /><Relationship Type="http://schemas.openxmlformats.org/officeDocument/2006/relationships/hyperlink" Id="rId35" Target="https://meridian.allenpress.com/ism/article/2018/1/000331/9472/Design-and-demonstration-of-Glass-Panel-Embedding" TargetMode="External" /><Relationship Type="http://schemas.openxmlformats.org/officeDocument/2006/relationships/hyperlink" Id="rId41" Target="https://news.cnpowder.com.cn/85217.html" TargetMode="External" /><Relationship Type="http://schemas.openxmlformats.org/officeDocument/2006/relationships/hyperlink" Id="rId64" Target="https://news.qq.com/rain/a/20230916A017AJ00" TargetMode="External" /><Relationship Type="http://schemas.openxmlformats.org/officeDocument/2006/relationships/hyperlink" Id="rId105" Target="https://ntrs.nasa.gov/api/citations/20000052499/downloads/20000052499.pdf" TargetMode="External" /><Relationship Type="http://schemas.openxmlformats.org/officeDocument/2006/relationships/hyperlink" Id="rId130" Target="https://ontoinnovation.com/wp-content/uploads/2025/08/Intelligent-Innovation-The-Long-Climb-Formatted.pdf" TargetMode="External" /><Relationship Type="http://schemas.openxmlformats.org/officeDocument/2006/relationships/hyperlink" Id="rId79" Target="https://patents.google.com/patent/CN113474311A/en" TargetMode="External" /><Relationship Type="http://schemas.openxmlformats.org/officeDocument/2006/relationships/hyperlink" Id="rId141" Target="https://patents.google.com/patent/US10325839" TargetMode="External" /><Relationship Type="http://schemas.openxmlformats.org/officeDocument/2006/relationships/hyperlink" Id="rId73" Target="https://patents.google.com/patent/US11516911" TargetMode="External" /><Relationship Type="http://schemas.openxmlformats.org/officeDocument/2006/relationships/hyperlink" Id="rId132" Target="https://patents.google.com/patent/US20250183182A1/en" TargetMode="External" /><Relationship Type="http://schemas.openxmlformats.org/officeDocument/2006/relationships/hyperlink" Id="rId22" Target="https://patents.google.com/patent/US9275934" TargetMode="External" /><Relationship Type="http://schemas.openxmlformats.org/officeDocument/2006/relationships/hyperlink" Id="rId43" Target="https://patents.google.com/patent/WO2019199677A3/en" TargetMode="External" /><Relationship Type="http://schemas.openxmlformats.org/officeDocument/2006/relationships/hyperlink" Id="rId142" Target="https://patents.google.com/patent/WO2025208144A1/en" TargetMode="External" /><Relationship Type="http://schemas.openxmlformats.org/officeDocument/2006/relationships/hyperlink" Id="rId53" Target="https://patents.justia.com/company/intel?list=applications&amp;page=5" TargetMode="External" /><Relationship Type="http://schemas.openxmlformats.org/officeDocument/2006/relationships/hyperlink" Id="rId134" Target="https://patents.justia.com/company/intel?page=9" TargetMode="External" /><Relationship Type="http://schemas.openxmlformats.org/officeDocument/2006/relationships/hyperlink" Id="rId133" Target="https://patents.justia.com/inventor/bai-nie" TargetMode="External" /><Relationship Type="http://schemas.openxmlformats.org/officeDocument/2006/relationships/hyperlink" Id="rId138" Target="https://patents.justia.com/inventor/whitney-bryks" TargetMode="External" /><Relationship Type="http://schemas.openxmlformats.org/officeDocument/2006/relationships/hyperlink" Id="rId140" Target="https://patents.justia.com/patent/11437308" TargetMode="External" /><Relationship Type="http://schemas.openxmlformats.org/officeDocument/2006/relationships/hyperlink" Id="rId21" Target="https://patents.justia.com/patent/12087623" TargetMode="External" /><Relationship Type="http://schemas.openxmlformats.org/officeDocument/2006/relationships/hyperlink" Id="rId143" Target="https://patents.justia.com/patent/20240351945" TargetMode="External" /><Relationship Type="http://schemas.openxmlformats.org/officeDocument/2006/relationships/hyperlink" Id="rId139" Target="https://patents.justia.com/patent/20250201732" TargetMode="External" /><Relationship Type="http://schemas.openxmlformats.org/officeDocument/2006/relationships/hyperlink" Id="rId107" Target="https://pmc.ncbi.nlm.nih.gov/articles/PMC10456845/" TargetMode="External" /><Relationship Type="http://schemas.openxmlformats.org/officeDocument/2006/relationships/hyperlink" Id="rId72" Target="https://pmc.ncbi.nlm.nih.gov/articles/PMC12654316/" TargetMode="External" /><Relationship Type="http://schemas.openxmlformats.org/officeDocument/2006/relationships/hyperlink" Id="rId26" Target="https://pmc.ncbi.nlm.nih.gov/articles/PMC9607209/" TargetMode="External" /><Relationship Type="http://schemas.openxmlformats.org/officeDocument/2006/relationships/hyperlink" Id="rId87" Target="https://pubmed.ncbi.nlm.nih.gov/27383767/" TargetMode="External" /><Relationship Type="http://schemas.openxmlformats.org/officeDocument/2006/relationships/hyperlink" Id="rId101" Target="https://pure.seoultech.ac.kr/en/publications/study-of-thermo-mechanical-reliability-of-tsv-for-8-layer-stacked/" TargetMode="External" /><Relationship Type="http://schemas.openxmlformats.org/officeDocument/2006/relationships/hyperlink" Id="rId155" Target="https://qikan.cmes.org/jxgcxb/CN/10.3901/JME.2022.02.246" TargetMode="External" /><Relationship Type="http://schemas.openxmlformats.org/officeDocument/2006/relationships/hyperlink" Id="rId20" Target="https://repository.gatech.edu/server/api/core/bitstreams/1c691386-1e2b-48b2-bed0-fc610a84f90c/content" TargetMode="External" /><Relationship Type="http://schemas.openxmlformats.org/officeDocument/2006/relationships/hyperlink" Id="rId84" Target="https://sid.onlinelibrary.wiley.com/doi/abs/10.1002/sdtp.18370" TargetMode="External" /><Relationship Type="http://schemas.openxmlformats.org/officeDocument/2006/relationships/hyperlink" Id="rId108" Target="https://sites.utexas.edu/ruihuang/wp-content/uploads/sites/6034/2021/03/ECTC2010.pdf" TargetMode="External" /><Relationship Type="http://schemas.openxmlformats.org/officeDocument/2006/relationships/hyperlink" Id="rId34" Target="https://smtnet.com/library/files/upload/high-pitch-vias.pdf" TargetMode="External" /><Relationship Type="http://schemas.openxmlformats.org/officeDocument/2006/relationships/hyperlink" Id="rId116" Target="https://tentzeris.ece.gatech.edu/tmtt20_atom.pdf" TargetMode="External" /><Relationship Type="http://schemas.openxmlformats.org/officeDocument/2006/relationships/hyperlink" Id="rId52" Target="https://trea.com/information/porous-copper-liner-for-through-glass-via-tgv-glass-cores/patentapplication/edc94632-2fe9-410d-b95d-12772cd3acf4" TargetMode="External" /><Relationship Type="http://schemas.openxmlformats.org/officeDocument/2006/relationships/hyperlink" Id="rId124" Target="https://wiki.nanofab.ucsb.edu/w/images/7/72/BCB-cyclotene-3000-revA.pdf" TargetMode="External" /><Relationship Type="http://schemas.openxmlformats.org/officeDocument/2006/relationships/hyperlink" Id="rId157" Target="https://www.ab-sm.com/a/71569" TargetMode="External" /><Relationship Type="http://schemas.openxmlformats.org/officeDocument/2006/relationships/hyperlink" Id="rId68" Target="https://www.ab-sm.com/a/75754" TargetMode="External" /><Relationship Type="http://schemas.openxmlformats.org/officeDocument/2006/relationships/hyperlink" Id="rId59" Target="https://www.academia.edu/119963275/Reliability_of_Copper_Through_Package_Vias_in_Bare_Glass_Interposers" TargetMode="External" /><Relationship Type="http://schemas.openxmlformats.org/officeDocument/2006/relationships/hyperlink" Id="rId122" Target="https://www.academia.edu/20627875/Stress_in_thermally_annealed_parylene_films" TargetMode="External" /><Relationship Type="http://schemas.openxmlformats.org/officeDocument/2006/relationships/hyperlink" Id="rId126" Target="https://www.biorxiv.org/content/10.64898/2026.02.24.707821v1.full" TargetMode="External" /><Relationship Type="http://schemas.openxmlformats.org/officeDocument/2006/relationships/hyperlink" Id="rId90" Target="https://www.cerc.utexas.edu/utda/publications/J47.pdf" TargetMode="External" /><Relationship Type="http://schemas.openxmlformats.org/officeDocument/2006/relationships/hyperlink" Id="rId150" Target="https://www.digitimes.com/news/a20260909VL214/lg-innotek-glass-substrate-inspection-production-2028.html" TargetMode="External" /><Relationship Type="http://schemas.openxmlformats.org/officeDocument/2006/relationships/hyperlink" Id="rId148" Target="https://www.eenewseurope.com/en/dnp-improves-chip-packages-with-glass-cored-substrate/" TargetMode="External" /><Relationship Type="http://schemas.openxmlformats.org/officeDocument/2006/relationships/hyperlink" Id="rId120" Target="https://www.enas.fraunhofer.de/content/dam/enas/Dokumente/English/Downloads/factsheets/ParylenDeposition_EN_FactSheet_FraunhoferENAS.pdf" TargetMode="External" /><Relationship Type="http://schemas.openxmlformats.org/officeDocument/2006/relationships/hyperlink" Id="rId97" Target="https://www.engineering.org.cn/engi/CN/10.1016/j.eng.2023.11.023" TargetMode="External" /><Relationship Type="http://schemas.openxmlformats.org/officeDocument/2006/relationships/hyperlink" Id="rId25" Target="https://www.hdmicrosystems.com/products/hd4100" TargetMode="External" /><Relationship Type="http://schemas.openxmlformats.org/officeDocument/2006/relationships/hyperlink" Id="rId24" Target="https://www.mdpi.com/2072-666X/13/10/1799" TargetMode="External" /><Relationship Type="http://schemas.openxmlformats.org/officeDocument/2006/relationships/hyperlink" Id="rId127" Target="https://www.mdpi.com/2072-666X/17/6/720" TargetMode="External" /><Relationship Type="http://schemas.openxmlformats.org/officeDocument/2006/relationships/hyperlink" Id="rId125" Target="https://www.mdpi.com/2073-4360/15/19/3895" TargetMode="External" /><Relationship Type="http://schemas.openxmlformats.org/officeDocument/2006/relationships/hyperlink" Id="rId28" Target="https://www.mdpi.com/2674-0729/4/3/37" TargetMode="External" /><Relationship Type="http://schemas.openxmlformats.org/officeDocument/2006/relationships/hyperlink" Id="rId38" Target="https://www.mrs.org/docs/default-source/meetings-events/spring-meetings/2026/2026-mrs-spring-meeting-program.pdf?sfvrsn=9299efcf_1" TargetMode="External" /><Relationship Type="http://schemas.openxmlformats.org/officeDocument/2006/relationships/hyperlink" Id="rId51" Target="https://www.nature.com/articles/s41378-026-01160-0" TargetMode="External" /><Relationship Type="http://schemas.openxmlformats.org/officeDocument/2006/relationships/hyperlink" Id="rId83" Target="https://www.nature.com/articles/s41378-026-01162-y" TargetMode="External" /><Relationship Type="http://schemas.openxmlformats.org/officeDocument/2006/relationships/hyperlink" Id="rId123" Target="https://www.ncbi.nlm.nih.gov/pmc/articles/PMC10892007/" TargetMode="External" /><Relationship Type="http://schemas.openxmlformats.org/officeDocument/2006/relationships/hyperlink" Id="rId104" Target="https://www.researchgate.net/publication/224169323_Impact_of_Near-Surface_Thermal_Stresses_on_Interfacial_Reliability_of_Through-Silicon_Vias_for_3-D_Interconnects" TargetMode="External" /><Relationship Type="http://schemas.openxmlformats.org/officeDocument/2006/relationships/hyperlink" Id="rId113" Target="https://www.researchgate.net/publication/225360912_Benzocyclobutene_as_Substrate_Material_for_Planar_Millimeter-Wave_Structures_Dielectric_Characterization_and_Application" TargetMode="External" /><Relationship Type="http://schemas.openxmlformats.org/officeDocument/2006/relationships/hyperlink" Id="rId117" Target="https://www.researchgate.net/publication/258672942_Through_Silicon_Via_Fabrication_with_Low-k_Dielectric_Liner_and_Its_Implications_on_Parasitic_Capacitance_and_Leakage_Current" TargetMode="External" /><Relationship Type="http://schemas.openxmlformats.org/officeDocument/2006/relationships/hyperlink" Id="rId32" Target="https://www.researchgate.net/publication/260192671_Thermomechanical_and_electrochemical_reliability_of_fine-pitch_through-package-copper_vias_TPV_in_thin_glass_interposers_and_packages" TargetMode="External" /><Relationship Type="http://schemas.openxmlformats.org/officeDocument/2006/relationships/hyperlink" Id="rId93" Target="https://www.researchgate.net/publication/266203177_Replacing_the_PECVD-SiO_2_in_the_Through-Silicon_Via_of_High-Density_3D_LSIs_with_Highly_Scalable_Low_Cost_Organic_Liner_Merits_and_Demerits" TargetMode="External" /><Relationship Type="http://schemas.openxmlformats.org/officeDocument/2006/relationships/hyperlink" Id="rId92" Target="https://www.researchgate.net/publication/273003298_Highly_Beneficial_Organic_Liner_with_Extremely_Low_Thermal_Stress_for_Fine_Cu-TSV_in_3D-Integration" TargetMode="External" /><Relationship Type="http://schemas.openxmlformats.org/officeDocument/2006/relationships/hyperlink" Id="rId95" Target="https://www.researchgate.net/publication/273146056_Impact_of_oxide_liner_properties_on_TSV_Cu_pumping_and_TSV_stress" TargetMode="External" /><Relationship Type="http://schemas.openxmlformats.org/officeDocument/2006/relationships/hyperlink" Id="rId115" Target="https://www.researchgate.net/publication/273392849_Permittivity_and_Loss_Characterization_of_SU-8_Films_for_mmW_and_Terahertz_Applications" TargetMode="External" /><Relationship Type="http://schemas.openxmlformats.org/officeDocument/2006/relationships/hyperlink" Id="rId36" Target="https://www.researchgate.net/publication/304421563_Copper_filled_TSV_formation_with_Parylene-HT_insulator_for_low-temperature_compatible_3D_integration" TargetMode="External" /><Relationship Type="http://schemas.openxmlformats.org/officeDocument/2006/relationships/hyperlink" Id="rId33" Target="https://www.researchgate.net/publication/313466210_Via-First_Process_to_Enable_Copper_Metallization_of_Glass_Interposers_With_High-Aspect-Ratio_Fine-Pitch_Through-Package-Vias" TargetMode="External" /><Relationship Type="http://schemas.openxmlformats.org/officeDocument/2006/relationships/hyperlink" Id="rId40" Target="https://www.researching.cn/articles/OJ6c1dee1b5d059512" TargetMode="External" /><Relationship Type="http://schemas.openxmlformats.org/officeDocument/2006/relationships/hyperlink" Id="rId50" Target="https://www.sciencedirect.com/author/56437796500/shuye-zhang" TargetMode="External" /><Relationship Type="http://schemas.openxmlformats.org/officeDocument/2006/relationships/hyperlink" Id="rId94" Target="https://www.sciencedirect.com/science/article/abs/pii/S0026271413000036" TargetMode="External" /><Relationship Type="http://schemas.openxmlformats.org/officeDocument/2006/relationships/hyperlink" Id="rId77" Target="https://www.sciencedirect.com/science/article/abs/pii/S0026271421000585" TargetMode="External" /><Relationship Type="http://schemas.openxmlformats.org/officeDocument/2006/relationships/hyperlink" Id="rId80" Target="https://www.sciencedirect.com/science/article/abs/pii/S0026271422000117" TargetMode="External" /><Relationship Type="http://schemas.openxmlformats.org/officeDocument/2006/relationships/hyperlink" Id="rId48" Target="https://www.sciencedirect.com/science/article/abs/pii/S0026271422003079" TargetMode="External" /><Relationship Type="http://schemas.openxmlformats.org/officeDocument/2006/relationships/hyperlink" Id="rId30" Target="https://www.sciencedirect.com/science/article/abs/pii/S0167931725001303" TargetMode="External" /><Relationship Type="http://schemas.openxmlformats.org/officeDocument/2006/relationships/hyperlink" Id="rId85" Target="https://www.sciencedirect.com/science/article/abs/pii/S1005030225011983" TargetMode="External" /><Relationship Type="http://schemas.openxmlformats.org/officeDocument/2006/relationships/hyperlink" Id="rId47" Target="https://www.sciencedirect.com/science/article/abs/pii/S136980012400653X" TargetMode="External" /><Relationship Type="http://schemas.openxmlformats.org/officeDocument/2006/relationships/hyperlink" Id="rId44" Target="https://www.sciencedirect.com/science/article/abs/pii/S1369800125010224" TargetMode="External" /><Relationship Type="http://schemas.openxmlformats.org/officeDocument/2006/relationships/hyperlink" Id="rId62" Target="https://www.semanticscholar.org/paper/Metallization-of-Helium-Hermetic-and-Reliable-Glass-Kanungo-Vaddi/f7e85f42e70b8fc01bbd7048bd6b20915daf7e4c" TargetMode="External" /><Relationship Type="http://schemas.openxmlformats.org/officeDocument/2006/relationships/hyperlink" Id="rId70" Target="https://www.shinko.co.jp/english/news/2026/07/b2e0e1c9fadd06989a3ba3940788615cdb6ddaf4.php" TargetMode="External" /><Relationship Type="http://schemas.openxmlformats.org/officeDocument/2006/relationships/hyperlink" Id="rId158" Target="https://www.sohu.com/a/1081721135_114984" TargetMode="External" /><Relationship Type="http://schemas.openxmlformats.org/officeDocument/2006/relationships/hyperlink" Id="rId160" Target="https://www.tgvtech.cn/newsdetail408.aspx" TargetMode="External" /><Relationship Type="http://schemas.openxmlformats.org/officeDocument/2006/relationships/hyperlink" Id="rId149" Target="https://www.trendforce.com/news/2025/12/22/news-dnp-accelerates-tgv-glass-substrate-push-with-late-2025-pilot-line-early-2026-sample-shipments/" TargetMode="External" /><Relationship Type="http://schemas.openxmlformats.org/officeDocument/2006/relationships/hyperlink" Id="rId144" Target="https://www.trendforce.com/news/2026/01/26/news-intel-reportedly-presents-first-thick-core-glass-substrate-with-emib-targeting-ai-data-centers/" TargetMode="External" /><Relationship Type="http://schemas.openxmlformats.org/officeDocument/2006/relationships/hyperlink" Id="rId146" Target="https://www.trendforce.com/news/2026/05/08/news-skc-said-to-speed-glass-substrate-mass-production-by-year-end-advances-new-non-embedding-tech-for-u-s-client/" TargetMode="External" /><Relationship Type="http://schemas.openxmlformats.org/officeDocument/2006/relationships/hyperlink" Id="rId145" Target="https://www.trendforce.com/news/2026/08/18/news-glass-substrate-war-heats-up-shinko-electric-advances-22-layer-product-as-samsung-reportedly-faces-ramp-up-uncertainty/" TargetMode="External" /><Relationship Type="http://schemas.openxmlformats.org/officeDocument/2006/relationships/hyperlink" Id="rId121" Target="https://www.unmannedsystemstechnology.com/wp-content/uploads/2021/07/SCS-Aerospace-Defense-Coatings.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TGV ���������������������������������������������</dc:title>
  <dc:creator/>
  <cp:keywords/>
  <dcterms:created xsi:type="dcterms:W3CDTF">2026-10-16T08:49:05Z</dcterms:created>
  <dcterms:modified xsi:type="dcterms:W3CDTF">2026-10-16T08:49:05Z</dcterms:modified>
</cp:coreProperties>
</file>

<file path=docProps/custom.xml><?xml version="1.0" encoding="utf-8"?>
<Properties xmlns="http://schemas.openxmlformats.org/officeDocument/2006/custom-properties" xmlns:vt="http://schemas.openxmlformats.org/officeDocument/2006/docPropsVTypes"/>
</file>