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LinkedIn Return Post — The Builder's Arc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4"/>
          <w:szCs w:val="24"/>
        </w:rPr>
        <w:t xml:space="preserve">(English · paste directly into LinkedIn · de-identified)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In April 2025, I wrote a proposal for an AI system that would unify a company's scattered knowledge — the stuff buried across help docs, support tickets, Slack threads, and Notion pages that everyone needs and no one can find.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I'd been thinking about it for a while. I was leading an internal tools team and watching the same thing happen every day: smart people losing hours hunting for answers that already existed somewhere, and a handful of experts becoming bottlenecks because the knowledge lived in their heads.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The proposal didn't get built. Other work was the priority. So I started building the pieces on my own time — the orchestration infrastructure, a RAG-based support automation that actually shipped to production. I wanted to know if I could build the thing, not just describe it. It turned out I could.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year later, the idea I was sketching has a name. People call it a "company brain," and the industry has decided it's one of the more important problems in applied AI right now. I find that genuinely validating — not because I want to be right, but because it means the instinct was real.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I've since left to work on this directly. I'm in São Paulo, building agentic and harness engineering systems in the open — starting from the conviction that the bottleneck for useful AI inside a company was never the model. It's that the AI has no idea how the company actually works.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I'm going to be documenting the build here, in English and Portuguese. If you're wrestling with knowledge fragmentation inside a growing company, I'd like to hear how it's showing up for you.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── Usage notes ──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Copy everything between the dashed lines above when posting to LinkedIn.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Review the "Other work was the priority" clause against your own NDA comfort level before posting — it can soften to "It wasn't the right time for it there" if needed.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Confirm the "built on my own time" phrasing is accurate (own hardware, own time, no company data) before publishing.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The Portuguese version should be written fresh for the São Paulo audience, not translated from this.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• Follow-up post idea: "Retrieval is the easy half" — expand the technical distinction between static RAG and the keeping-it-current problem into a standalone piece.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2026-06-05T12:11:38.022Z</dcterms:created>
  <dcterms:modified xsi:type="dcterms:W3CDTF">2026-06-05T12:11:38.022Z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