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 LinkedIn — Retorno (Português · PT-BR)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4"/>
          <w:szCs w:val="24"/>
        </w:rPr>
        <w:t xml:space="preserve">(Escrever direto para o público brasileiro — não é tradução do inglês)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Em abril de 2025, escrevi uma proposta para um sistema de IA que unificaria o conhecimento espalhado de uma empresa — aquelas informações enterradas em documentos de ajuda, tickets de suporte, conversas no Slack e páginas no Notion que todo mundo precisa e ninguém consegue encontrar.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Eu via isso acontecer todo dia. Liderava um time de ferramentas internas e assistia pessoas inteligentes perdendo horas procurando respostas que já existiam em algum lugar — e um punhado de especialistas virando gargalos, porque o conhecimento morava na cabeça deles, não em nenhum lugar que um sistema pudesse alcançar.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proposta não foi construída. Havia outras prioridades. Então comecei a construir as peças por conta própria — a infraestrutura de orquestração, uma automação de suporte com RAG que de fato foi para produção. Eu queria saber se conseguia construir a coisa, não só descrevê-la. Descobri que conseguia.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Um ano depois, a ideia que eu estava esboçando ganhou nome. As pessoas chamam de "company brain" — o cérebro da empresa — e o setor decidiu que é um dos problemas mais importantes da IA aplicada hoje. Isso é genuinamente validador, não porque eu queira estar certo, mas porque significa que o instinto era real.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Desde então, saí para trabalhar nisso diretamente. Estou em São Paulo, construindo sistemas de engenharia agêntica em aberto — partindo da convicção de que o gargalo para uma IA realmente útil dentro de uma empresa nunca foi o modelo. É que a IA não tem a menor ideia de como a empresa funciona de verdade.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Vou documentar essa construção aqui, em português e inglês. Se você está crescendo rápido e percebe que o conhecimento da sua empresa está começando a se fragmentar — ficando preso nas cabeças das pessoas, perdido em ferramentas diferentes, difícil de passar para quem está chegando — quero entender como isso aparece pra você.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── Notas de uso ──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4"/>
          <w:szCs w:val="24"/>
        </w:rPr>
        <w:t xml:space="preserve">• Este post foi escrito direto em PT-BR para o contexto brasileiro — não traduzido do inglês.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4"/>
          <w:szCs w:val="24"/>
        </w:rPr>
        <w:t xml:space="preserve">• O tom é mais direto e próximo do que a versão em inglês, adequado para o LinkedIn brasileiro.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4"/>
          <w:szCs w:val="24"/>
        </w:rPr>
        <w:t xml:space="preserve">• "Company brain" foi mantido em inglês pois o termo está circulando no mercado tech; a glosa "o cérebro da empresa" logo após ancora o conceito para quem não conhece.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4"/>
          <w:szCs w:val="24"/>
        </w:rPr>
        <w:t xml:space="preserve">• Revise a frase "havia outras prioridades" contra seu conforto com o NDA antes de publicar — pode suavizar para "não era o momento certo por lá" se necessário.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4"/>
          <w:szCs w:val="24"/>
        </w:rPr>
        <w:t xml:space="preserve">• Confirme que "construir as peças por conta própria" é preciso (hardware próprio, tempo próprio, sem dados da empresa) antes de publicar.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4"/>
          <w:szCs w:val="24"/>
        </w:rPr>
        <w:t xml:space="preserve">• Post de seguimento sugerido: "O lado fácil do RAG — e o difícil" — a distinção entre recuperar informação (o que todo mundo está fazendo) e manter o conhecimento atualizado (o que quase ninguém acerta).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2026-06-05T12:14:23.757Z</dcterms:created>
  <dcterms:modified xsi:type="dcterms:W3CDTF">2026-06-05T12:14:23.758Z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