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7314E2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掌柜智库</w:t>
      </w:r>
    </w:p>
    <w:p w14:paraId="2953E79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一.项目概述:</w:t>
      </w:r>
    </w:p>
    <w:p w14:paraId="6420D30F">
      <w:pPr>
        <w:ind w:firstLine="420" w:firstLineChars="0"/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000000" w:themeColor="text1"/>
          <w:spacing w:val="0"/>
          <w:sz w:val="19"/>
          <w:szCs w:val="19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000000" w:themeColor="text1"/>
          <w:spacing w:val="0"/>
          <w:sz w:val="19"/>
          <w:szCs w:val="19"/>
          <w:shd w:val="clear" w:color="auto" w:fill="auto"/>
          <w14:textFill>
            <w14:solidFill>
              <w14:schemeClr w14:val="tx1"/>
            </w14:solidFill>
          </w14:textFill>
        </w:rPr>
        <w:t>掌柜智库 (RAG) 是一款基于 检索增强生成 (Retrieval-Augmented Generation) 技术的企业级智能问答系统。本项目致力于构建一套集“私有知识库精准问答、实时联网信息补充、多维度结果优化”于一体的全流程智能客服解决方案，旨在实现核心知识的私有化管理、问答结果的高精准度以及业务场景的灵活适配。</w:t>
      </w:r>
    </w:p>
    <w:p w14:paraId="318277F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二.项目架构:</w:t>
      </w:r>
    </w:p>
    <w:p w14:paraId="57867FFB">
      <w:pPr>
        <w:ind w:firstLine="420" w:firstLineChars="0"/>
        <w:rPr>
          <w:rFonts w:hint="eastAsia" w:ascii="黑体" w:hAnsi="黑体" w:eastAsia="黑体" w:cs="黑体"/>
          <w:b/>
          <w:bCs/>
          <w:i w:val="0"/>
          <w:iCs w:val="0"/>
          <w:caps w:val="0"/>
          <w:color w:val="000000" w:themeColor="text1"/>
          <w:spacing w:val="0"/>
          <w:sz w:val="19"/>
          <w:szCs w:val="19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000000" w:themeColor="text1"/>
          <w:spacing w:val="0"/>
          <w:sz w:val="19"/>
          <w:szCs w:val="19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此项目包括两大核心模块:</w:t>
      </w: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000000" w:themeColor="text1"/>
          <w:spacing w:val="0"/>
          <w:sz w:val="19"/>
          <w:szCs w:val="19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000000" w:themeColor="text1"/>
          <w:spacing w:val="0"/>
          <w:sz w:val="19"/>
          <w:szCs w:val="19"/>
          <w:shd w:val="clear" w:color="auto" w:fill="auto"/>
          <w14:textFill>
            <w14:solidFill>
              <w14:schemeClr w14:val="tx1"/>
            </w14:solidFill>
          </w14:textFill>
        </w:rPr>
        <w:t>数据处理流水线（准备）</w:t>
      </w:r>
      <w:r>
        <w:rPr>
          <w:rFonts w:hint="eastAsia" w:ascii="黑体" w:hAnsi="黑体" w:eastAsia="黑体" w:cs="黑体"/>
          <w:b w:val="0"/>
          <w:bCs w:val="0"/>
          <w:i w:val="0"/>
          <w:iCs w:val="0"/>
          <w:caps w:val="0"/>
          <w:color w:val="000000" w:themeColor="text1"/>
          <w:spacing w:val="0"/>
          <w:sz w:val="19"/>
          <w:szCs w:val="19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和</w:t>
      </w: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000000" w:themeColor="text1"/>
          <w:spacing w:val="0"/>
          <w:sz w:val="19"/>
          <w:szCs w:val="19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2.</w:t>
      </w:r>
      <w:r>
        <w:rPr>
          <w:rFonts w:hint="eastAsia" w:ascii="黑体" w:hAnsi="黑体" w:eastAsia="黑体" w:cs="黑体"/>
          <w:b/>
          <w:bCs/>
          <w:i w:val="0"/>
          <w:iCs w:val="0"/>
          <w:caps w:val="0"/>
          <w:color w:val="000000" w:themeColor="text1"/>
          <w:spacing w:val="0"/>
          <w:sz w:val="19"/>
          <w:szCs w:val="19"/>
          <w:shd w:val="clear" w:color="auto" w:fill="auto"/>
          <w14:textFill>
            <w14:solidFill>
              <w14:schemeClr w14:val="tx1"/>
            </w14:solidFill>
          </w14:textFill>
        </w:rPr>
        <w:t>智能检索系统 (查询)</w:t>
      </w:r>
    </w:p>
    <w:p w14:paraId="68F3226B">
      <w:pPr>
        <w:ind w:firstLine="420" w:firstLine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</w:pP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  <w:t>数据处理流水线（准备）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  <w:t>：支持 PDF/Markdown 等多格式文档导入，执行文档结构化解析、智能切片、元数据提取及向量化存储的全链路预处理。（为智能客服提供数据支撑）</w:t>
      </w:r>
    </w:p>
    <w:p w14:paraId="125E3943">
      <w:pPr>
        <w:ind w:firstLine="420" w:firstLineChars="0"/>
        <w:rPr>
          <w:rFonts w:hint="eastAsia"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  <w:drawing>
          <wp:inline distT="0" distB="0" distL="114300" distR="114300">
            <wp:extent cx="5264785" cy="2368550"/>
            <wp:effectExtent l="0" t="0" r="8255" b="8890"/>
            <wp:docPr id="2" name="图片 2" descr="image-20260202145456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age-20260202145456329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35B65">
      <w:pPr>
        <w:ind w:firstLine="420" w:firstLine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</w:pP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  <w:t>智能检索系统 (查询)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  <w:t>：集成混合检索 (稠密向量 + 稀疏向量)、假设性问题生成 (HyDE)、MCP 联网搜索及结果重排序 (Rerank) 等高级策略，确保回答的准确性与时效性。</w:t>
      </w:r>
    </w:p>
    <w:p w14:paraId="691E5445">
      <w:pPr>
        <w:ind w:firstLine="420" w:firstLineChars="0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19"/>
          <w:szCs w:val="19"/>
          <w:shd w:val="clear" w:fill="FFFFFF"/>
          <w:lang w:val="en-US" w:eastAsia="zh-CN"/>
        </w:rPr>
        <w:drawing>
          <wp:inline distT="0" distB="0" distL="114300" distR="114300">
            <wp:extent cx="5273040" cy="4454525"/>
            <wp:effectExtent l="0" t="0" r="0" b="10795"/>
            <wp:docPr id="3" name="图片 3" descr="image-20260202160422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age-20260202160422170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09465">
      <w:pPr>
        <w:ind w:firstLine="420" w:firstLine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</w:pP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  <w:t>知识库构建 (Indexing)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  <w:t>：原始数据 -&gt; 文本解析 -&gt; 文本切片 (Chunking) -&gt; 向量化 (Embedding) -&gt; 存入向量数据库。</w:t>
      </w:r>
    </w:p>
    <w:p w14:paraId="61A20E04">
      <w:pPr>
        <w:ind w:firstLine="420" w:firstLineChars="0"/>
      </w:pPr>
      <w:r>
        <w:drawing>
          <wp:inline distT="0" distB="0" distL="114300" distR="114300">
            <wp:extent cx="5267960" cy="518795"/>
            <wp:effectExtent l="0" t="0" r="5080" b="1460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518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643AF">
      <w:pPr>
        <w:ind w:firstLine="420" w:firstLine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</w:pP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  <w:t>知识库检索 (Retrieval &amp; Generation)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9"/>
          <w:szCs w:val="19"/>
          <w:shd w:val="clear" w:fill="FFFFFF"/>
        </w:rPr>
        <w:t>：用户提问 -&gt; 问题向量化 -&gt; 多路检索相关切片 -&gt; 重排序 (rrf+Rerank) -&gt; 提示词增强 (Prompt Engineering) -&gt; LLM 生成答案。</w:t>
      </w:r>
    </w:p>
    <w:p w14:paraId="529CBA26">
      <w:pPr>
        <w:ind w:firstLine="420" w:firstLineChars="0"/>
      </w:pPr>
      <w:r>
        <w:drawing>
          <wp:inline distT="0" distB="0" distL="114300" distR="114300">
            <wp:extent cx="5272405" cy="892810"/>
            <wp:effectExtent l="0" t="0" r="635" b="635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9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C204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所有的流程最重要的一点就是输出的内容一定要准</w:t>
      </w:r>
    </w:p>
    <w:p w14:paraId="6DE14CA5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RAG 的准确率问题拆解为六个可工程化能力层：</w:t>
      </w:r>
      <w:r>
        <w:rPr>
          <w:rFonts w:hint="default"/>
          <w:lang w:val="en-US" w:eastAsia="zh-CN"/>
        </w:rPr>
        <w:t xml:space="preserve"> 数据结构化 → 语义切片 → 多路召回 → 混合检索 → 假设增强 → 精排裁决 。 每一层都对应明确的误差来源与治理策略，形成端到端闭环。</w:t>
      </w:r>
    </w:p>
    <w:p w14:paraId="4B599C16">
      <w:pPr>
        <w:ind w:firstLine="420" w:firstLineChars="0"/>
        <w:rPr>
          <w:rFonts w:hint="default"/>
          <w:lang w:val="en-US" w:eastAsia="zh-CN"/>
        </w:rPr>
      </w:pPr>
    </w:p>
    <w:p w14:paraId="618A57A0">
      <w:pPr>
        <w:ind w:firstLine="420" w:firstLineChars="0"/>
        <w:rPr>
          <w:rFonts w:hint="default"/>
          <w:lang w:val="en-US" w:eastAsia="zh-CN"/>
        </w:rPr>
      </w:pPr>
    </w:p>
    <w:p w14:paraId="36E52881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技术栈:</w:t>
      </w:r>
    </w:p>
    <w:p w14:paraId="34C31C91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LangGraph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: 复杂的流程编排与状态管理。</w:t>
      </w:r>
    </w:p>
    <w:p w14:paraId="70FBA3E3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MinerU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: 业界领先的高精度 PDF 解析工具。</w:t>
      </w:r>
    </w:p>
    <w:p w14:paraId="65B056F8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BGE-M3: 支持长文本、多语言及混合检索的旗舰级 Embedding 模型。</w:t>
      </w:r>
    </w:p>
    <w:p w14:paraId="6407A46E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Milvus: 高性能云原生向量数据库，支持海量数据低延迟检索。</w:t>
      </w:r>
    </w:p>
    <w:p w14:paraId="0B363AF4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Minio: 图片文件云存储，避免切换md文字导致图片失效 </w:t>
      </w:r>
    </w:p>
    <w:p w14:paraId="04F2831C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Milvus: 承载海量文档切片的向量检索。</w:t>
      </w:r>
    </w:p>
    <w:p w14:paraId="646D8ABF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BGE-Reranker: 高性能重排序模型，显著提升 RAG 系统的最终准确率。</w:t>
      </w:r>
    </w:p>
    <w:p w14:paraId="53A728B3">
      <w:pPr>
        <w:pStyle w:val="4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LLM (Qwen): 负责意图理解、HyDE 生成及最终答案合成。</w:t>
      </w:r>
    </w:p>
    <w:p w14:paraId="09124957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项目运行:</w:t>
      </w:r>
    </w:p>
    <w:p w14:paraId="7B3BC11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1610" cy="2873375"/>
            <wp:effectExtent l="0" t="0" r="1143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87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7E64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Fonts w:hint="default"/>
          <w:lang w:val="en-US" w:eastAsia="zh-CN"/>
        </w:rPr>
      </w:pPr>
    </w:p>
    <w:p w14:paraId="40FD918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我们传入</w:t>
      </w:r>
    </w:p>
    <w:p w14:paraId="2C50D76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240030"/>
            <wp:effectExtent l="0" t="0" r="0" b="381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4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F037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Fonts w:hint="default"/>
          <w:lang w:val="en-US" w:eastAsia="zh-CN"/>
        </w:rPr>
      </w:pPr>
    </w:p>
    <w:p w14:paraId="4F4A130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进行处理</w:t>
      </w:r>
    </w:p>
    <w:p w14:paraId="57753F1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3525520"/>
            <wp:effectExtent l="0" t="0" r="14605" b="1016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52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E663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等待处理完成</w:t>
      </w:r>
    </w:p>
    <w:p w14:paraId="59616225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/>
        <w:ind w:leftChars="0" w:right="0" w:rightChars="0"/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4070350"/>
            <wp:effectExtent l="0" t="0" r="4445" b="1397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07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D8B7F">
      <w:pPr>
        <w:bidi w:val="0"/>
        <w:rPr>
          <w:rFonts w:hint="default"/>
          <w:lang w:val="en-US" w:eastAsia="zh-CN"/>
        </w:rPr>
      </w:pPr>
    </w:p>
    <w:p w14:paraId="550C998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在向量数据库中可以看到已经存入</w:t>
      </w:r>
    </w:p>
    <w:p w14:paraId="0E435CD2">
      <w:pPr>
        <w:numPr>
          <w:ilvl w:val="0"/>
          <w:numId w:val="0"/>
        </w:numPr>
      </w:pPr>
      <w:r>
        <w:drawing>
          <wp:inline distT="0" distB="0" distL="114300" distR="114300">
            <wp:extent cx="5273040" cy="1181100"/>
            <wp:effectExtent l="0" t="0" r="0" b="7620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A0BA3">
      <w:pPr>
        <w:numPr>
          <w:ilvl w:val="0"/>
          <w:numId w:val="0"/>
        </w:numPr>
      </w:pPr>
      <w:r>
        <w:drawing>
          <wp:inline distT="0" distB="0" distL="114300" distR="114300">
            <wp:extent cx="5266055" cy="2192655"/>
            <wp:effectExtent l="0" t="0" r="6985" b="190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192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AE1D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我们进行查询</w:t>
      </w:r>
    </w:p>
    <w:p w14:paraId="288F6B11">
      <w:pPr>
        <w:numPr>
          <w:ilvl w:val="0"/>
          <w:numId w:val="0"/>
        </w:numPr>
      </w:pPr>
      <w:r>
        <w:drawing>
          <wp:inline distT="0" distB="0" distL="114300" distR="114300">
            <wp:extent cx="5271135" cy="2994025"/>
            <wp:effectExtent l="0" t="0" r="1905" b="825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99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B6E1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提问不明确会让你选择可选选项</w:t>
      </w:r>
    </w:p>
    <w:p w14:paraId="3B61D8ED">
      <w:pPr>
        <w:numPr>
          <w:ilvl w:val="0"/>
          <w:numId w:val="0"/>
        </w:numPr>
      </w:pPr>
      <w:r>
        <w:drawing>
          <wp:inline distT="0" distB="0" distL="114300" distR="114300">
            <wp:extent cx="5267960" cy="3749675"/>
            <wp:effectExtent l="0" t="0" r="5080" b="14605"/>
            <wp:docPr id="1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74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236D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提出问题等待流程走完</w:t>
      </w:r>
    </w:p>
    <w:p w14:paraId="4CC2C49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得出回答</w:t>
      </w:r>
    </w:p>
    <w:p w14:paraId="72B8EEE5">
      <w:pPr>
        <w:numPr>
          <w:ilvl w:val="0"/>
          <w:numId w:val="0"/>
        </w:numPr>
        <w:rPr>
          <w:rFonts w:hint="default"/>
          <w:lang w:val="en-US" w:eastAsia="zh-CN"/>
        </w:rPr>
      </w:pPr>
      <w:bookmarkStart w:id="0" w:name="_GoBack"/>
      <w:bookmarkEnd w:id="0"/>
      <w:r>
        <w:drawing>
          <wp:inline distT="0" distB="0" distL="114300" distR="114300">
            <wp:extent cx="5267325" cy="2738755"/>
            <wp:effectExtent l="0" t="0" r="5715" b="4445"/>
            <wp:docPr id="1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3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SOF7FC4CF2A">
    <w:panose1 w:val="020B0604020202020204"/>
    <w:charset w:val="00"/>
    <w:family w:val="auto"/>
    <w:pitch w:val="default"/>
    <w:sig w:usb0="00000001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6976A9E"/>
    <w:multiLevelType w:val="singleLevel"/>
    <w:tmpl w:val="C6976A9E"/>
    <w:lvl w:ilvl="0" w:tentative="0">
      <w:start w:val="3"/>
      <w:numFmt w:val="chineseCounting"/>
      <w:lvlText w:val="%1."/>
      <w:lvlJc w:val="left"/>
      <w:pPr>
        <w:tabs>
          <w:tab w:val="left" w:pos="312"/>
        </w:tabs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A643D4"/>
    <w:rsid w:val="55F26ACF"/>
    <w:rsid w:val="7C890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351</Words>
  <Characters>444</Characters>
  <Lines>0</Lines>
  <Paragraphs>0</Paragraphs>
  <TotalTime>167</TotalTime>
  <ScaleCrop>false</ScaleCrop>
  <LinksUpToDate>false</LinksUpToDate>
  <CharactersWithSpaces>472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2026-06-12T09:46:00Z</dcterms:created>
  <dc:creator>Administrator</dc:creator>
  <cp:lastModifiedBy>僵尸.</cp:lastModifiedBy>
  <dcterms:modified xsi:type="dcterms:W3CDTF">2026-06-19T07:45:34Z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eyJoZGlkIjoiOWVhMTE4MDZjOGU1Njk0YzdlN2U2YWZmMzI4Mzg5MDAiLCJ1c2VySWQiOiIxMTk3OTY5MTY3In0=</vt:lpwstr>
  </property>
  <property fmtid="{D5CDD505-2E9C-101B-9397-08002B2CF9AE}" pid="4" name="ICV">
    <vt:lpwstr>CC001752AD1148DBB70D93ACB19918D3_12</vt:lpwstr>
  </property>
</Properties>
</file>