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2"/>
        <w:tblW w:w="5431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49"/>
        <w:gridCol w:w="682"/>
        <w:gridCol w:w="552"/>
        <w:gridCol w:w="2747"/>
        <w:gridCol w:w="31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462" w:type="pct"/>
          </w:tcPr>
          <w:p>
            <w:pPr>
              <w:jc w:val="both"/>
              <w:rPr>
                <w:rFonts w:ascii="Calibri" w:hAnsi="Calibri" w:eastAsia="宋体" w:cs="Times New Roman"/>
                <w:b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eastAsia="宋体" w:cs="Times New Roman"/>
                <w:b/>
                <w:szCs w:val="22"/>
              </w:rPr>
              <w:br w:type="page"/>
            </w:r>
            <w:r>
              <w:rPr>
                <w:rFonts w:hint="eastAsia" w:ascii="Calibri" w:hAnsi="Calibri" w:eastAsia="宋体" w:cs="Times New Roman"/>
                <w:b/>
                <w:szCs w:val="22"/>
              </w:rPr>
              <w:t>姓名</w:t>
            </w:r>
          </w:p>
        </w:tc>
        <w:tc>
          <w:tcPr>
            <w:tcW w:w="674" w:type="pct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2"/>
              </w:rPr>
            </w:pPr>
            <w:r>
              <w:rPr>
                <w:rFonts w:hint="eastAsia" w:ascii="Calibri" w:hAnsi="Calibri" w:eastAsia="宋体" w:cs="Times New Roman"/>
                <w:b/>
                <w:szCs w:val="22"/>
              </w:rPr>
              <w:t>项目角色</w:t>
            </w:r>
          </w:p>
        </w:tc>
        <w:tc>
          <w:tcPr>
            <w:tcW w:w="368" w:type="pct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2"/>
              </w:rPr>
            </w:pPr>
            <w:r>
              <w:rPr>
                <w:rFonts w:hint="eastAsia" w:ascii="Calibri" w:hAnsi="Calibri" w:eastAsia="宋体" w:cs="Times New Roman"/>
                <w:b/>
                <w:szCs w:val="22"/>
              </w:rPr>
              <w:t>利益相关程度</w:t>
            </w:r>
          </w:p>
        </w:tc>
        <w:tc>
          <w:tcPr>
            <w:tcW w:w="298" w:type="pct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2"/>
              </w:rPr>
            </w:pPr>
            <w:r>
              <w:rPr>
                <w:rFonts w:hint="eastAsia" w:ascii="Calibri" w:hAnsi="Calibri" w:eastAsia="宋体" w:cs="Times New Roman"/>
                <w:b/>
                <w:szCs w:val="22"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2"/>
              </w:rPr>
            </w:pPr>
            <w:r>
              <w:rPr>
                <w:rFonts w:hint="eastAsia" w:ascii="Calibri" w:hAnsi="Calibri" w:eastAsia="宋体" w:cs="Times New Roman"/>
                <w:b/>
                <w:szCs w:val="22"/>
              </w:rPr>
              <w:t>特点分析</w:t>
            </w:r>
          </w:p>
        </w:tc>
        <w:tc>
          <w:tcPr>
            <w:tcW w:w="1712" w:type="pct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2"/>
              </w:rPr>
            </w:pPr>
            <w:r>
              <w:rPr>
                <w:rFonts w:hint="eastAsia" w:ascii="Calibri" w:hAnsi="Calibri" w:eastAsia="宋体" w:cs="Times New Roman"/>
                <w:b/>
                <w:szCs w:val="22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462" w:type="pct"/>
          </w:tcPr>
          <w:p>
            <w:pP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崔承武</w:t>
            </w:r>
          </w:p>
        </w:tc>
        <w:tc>
          <w:tcPr>
            <w:tcW w:w="674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项目经理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/>
                <w:sz w:val="21"/>
                <w:szCs w:val="21"/>
              </w:rPr>
              <w:t>有专业的项目管理能力和管理经验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能够处理好人际关系，为人善良，做事靠谱，技术好。负责项目的整体计划、资源分配和项目管理，协调各个团队的工作。</w:t>
            </w: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462" w:type="pct"/>
          </w:tcPr>
          <w:p>
            <w:pP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李政</w:t>
            </w:r>
          </w:p>
        </w:tc>
        <w:tc>
          <w:tcPr>
            <w:tcW w:w="674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产品经理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熟悉互联网和网购产品，了解用户特征，对产品品质要求高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编码能力强，了解用户需求和市场，为产品的开发和优化提供指导。</w:t>
            </w: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462" w:type="pct"/>
          </w:tcPr>
          <w:p>
            <w:pPr>
              <w:rPr>
                <w:rFonts w:hint="default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许晓伟焦子豪</w:t>
            </w:r>
          </w:p>
        </w:tc>
        <w:tc>
          <w:tcPr>
            <w:tcW w:w="674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技术专家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有丰富的开发、设计经验，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负责技术方案和技术支持，确保项目能够按时交付并保证质量。</w:t>
            </w:r>
          </w:p>
          <w:p>
            <w:pPr>
              <w:rPr>
                <w:rFonts w:ascii="Calibri" w:hAnsi="Calibri" w:eastAsia="宋体" w:cs="Times New Roman"/>
                <w:szCs w:val="22"/>
              </w:rPr>
            </w:pP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6" w:hRule="atLeast"/>
        </w:trPr>
        <w:tc>
          <w:tcPr>
            <w:tcW w:w="462" w:type="pct"/>
          </w:tcPr>
          <w:p>
            <w:pP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庞露</w:t>
            </w:r>
          </w:p>
        </w:tc>
        <w:tc>
          <w:tcPr>
            <w:tcW w:w="674" w:type="pct"/>
          </w:tcPr>
          <w:p>
            <w:pPr>
              <w:rPr>
                <w:rFonts w:hint="eastAsia"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UE/UI 设计师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/>
                <w:sz w:val="21"/>
                <w:szCs w:val="21"/>
              </w:rPr>
              <w:t>有审美品味，熟练掌握各种界面设计工作，能够关注用户使用特征，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负责设计软件的用户界面和用户体验，提高产品的可用性和用户满意度。</w:t>
            </w: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462" w:type="pct"/>
          </w:tcPr>
          <w:p>
            <w:pP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于蕊</w:t>
            </w:r>
          </w:p>
        </w:tc>
        <w:tc>
          <w:tcPr>
            <w:tcW w:w="674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测试专家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/>
                <w:sz w:val="21"/>
                <w:szCs w:val="21"/>
              </w:rPr>
              <w:t>细心、耐心，拥有丰富的测试经验，并融洽地与技术团队配合。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保证软件符合规格说明书和用户需求，确保软件是有效的和高效的。</w:t>
            </w: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462" w:type="pct"/>
          </w:tcPr>
          <w:p>
            <w:pPr>
              <w:rPr>
                <w:rFonts w:hint="default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河北师范大学历史文学院</w:t>
            </w:r>
          </w:p>
        </w:tc>
        <w:tc>
          <w:tcPr>
            <w:tcW w:w="674" w:type="pct"/>
          </w:tcPr>
          <w:p>
            <w:pPr>
              <w:rPr>
                <w:rFonts w:hint="default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文献管理代表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对历史资料有一定的了解和管理经验</w:t>
            </w: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与其充分交流沟通，了解</w:t>
            </w: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客</w:t>
            </w:r>
            <w:r>
              <w:rPr>
                <w:rFonts w:hint="eastAsia" w:ascii="Calibri" w:hAnsi="Calibri" w:eastAsia="宋体" w:cs="Times New Roman"/>
                <w:szCs w:val="22"/>
              </w:rPr>
              <w:t>户的共性和需求，在项目过程中多与其沟通和听取意见，发动其联系更多</w:t>
            </w: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客</w:t>
            </w:r>
            <w:r>
              <w:rPr>
                <w:rFonts w:hint="eastAsia" w:ascii="Calibri" w:hAnsi="Calibri" w:eastAsia="宋体" w:cs="Times New Roman"/>
                <w:szCs w:val="22"/>
              </w:rPr>
              <w:t>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462" w:type="pct"/>
          </w:tcPr>
          <w:p>
            <w:pPr>
              <w:rPr>
                <w:rFonts w:hint="default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徐鑫鑫</w:t>
            </w:r>
          </w:p>
        </w:tc>
        <w:tc>
          <w:tcPr>
            <w:tcW w:w="674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学生代表</w:t>
            </w:r>
          </w:p>
        </w:tc>
        <w:tc>
          <w:tcPr>
            <w:tcW w:w="36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高</w:t>
            </w:r>
          </w:p>
        </w:tc>
        <w:tc>
          <w:tcPr>
            <w:tcW w:w="298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ascii="Calibri" w:hAnsi="Calibri" w:eastAsia="宋体" w:cs="Times New Roman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2"/>
                <w:lang w:val="en-US" w:eastAsia="zh-CN"/>
              </w:rPr>
              <w:t>非历史学院学生，对历史并不了解，但又充满热情</w:t>
            </w:r>
          </w:p>
        </w:tc>
        <w:tc>
          <w:tcPr>
            <w:tcW w:w="1712" w:type="pct"/>
          </w:tcPr>
          <w:p>
            <w:pPr>
              <w:rPr>
                <w:rFonts w:ascii="Calibri" w:hAnsi="Calibri" w:eastAsia="宋体" w:cs="Times New Roman"/>
                <w:szCs w:val="22"/>
              </w:rPr>
            </w:pPr>
            <w:r>
              <w:rPr>
                <w:rFonts w:hint="eastAsia" w:ascii="Calibri" w:hAnsi="Calibri" w:eastAsia="宋体" w:cs="Times New Roman"/>
                <w:szCs w:val="22"/>
              </w:rPr>
              <w:t>与其充分交流沟通，了解学生的特点，在项目过程中多与其沟通和听取意见，发动其联系更多学生收集需求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MGRhMzlhMWQ3MzJiODAxYzUyYjU2YjYzOTNhOTUifQ=="/>
  </w:docVars>
  <w:rsids>
    <w:rsidRoot w:val="00000000"/>
    <w:rsid w:val="038F1840"/>
    <w:rsid w:val="4BB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2023-12-06T08:56:00Z</dcterms:created>
  <dc:creator>Lenovo</dc:creator>
  <cp:lastModifiedBy>Ranger、</cp:lastModifiedBy>
  <dcterms:modified xsi:type="dcterms:W3CDTF">2023-12-07T00:33:06Z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72FBFFC94F7743ECA3E9576038ACB271_12</vt:lpwstr>
  </property>
</Properties>
</file>