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29"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CBB 520 HW #1</w:t>
      </w:r>
    </w:p>
    <w:p w:rsidR="00B34682" w:rsidRDefault="000002A2" w:rsidP="000002A2">
      <w:pPr>
        <w:autoSpaceDE w:val="0"/>
        <w:autoSpaceDN w:val="0"/>
        <w:adjustRightInd w:val="0"/>
        <w:spacing w:before="120" w:after="120" w:line="240" w:lineRule="auto"/>
        <w:rPr>
          <w:rFonts w:ascii="TimesNewRomanPSMT" w:hAnsi="TimesNewRomanPSMT" w:cs="TimesNewRomanPSMT"/>
          <w:sz w:val="24"/>
          <w:szCs w:val="24"/>
        </w:rPr>
      </w:pPr>
      <w:r>
        <w:rPr>
          <w:rFonts w:ascii="TimesNewRomanPSMT" w:hAnsi="TimesNewRomanPSMT" w:cs="TimesNewRomanPSMT"/>
          <w:sz w:val="24"/>
          <w:szCs w:val="24"/>
        </w:rPr>
        <w:t>Guangjian Du</w:t>
      </w:r>
    </w:p>
    <w:p w:rsidR="000002A2" w:rsidRPr="000002A2" w:rsidRDefault="000002A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1) What is the size of the human IPTA protein (in both kilo Daltons and amino-acid length)?</w:t>
      </w:r>
    </w:p>
    <w:p w:rsidR="003808FB" w:rsidRDefault="008F5251"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b/>
          <w:sz w:val="24"/>
          <w:szCs w:val="24"/>
        </w:rPr>
        <w:t>Answer:</w:t>
      </w:r>
      <w:r>
        <w:rPr>
          <w:rFonts w:ascii="TimesNewRomanPSMT" w:hAnsi="TimesNewRomanPSMT" w:cs="TimesNewRomanPSMT"/>
          <w:sz w:val="24"/>
          <w:szCs w:val="24"/>
        </w:rPr>
        <w:t xml:space="preserve"> </w:t>
      </w:r>
    </w:p>
    <w:p w:rsidR="008F5251" w:rsidRPr="00B34682" w:rsidRDefault="003808FB" w:rsidP="003808FB">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21.</w:t>
      </w:r>
      <w:r w:rsidR="004F4A86">
        <w:rPr>
          <w:rFonts w:ascii="TimesNewRomanPSMT" w:hAnsi="TimesNewRomanPSMT" w:cs="TimesNewRomanPSMT"/>
          <w:sz w:val="24"/>
          <w:szCs w:val="24"/>
        </w:rPr>
        <w:t>4</w:t>
      </w:r>
      <w:r>
        <w:rPr>
          <w:rFonts w:ascii="TimesNewRomanPSMT" w:hAnsi="TimesNewRomanPSMT" w:cs="TimesNewRomanPSMT"/>
          <w:sz w:val="24"/>
          <w:szCs w:val="24"/>
        </w:rPr>
        <w:t xml:space="preserve"> kDa; 194 amino-acid length.</w:t>
      </w:r>
    </w:p>
    <w:p w:rsidR="00B3468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0002A2" w:rsidRPr="000002A2" w:rsidRDefault="000002A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2) What is the main result reported in this paper (three sentence maximum)?</w:t>
      </w:r>
    </w:p>
    <w:p w:rsidR="003808FB"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r w:rsidR="00B60364" w:rsidRPr="000002A2">
        <w:rPr>
          <w:rFonts w:ascii="TimesNewRomanPSMT" w:hAnsi="TimesNewRomanPSMT" w:cs="TimesNewRomanPSMT"/>
          <w:b/>
          <w:sz w:val="24"/>
          <w:szCs w:val="24"/>
        </w:rPr>
        <w:t xml:space="preserve"> </w:t>
      </w:r>
    </w:p>
    <w:p w:rsidR="00B34682" w:rsidRDefault="000002A2" w:rsidP="0095599B">
      <w:pPr>
        <w:autoSpaceDE w:val="0"/>
        <w:autoSpaceDN w:val="0"/>
        <w:adjustRightInd w:val="0"/>
        <w:spacing w:before="120" w:after="120" w:line="240" w:lineRule="auto"/>
        <w:ind w:left="720"/>
        <w:rPr>
          <w:rFonts w:ascii="TimesNewRomanPSMT" w:hAnsi="TimesNewRomanPSMT" w:cs="TimesNewRomanPSMT"/>
          <w:sz w:val="24"/>
          <w:szCs w:val="24"/>
        </w:rPr>
      </w:pPr>
      <w:r>
        <w:rPr>
          <w:rFonts w:ascii="TimesNewRomanPSMT" w:hAnsi="TimesNewRomanPSMT" w:cs="TimesNewRomanPSMT"/>
          <w:sz w:val="24"/>
          <w:szCs w:val="24"/>
        </w:rPr>
        <w:t>G</w:t>
      </w:r>
      <w:r w:rsidRPr="000002A2">
        <w:rPr>
          <w:rFonts w:ascii="TimesNewRomanPSMT" w:hAnsi="TimesNewRomanPSMT" w:cs="TimesNewRomanPSMT"/>
          <w:sz w:val="24"/>
          <w:szCs w:val="24"/>
        </w:rPr>
        <w:t>enetic variants leading to inosine triphosphatase</w:t>
      </w:r>
      <w:r>
        <w:rPr>
          <w:rFonts w:ascii="TimesNewRomanPSMT" w:hAnsi="TimesNewRomanPSMT" w:cs="TimesNewRomanPSMT"/>
          <w:sz w:val="24"/>
          <w:szCs w:val="24"/>
        </w:rPr>
        <w:t xml:space="preserve"> </w:t>
      </w:r>
      <w:r w:rsidRPr="000002A2">
        <w:rPr>
          <w:rFonts w:ascii="TimesNewRomanPSMT" w:hAnsi="TimesNewRomanPSMT" w:cs="TimesNewRomanPSMT"/>
          <w:sz w:val="24"/>
          <w:szCs w:val="24"/>
        </w:rPr>
        <w:t>deficiency, a condition not thought to be clinically important,</w:t>
      </w:r>
      <w:r>
        <w:rPr>
          <w:rFonts w:ascii="TimesNewRomanPSMT" w:hAnsi="TimesNewRomanPSMT" w:cs="TimesNewRomanPSMT"/>
          <w:sz w:val="24"/>
          <w:szCs w:val="24"/>
        </w:rPr>
        <w:t xml:space="preserve"> </w:t>
      </w:r>
      <w:r w:rsidRPr="000002A2">
        <w:rPr>
          <w:rFonts w:ascii="TimesNewRomanPSMT" w:hAnsi="TimesNewRomanPSMT" w:cs="TimesNewRomanPSMT"/>
          <w:sz w:val="24"/>
          <w:szCs w:val="24"/>
        </w:rPr>
        <w:t>protect against haemolytic anaemia in hepatitis-C-infected patients</w:t>
      </w:r>
      <w:r>
        <w:rPr>
          <w:rFonts w:ascii="TimesNewRomanPSMT" w:hAnsi="TimesNewRomanPSMT" w:cs="TimesNewRomanPSMT"/>
          <w:sz w:val="24"/>
          <w:szCs w:val="24"/>
        </w:rPr>
        <w:t xml:space="preserve"> </w:t>
      </w:r>
      <w:r w:rsidRPr="000002A2">
        <w:rPr>
          <w:rFonts w:ascii="TimesNewRomanPSMT" w:hAnsi="TimesNewRomanPSMT" w:cs="TimesNewRomanPSMT"/>
          <w:sz w:val="24"/>
          <w:szCs w:val="24"/>
        </w:rPr>
        <w:t>receiving RBV.</w:t>
      </w:r>
      <w:r>
        <w:rPr>
          <w:rFonts w:ascii="TimesNewRomanPSMT" w:hAnsi="TimesNewRomanPSMT" w:cs="TimesNewRomanPSMT"/>
          <w:sz w:val="24"/>
          <w:szCs w:val="24"/>
        </w:rPr>
        <w:t xml:space="preserve"> </w:t>
      </w:r>
    </w:p>
    <w:p w:rsidR="000002A2" w:rsidRDefault="000002A2" w:rsidP="0095599B">
      <w:pPr>
        <w:autoSpaceDE w:val="0"/>
        <w:autoSpaceDN w:val="0"/>
        <w:adjustRightInd w:val="0"/>
        <w:spacing w:before="120" w:after="120" w:line="240" w:lineRule="auto"/>
        <w:ind w:left="720"/>
        <w:rPr>
          <w:rFonts w:ascii="TimesNewRomanPSMT" w:hAnsi="TimesNewRomanPSMT" w:cs="TimesNewRomanPSMT"/>
          <w:sz w:val="24"/>
          <w:szCs w:val="24"/>
        </w:rPr>
      </w:pPr>
      <w:r>
        <w:rPr>
          <w:rFonts w:ascii="TimesNewRomanPSMT" w:hAnsi="TimesNewRomanPSMT" w:cs="TimesNewRomanPSMT"/>
          <w:sz w:val="24"/>
          <w:szCs w:val="24"/>
        </w:rPr>
        <w:t>T</w:t>
      </w:r>
      <w:r w:rsidRPr="000002A2">
        <w:rPr>
          <w:rFonts w:ascii="TimesNewRomanPSMT" w:hAnsi="TimesNewRomanPSMT" w:cs="TimesNewRomanPSMT"/>
          <w:sz w:val="24"/>
          <w:szCs w:val="24"/>
        </w:rPr>
        <w:t>wo known functional variants conferring</w:t>
      </w:r>
      <w:r>
        <w:rPr>
          <w:rFonts w:ascii="TimesNewRomanPSMT" w:hAnsi="TimesNewRomanPSMT" w:cs="TimesNewRomanPSMT"/>
          <w:sz w:val="24"/>
          <w:szCs w:val="24"/>
        </w:rPr>
        <w:t xml:space="preserve"> </w:t>
      </w:r>
      <w:r w:rsidRPr="000002A2">
        <w:rPr>
          <w:rFonts w:ascii="TimesNewRomanPSMT" w:hAnsi="TimesNewRomanPSMT" w:cs="TimesNewRomanPSMT"/>
          <w:sz w:val="24"/>
          <w:szCs w:val="24"/>
        </w:rPr>
        <w:t>reduced ITPA activity are responsible for the protection against</w:t>
      </w:r>
      <w:r>
        <w:rPr>
          <w:rFonts w:ascii="TimesNewRomanPSMT" w:hAnsi="TimesNewRomanPSMT" w:cs="TimesNewRomanPSMT"/>
          <w:sz w:val="24"/>
          <w:szCs w:val="24"/>
        </w:rPr>
        <w:t xml:space="preserve"> </w:t>
      </w:r>
      <w:r w:rsidRPr="000002A2">
        <w:rPr>
          <w:rFonts w:ascii="TimesNewRomanPSMT" w:hAnsi="TimesNewRomanPSMT" w:cs="TimesNewRomanPSMT"/>
          <w:sz w:val="24"/>
          <w:szCs w:val="24"/>
        </w:rPr>
        <w:t>anaemia identified in the original GWAS.</w:t>
      </w:r>
      <w:r>
        <w:rPr>
          <w:rFonts w:ascii="TimesNewRomanPSMT" w:hAnsi="TimesNewRomanPSMT" w:cs="TimesNewRomanPSMT"/>
          <w:sz w:val="24"/>
          <w:szCs w:val="24"/>
        </w:rPr>
        <w:t xml:space="preserve"> </w:t>
      </w:r>
    </w:p>
    <w:p w:rsidR="000002A2" w:rsidRDefault="000002A2" w:rsidP="0095599B">
      <w:pPr>
        <w:autoSpaceDE w:val="0"/>
        <w:autoSpaceDN w:val="0"/>
        <w:adjustRightInd w:val="0"/>
        <w:spacing w:before="120" w:after="120" w:line="240" w:lineRule="auto"/>
        <w:ind w:left="720"/>
        <w:rPr>
          <w:rFonts w:ascii="TimesNewRomanPSMT" w:hAnsi="TimesNewRomanPSMT" w:cs="TimesNewRomanPSMT"/>
          <w:sz w:val="24"/>
          <w:szCs w:val="24"/>
        </w:rPr>
      </w:pPr>
      <w:r>
        <w:rPr>
          <w:rFonts w:ascii="TimesNewRomanPSMT" w:hAnsi="TimesNewRomanPSMT" w:cs="TimesNewRomanPSMT"/>
          <w:sz w:val="24"/>
          <w:szCs w:val="24"/>
        </w:rPr>
        <w:t>D</w:t>
      </w:r>
      <w:r w:rsidRPr="000002A2">
        <w:rPr>
          <w:rFonts w:ascii="TimesNewRomanPSMT" w:hAnsi="TimesNewRomanPSMT" w:cs="TimesNewRomanPSMT"/>
          <w:sz w:val="24"/>
          <w:szCs w:val="24"/>
        </w:rPr>
        <w:t>rug responses</w:t>
      </w:r>
      <w:r>
        <w:rPr>
          <w:rFonts w:ascii="TimesNewRomanPSMT" w:hAnsi="TimesNewRomanPSMT" w:cs="TimesNewRomanPSMT"/>
          <w:sz w:val="24"/>
          <w:szCs w:val="24"/>
        </w:rPr>
        <w:t xml:space="preserve"> </w:t>
      </w:r>
      <w:r w:rsidRPr="000002A2">
        <w:rPr>
          <w:rFonts w:ascii="TimesNewRomanPSMT" w:hAnsi="TimesNewRomanPSMT" w:cs="TimesNewRomanPSMT"/>
          <w:sz w:val="24"/>
          <w:szCs w:val="24"/>
        </w:rPr>
        <w:t>are also likely to be heavily influenced by variants that are too rare for</w:t>
      </w:r>
      <w:r>
        <w:rPr>
          <w:rFonts w:ascii="TimesNewRomanPSMT" w:hAnsi="TimesNewRomanPSMT" w:cs="TimesNewRomanPSMT"/>
          <w:sz w:val="24"/>
          <w:szCs w:val="24"/>
        </w:rPr>
        <w:t xml:space="preserve"> </w:t>
      </w:r>
      <w:r w:rsidRPr="000002A2">
        <w:rPr>
          <w:rFonts w:ascii="TimesNewRomanPSMT" w:hAnsi="TimesNewRomanPSMT" w:cs="TimesNewRomanPSMT"/>
          <w:sz w:val="24"/>
          <w:szCs w:val="24"/>
        </w:rPr>
        <w:t>effective representation in GWAS</w:t>
      </w:r>
      <w:r w:rsidR="003808FB">
        <w:rPr>
          <w:rFonts w:ascii="TimesNewRomanPSMT" w:hAnsi="TimesNewRomanPSMT" w:cs="TimesNewRomanPSMT"/>
          <w:sz w:val="24"/>
          <w:szCs w:val="24"/>
        </w:rPr>
        <w:t>.</w:t>
      </w:r>
    </w:p>
    <w:p w:rsidR="000002A2" w:rsidRDefault="000002A2" w:rsidP="000002A2">
      <w:pPr>
        <w:autoSpaceDE w:val="0"/>
        <w:autoSpaceDN w:val="0"/>
        <w:adjustRightInd w:val="0"/>
        <w:spacing w:before="120" w:after="120" w:line="240" w:lineRule="auto"/>
        <w:rPr>
          <w:rFonts w:ascii="TimesNewRomanPSMT" w:hAnsi="TimesNewRomanPSMT" w:cs="TimesNewRomanPSMT"/>
          <w:sz w:val="24"/>
          <w:szCs w:val="24"/>
        </w:rPr>
      </w:pPr>
    </w:p>
    <w:p w:rsidR="000002A2" w:rsidRPr="000002A2" w:rsidRDefault="000002A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 xml:space="preserve">3) What does ITPA stand for? </w:t>
      </w:r>
    </w:p>
    <w:p w:rsidR="003808FB"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r w:rsidR="00B60364" w:rsidRPr="000002A2">
        <w:rPr>
          <w:rFonts w:ascii="TimesNewRomanPSMT" w:hAnsi="TimesNewRomanPSMT" w:cs="TimesNewRomanPSMT"/>
          <w:b/>
          <w:sz w:val="24"/>
          <w:szCs w:val="24"/>
        </w:rPr>
        <w:t xml:space="preserve"> </w:t>
      </w:r>
    </w:p>
    <w:p w:rsidR="00B34682" w:rsidRPr="000002A2" w:rsidRDefault="000002A2" w:rsidP="003808FB">
      <w:pPr>
        <w:autoSpaceDE w:val="0"/>
        <w:autoSpaceDN w:val="0"/>
        <w:adjustRightInd w:val="0"/>
        <w:spacing w:before="120" w:after="120" w:line="240" w:lineRule="auto"/>
        <w:ind w:firstLine="720"/>
        <w:rPr>
          <w:rFonts w:ascii="TimesNewRomanPSMT" w:hAnsi="TimesNewRomanPSMT" w:cs="TimesNewRomanPSMT"/>
          <w:sz w:val="24"/>
          <w:szCs w:val="24"/>
        </w:rPr>
      </w:pPr>
      <w:r w:rsidRPr="000002A2">
        <w:rPr>
          <w:rFonts w:ascii="TimesNewRomanPSMT" w:hAnsi="TimesNewRomanPSMT" w:cs="TimesNewRomanPSMT"/>
          <w:sz w:val="24"/>
          <w:szCs w:val="24"/>
        </w:rPr>
        <w:t>Inosine triphosphate pyrophosphatase</w:t>
      </w:r>
      <w:r w:rsidR="007F6615">
        <w:rPr>
          <w:rFonts w:ascii="TimesNewRomanPSMT" w:hAnsi="TimesNewRomanPSMT" w:cs="TimesNewRomanPSMT"/>
          <w:sz w:val="24"/>
          <w:szCs w:val="24"/>
        </w:rPr>
        <w:t xml:space="preserve"> (also called: ITPase)</w:t>
      </w:r>
      <w:r w:rsidR="00494E6E">
        <w:rPr>
          <w:rFonts w:ascii="TimesNewRomanPSMT" w:hAnsi="TimesNewRomanPSMT" w:cs="TimesNewRomanPSMT"/>
          <w:sz w:val="24"/>
          <w:szCs w:val="24"/>
        </w:rPr>
        <w:t>.</w:t>
      </w:r>
    </w:p>
    <w:p w:rsidR="000002A2" w:rsidRPr="000002A2" w:rsidRDefault="000002A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4) What is the enzyme commission number for ITPA? What are the substrates and product of this enzyme?</w:t>
      </w:r>
    </w:p>
    <w:p w:rsidR="003808FB"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r w:rsidR="00C80AA9">
        <w:rPr>
          <w:rFonts w:ascii="TimesNewRomanPSMT" w:hAnsi="TimesNewRomanPSMT" w:cs="TimesNewRomanPSMT"/>
          <w:b/>
          <w:sz w:val="24"/>
          <w:szCs w:val="24"/>
        </w:rPr>
        <w:t xml:space="preserve"> </w:t>
      </w:r>
    </w:p>
    <w:p w:rsidR="00C80AA9" w:rsidRDefault="00C80AA9" w:rsidP="003808FB">
      <w:pPr>
        <w:autoSpaceDE w:val="0"/>
        <w:autoSpaceDN w:val="0"/>
        <w:adjustRightInd w:val="0"/>
        <w:spacing w:before="120" w:after="120" w:line="240" w:lineRule="auto"/>
        <w:ind w:firstLine="720"/>
        <w:rPr>
          <w:rFonts w:ascii="TimesNewRomanPSMT" w:hAnsi="TimesNewRomanPSMT" w:cs="TimesNewRomanPSMT"/>
          <w:sz w:val="24"/>
          <w:szCs w:val="24"/>
        </w:rPr>
      </w:pPr>
      <w:r w:rsidRPr="00C80AA9">
        <w:rPr>
          <w:rFonts w:ascii="TimesNewRomanPSMT" w:hAnsi="TimesNewRomanPSMT" w:cs="TimesNewRomanPSMT"/>
          <w:sz w:val="24"/>
          <w:szCs w:val="24"/>
        </w:rPr>
        <w:t xml:space="preserve">EC: 3.6.1.19. </w:t>
      </w:r>
    </w:p>
    <w:p w:rsidR="003808FB" w:rsidRDefault="00C80AA9" w:rsidP="00C80AA9">
      <w:pPr>
        <w:autoSpaceDE w:val="0"/>
        <w:autoSpaceDN w:val="0"/>
        <w:adjustRightInd w:val="0"/>
        <w:spacing w:before="120" w:after="120" w:line="240" w:lineRule="auto"/>
        <w:ind w:firstLine="720"/>
        <w:rPr>
          <w:rFonts w:ascii="TimesNewRomanPSMT" w:hAnsi="TimesNewRomanPSMT" w:cs="TimesNewRomanPSMT"/>
          <w:sz w:val="24"/>
          <w:szCs w:val="24"/>
        </w:rPr>
      </w:pPr>
      <w:r w:rsidRPr="00C80AA9">
        <w:rPr>
          <w:rFonts w:ascii="TimesNewRomanPSMT" w:hAnsi="TimesNewRomanPSMT" w:cs="TimesNewRomanPSMT"/>
          <w:sz w:val="24"/>
          <w:szCs w:val="24"/>
        </w:rPr>
        <w:t>Substrates:  inosine triphosphate</w:t>
      </w:r>
      <w:r w:rsidR="00494E6E">
        <w:rPr>
          <w:rFonts w:ascii="TimesNewRomanPSMT" w:hAnsi="TimesNewRomanPSMT" w:cs="TimesNewRomanPSMT"/>
          <w:sz w:val="24"/>
          <w:szCs w:val="24"/>
        </w:rPr>
        <w:t xml:space="preserve"> and deoxyinosine triphosphate.</w:t>
      </w:r>
    </w:p>
    <w:p w:rsidR="00B34682" w:rsidRDefault="003808FB" w:rsidP="00C80AA9">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P</w:t>
      </w:r>
      <w:r w:rsidR="00C80AA9" w:rsidRPr="00C80AA9">
        <w:rPr>
          <w:rFonts w:ascii="TimesNewRomanPSMT" w:hAnsi="TimesNewRomanPSMT" w:cs="TimesNewRomanPSMT"/>
          <w:sz w:val="24"/>
          <w:szCs w:val="24"/>
        </w:rPr>
        <w:t xml:space="preserve">roducts: </w:t>
      </w:r>
      <w:r>
        <w:rPr>
          <w:rFonts w:ascii="TimesNewRomanPSMT" w:hAnsi="TimesNewRomanPSMT" w:cs="TimesNewRomanPSMT"/>
          <w:sz w:val="24"/>
          <w:szCs w:val="24"/>
        </w:rPr>
        <w:t xml:space="preserve"> </w:t>
      </w:r>
      <w:r w:rsidR="00C80AA9" w:rsidRPr="00C80AA9">
        <w:rPr>
          <w:rFonts w:ascii="TimesNewRomanPSMT" w:hAnsi="TimesNewRomanPSMT" w:cs="TimesNewRomanPSMT"/>
          <w:sz w:val="24"/>
          <w:szCs w:val="24"/>
        </w:rPr>
        <w:t>monophosphate nucleotide and diphosphate</w:t>
      </w:r>
      <w:r w:rsidR="00494E6E">
        <w:rPr>
          <w:rFonts w:ascii="TimesNewRomanPSMT" w:hAnsi="TimesNewRomanPSMT" w:cs="TimesNewRomanPSMT"/>
          <w:sz w:val="24"/>
          <w:szCs w:val="24"/>
        </w:rPr>
        <w:t>.</w:t>
      </w:r>
    </w:p>
    <w:p w:rsidR="00D80A8D" w:rsidRPr="00C80AA9" w:rsidRDefault="00D80A8D" w:rsidP="00C80AA9">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2355215" cy="56959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215" cy="569595"/>
                    </a:xfrm>
                    <a:prstGeom prst="rect">
                      <a:avLst/>
                    </a:prstGeom>
                    <a:noFill/>
                    <a:ln>
                      <a:noFill/>
                    </a:ln>
                  </pic:spPr>
                </pic:pic>
              </a:graphicData>
            </a:graphic>
          </wp:inline>
        </w:drawing>
      </w: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lastRenderedPageBreak/>
        <w:t>5) Where in the genome is it encoded? (i.e. chromosome and location, map locus). Also, how far from the centromere is this gene (in kb)?</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3808FB" w:rsidRDefault="003808FB" w:rsidP="003808FB">
      <w:pPr>
        <w:autoSpaceDE w:val="0"/>
        <w:autoSpaceDN w:val="0"/>
        <w:adjustRightInd w:val="0"/>
        <w:spacing w:before="120" w:after="120" w:line="240" w:lineRule="auto"/>
        <w:ind w:firstLine="720"/>
        <w:rPr>
          <w:rFonts w:ascii="TimesNewRomanPSMT" w:hAnsi="TimesNewRomanPSMT" w:cs="TimesNewRomanPSMT"/>
          <w:sz w:val="24"/>
          <w:szCs w:val="24"/>
        </w:rPr>
      </w:pPr>
      <w:r w:rsidRPr="003808FB">
        <w:rPr>
          <w:rFonts w:ascii="TimesNewRomanPSMT" w:hAnsi="TimesNewRomanPSMT" w:cs="TimesNewRomanPSMT"/>
          <w:sz w:val="24"/>
          <w:szCs w:val="24"/>
        </w:rPr>
        <w:t>Chromosome 20:</w:t>
      </w:r>
      <w:r>
        <w:rPr>
          <w:rFonts w:ascii="TimesNewRomanPSMT" w:hAnsi="TimesNewRomanPSMT" w:cs="TimesNewRomanPSMT"/>
          <w:sz w:val="24"/>
          <w:szCs w:val="24"/>
        </w:rPr>
        <w:t xml:space="preserve"> </w:t>
      </w:r>
      <w:r w:rsidRPr="003808FB">
        <w:rPr>
          <w:rFonts w:ascii="TimesNewRomanPSMT" w:hAnsi="TimesNewRomanPSMT" w:cs="TimesNewRomanPSMT"/>
          <w:sz w:val="24"/>
          <w:szCs w:val="24"/>
        </w:rPr>
        <w:t>3208868-3223870</w:t>
      </w:r>
      <w:r w:rsidR="00494E6E">
        <w:rPr>
          <w:rFonts w:ascii="TimesNewRomanPSMT" w:hAnsi="TimesNewRomanPSMT" w:cs="TimesNewRomanPSMT"/>
          <w:sz w:val="24"/>
          <w:szCs w:val="24"/>
        </w:rPr>
        <w:t>.</w:t>
      </w:r>
    </w:p>
    <w:p w:rsidR="003808FB" w:rsidRDefault="003808FB" w:rsidP="003808FB">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Distance from centromere:</w:t>
      </w:r>
      <w:r w:rsidR="00494E6E">
        <w:rPr>
          <w:rFonts w:ascii="TimesNewRomanPSMT" w:hAnsi="TimesNewRomanPSMT" w:cs="TimesNewRomanPSMT"/>
          <w:sz w:val="24"/>
          <w:szCs w:val="24"/>
        </w:rPr>
        <w:t xml:space="preserve"> 23212 kb.</w:t>
      </w:r>
    </w:p>
    <w:p w:rsidR="003808FB" w:rsidRDefault="003808FB" w:rsidP="003808FB">
      <w:pPr>
        <w:autoSpaceDE w:val="0"/>
        <w:autoSpaceDN w:val="0"/>
        <w:adjustRightInd w:val="0"/>
        <w:spacing w:before="120" w:after="120" w:line="240" w:lineRule="auto"/>
        <w:ind w:firstLine="720"/>
        <w:rPr>
          <w:rFonts w:ascii="TimesNewRomanPSMT" w:hAnsi="TimesNewRomanPSMT" w:cs="TimesNewRomanPSMT"/>
          <w:sz w:val="24"/>
          <w:szCs w:val="24"/>
        </w:rPr>
      </w:pPr>
    </w:p>
    <w:p w:rsidR="003808FB" w:rsidRDefault="003808FB" w:rsidP="003808FB">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Map locus:</w:t>
      </w:r>
    </w:p>
    <w:p w:rsidR="003808FB" w:rsidRPr="003808FB" w:rsidRDefault="003808FB" w:rsidP="003808FB">
      <w:pPr>
        <w:autoSpaceDE w:val="0"/>
        <w:autoSpaceDN w:val="0"/>
        <w:adjustRightInd w:val="0"/>
        <w:spacing w:before="120" w:after="120" w:line="240" w:lineRule="auto"/>
        <w:ind w:firstLine="720"/>
        <w:jc w:val="center"/>
        <w:rPr>
          <w:rFonts w:ascii="TimesNewRomanPSMT" w:hAnsi="TimesNewRomanPSMT" w:cs="TimesNewRomanPSMT"/>
          <w:sz w:val="24"/>
          <w:szCs w:val="24"/>
        </w:rPr>
      </w:pPr>
      <w:r>
        <w:rPr>
          <w:rFonts w:ascii="TimesNewRomanPSMT" w:hAnsi="TimesNewRomanPSMT" w:cs="TimesNewRomanPSMT"/>
          <w:sz w:val="24"/>
          <w:szCs w:val="24"/>
        </w:rPr>
        <w:br/>
      </w:r>
      <w:r>
        <w:rPr>
          <w:noProof/>
        </w:rPr>
        <w:drawing>
          <wp:inline distT="0" distB="0" distL="0" distR="0" wp14:anchorId="123ABD50" wp14:editId="727D5C62">
            <wp:extent cx="5480378" cy="1600200"/>
            <wp:effectExtent l="0" t="0" r="6350" b="0"/>
            <wp:docPr id="5" name="Picture 5" descr="C:\Users\Yan\Downloads\EnsEMBL_Web_Component_Location_ViewTop-Homo_sapiens-Location-View-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Downloads\EnsEMBL_Web_Component_Location_ViewTop-Homo_sapiens-Location-View-76-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601958"/>
                    </a:xfrm>
                    <a:prstGeom prst="rect">
                      <a:avLst/>
                    </a:prstGeom>
                    <a:noFill/>
                    <a:ln>
                      <a:noFill/>
                    </a:ln>
                  </pic:spPr>
                </pic:pic>
              </a:graphicData>
            </a:graphic>
          </wp:inline>
        </w:drawing>
      </w:r>
    </w:p>
    <w:p w:rsidR="00C80AA9" w:rsidRPr="000002A2" w:rsidRDefault="00C80AA9" w:rsidP="000002A2">
      <w:pPr>
        <w:autoSpaceDE w:val="0"/>
        <w:autoSpaceDN w:val="0"/>
        <w:adjustRightInd w:val="0"/>
        <w:spacing w:before="120" w:after="120" w:line="240" w:lineRule="auto"/>
        <w:rPr>
          <w:rFonts w:ascii="TimesNewRomanPSMT" w:hAnsi="TimesNewRomanPSMT" w:cs="TimesNewRomanPSMT"/>
          <w:b/>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 xml:space="preserve">5) What is the OMIM number for this human gene? </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026C44" w:rsidRPr="00026C44" w:rsidRDefault="000E64C4" w:rsidP="00026C44">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OMIM</w:t>
      </w:r>
      <w:r w:rsidR="00026C44" w:rsidRPr="00026C44">
        <w:rPr>
          <w:rFonts w:ascii="TimesNewRomanPSMT" w:hAnsi="TimesNewRomanPSMT" w:cs="TimesNewRomanPSMT"/>
          <w:sz w:val="24"/>
          <w:szCs w:val="24"/>
        </w:rPr>
        <w:t>: 147520</w:t>
      </w:r>
      <w:r w:rsidR="00494E6E">
        <w:rPr>
          <w:rFonts w:ascii="TimesNewRomanPSMT" w:hAnsi="TimesNewRomanPSMT" w:cs="TimesNewRomanPSMT"/>
          <w:sz w:val="24"/>
          <w:szCs w:val="24"/>
        </w:rPr>
        <w:t>.</w:t>
      </w:r>
    </w:p>
    <w:p w:rsidR="00026C44" w:rsidRPr="000002A2" w:rsidRDefault="00026C44" w:rsidP="000002A2">
      <w:pPr>
        <w:autoSpaceDE w:val="0"/>
        <w:autoSpaceDN w:val="0"/>
        <w:adjustRightInd w:val="0"/>
        <w:spacing w:before="120" w:after="120" w:line="240" w:lineRule="auto"/>
        <w:rPr>
          <w:rFonts w:ascii="TimesNewRomanPSMT" w:hAnsi="TimesNewRomanPSMT" w:cs="TimesNewRomanPSMT"/>
          <w:b/>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6) Are there any human diseases known to result from mutations in this gene, if so what? (2 sentence max)</w:t>
      </w:r>
    </w:p>
    <w:p w:rsidR="008F5251"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026C44" w:rsidRPr="00497812" w:rsidRDefault="00497812" w:rsidP="00497812">
      <w:pPr>
        <w:autoSpaceDE w:val="0"/>
        <w:autoSpaceDN w:val="0"/>
        <w:adjustRightInd w:val="0"/>
        <w:spacing w:before="120" w:after="120" w:line="240" w:lineRule="auto"/>
        <w:ind w:left="720"/>
        <w:rPr>
          <w:rFonts w:ascii="TimesNewRomanPSMT" w:hAnsi="TimesNewRomanPSMT" w:cs="TimesNewRomanPSMT"/>
          <w:sz w:val="24"/>
          <w:szCs w:val="24"/>
        </w:rPr>
      </w:pPr>
      <w:r w:rsidRPr="00497812">
        <w:rPr>
          <w:rFonts w:ascii="TimesNewRomanPSMT" w:hAnsi="TimesNewRomanPSMT" w:cs="TimesNewRomanPSMT"/>
          <w:sz w:val="24"/>
          <w:szCs w:val="24"/>
        </w:rPr>
        <w:t>Diseases: cancer, psychiatric, pulmonary langerhans's cell histiocytosis</w:t>
      </w:r>
      <w:r>
        <w:rPr>
          <w:rFonts w:ascii="TimesNewRomanPSMT" w:hAnsi="TimesNewRomanPSMT" w:cs="TimesNewRomanPSMT"/>
          <w:sz w:val="24"/>
          <w:szCs w:val="24"/>
        </w:rPr>
        <w:t>, human fibroblast.</w:t>
      </w:r>
    </w:p>
    <w:p w:rsidR="00026C44" w:rsidRPr="000002A2" w:rsidRDefault="00026C44" w:rsidP="000002A2">
      <w:pPr>
        <w:autoSpaceDE w:val="0"/>
        <w:autoSpaceDN w:val="0"/>
        <w:adjustRightInd w:val="0"/>
        <w:spacing w:before="120" w:after="120" w:line="240" w:lineRule="auto"/>
        <w:rPr>
          <w:rFonts w:ascii="TimesNewRomanPSMT" w:hAnsi="TimesNewRomanPSMT" w:cs="TimesNewRomanPSMT"/>
          <w:b/>
          <w:sz w:val="24"/>
          <w:szCs w:val="24"/>
        </w:rPr>
      </w:pPr>
    </w:p>
    <w:p w:rsidR="008F5251" w:rsidRPr="000002A2" w:rsidRDefault="008F5251"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7) Describe GWAS (3 sentence maximum)</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8F5251" w:rsidRPr="000002A2" w:rsidRDefault="008E2133" w:rsidP="006A550A">
      <w:pPr>
        <w:autoSpaceDE w:val="0"/>
        <w:autoSpaceDN w:val="0"/>
        <w:adjustRightInd w:val="0"/>
        <w:spacing w:before="120" w:after="120" w:line="240" w:lineRule="auto"/>
        <w:ind w:left="720"/>
        <w:rPr>
          <w:rFonts w:ascii="TimesNewRomanPSMT" w:hAnsi="TimesNewRomanPSMT" w:cs="TimesNewRomanPSMT"/>
          <w:sz w:val="24"/>
          <w:szCs w:val="24"/>
        </w:rPr>
      </w:pPr>
      <w:r w:rsidRPr="008E2133">
        <w:rPr>
          <w:rFonts w:ascii="TimesNewRomanPSMT" w:hAnsi="TimesNewRomanPSMT" w:cs="TimesNewRomanPSMT"/>
          <w:sz w:val="24"/>
          <w:szCs w:val="24"/>
        </w:rPr>
        <w:t>GWAS: Genome-wide Association Study</w:t>
      </w:r>
      <w:r>
        <w:rPr>
          <w:rFonts w:ascii="TimesNewRomanPSMT" w:hAnsi="TimesNewRomanPSMT" w:cs="TimesNewRomanPSMT"/>
          <w:sz w:val="24"/>
          <w:szCs w:val="24"/>
        </w:rPr>
        <w:t>; It</w:t>
      </w:r>
      <w:r w:rsidRPr="008E2133">
        <w:rPr>
          <w:rFonts w:ascii="TimesNewRomanPSMT" w:hAnsi="TimesNewRomanPSMT" w:cs="TimesNewRomanPSMT"/>
          <w:sz w:val="24"/>
          <w:szCs w:val="24"/>
        </w:rPr>
        <w:t xml:space="preserve"> is an examination of many common genetic variants in different individuals to see if any variant is associated with a trait. GWAS typically focus on associations between single-nucleotide polymorphisms (SNPs) and traits like major diseases.</w:t>
      </w: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lastRenderedPageBreak/>
        <w:t>8) How is the human ITPA protein and nematode (C. elegans) homolog? (</w:t>
      </w:r>
      <w:r w:rsidR="009B12CF" w:rsidRPr="000002A2">
        <w:rPr>
          <w:rFonts w:ascii="TimesNewRomanPSMT" w:hAnsi="TimesNewRomanPSMT" w:cs="TimesNewRomanPSMT"/>
          <w:sz w:val="24"/>
          <w:szCs w:val="24"/>
        </w:rPr>
        <w:t>Percent</w:t>
      </w:r>
      <w:r w:rsidRPr="000002A2">
        <w:rPr>
          <w:rFonts w:ascii="TimesNewRomanPSMT" w:hAnsi="TimesNewRomanPSMT" w:cs="TimesNewRomanPSMT"/>
          <w:sz w:val="24"/>
          <w:szCs w:val="24"/>
        </w:rPr>
        <w:t xml:space="preserve"> identity)</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9B12CF" w:rsidRPr="009B12CF" w:rsidRDefault="009B12CF" w:rsidP="009B12CF">
      <w:pPr>
        <w:autoSpaceDE w:val="0"/>
        <w:autoSpaceDN w:val="0"/>
        <w:adjustRightInd w:val="0"/>
        <w:spacing w:before="120" w:after="120" w:line="240" w:lineRule="auto"/>
        <w:ind w:firstLine="720"/>
        <w:rPr>
          <w:rFonts w:ascii="TimesNewRomanPSMT" w:hAnsi="TimesNewRomanPSMT" w:cs="TimesNewRomanPSMT"/>
          <w:sz w:val="24"/>
          <w:szCs w:val="24"/>
        </w:rPr>
      </w:pPr>
      <w:r w:rsidRPr="009B12CF">
        <w:rPr>
          <w:rFonts w:ascii="TimesNewRomanPSMT" w:hAnsi="TimesNewRomanPSMT" w:cs="TimesNewRomanPSMT"/>
          <w:sz w:val="24"/>
          <w:szCs w:val="24"/>
        </w:rPr>
        <w:t>Homolog: 61% identity.</w:t>
      </w:r>
    </w:p>
    <w:p w:rsidR="009B12CF" w:rsidRPr="000002A2" w:rsidRDefault="009B12CF" w:rsidP="000002A2">
      <w:pPr>
        <w:autoSpaceDE w:val="0"/>
        <w:autoSpaceDN w:val="0"/>
        <w:adjustRightInd w:val="0"/>
        <w:spacing w:before="120" w:after="120" w:line="240" w:lineRule="auto"/>
        <w:rPr>
          <w:rFonts w:ascii="TimesNewRomanPSMT" w:hAnsi="TimesNewRomanPSMT" w:cs="TimesNewRomanPSMT"/>
          <w:b/>
          <w:sz w:val="24"/>
          <w:szCs w:val="24"/>
        </w:rPr>
      </w:pPr>
      <w:r>
        <w:rPr>
          <w:noProof/>
        </w:rPr>
        <w:drawing>
          <wp:inline distT="0" distB="0" distL="0" distR="0" wp14:anchorId="12CC2447" wp14:editId="3C98607B">
            <wp:extent cx="5873598" cy="77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8056" t="20864" r="9723" b="63158"/>
                    <a:stretch/>
                  </pic:blipFill>
                  <pic:spPr bwMode="auto">
                    <a:xfrm>
                      <a:off x="0" y="0"/>
                      <a:ext cx="5878680" cy="772192"/>
                    </a:xfrm>
                    <a:prstGeom prst="rect">
                      <a:avLst/>
                    </a:prstGeom>
                    <a:ln>
                      <a:noFill/>
                    </a:ln>
                    <a:extLst>
                      <a:ext uri="{53640926-AAD7-44D8-BBD7-CCE9431645EC}">
                        <a14:shadowObscured xmlns:a14="http://schemas.microsoft.com/office/drawing/2010/main"/>
                      </a:ext>
                    </a:extLst>
                  </pic:spPr>
                </pic:pic>
              </a:graphicData>
            </a:graphic>
          </wp:inline>
        </w:drawing>
      </w: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9) How similar are the lengths of the human and nematode genes?</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9B12CF" w:rsidRDefault="009B12CF" w:rsidP="009B12CF">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Lengths similar for ITPA gene:</w:t>
      </w:r>
      <w:r w:rsidRPr="009B12CF">
        <w:rPr>
          <w:rFonts w:ascii="TimesNewRomanPSMT" w:hAnsi="TimesNewRomanPSMT" w:cs="TimesNewRomanPSMT"/>
          <w:sz w:val="24"/>
          <w:szCs w:val="24"/>
        </w:rPr>
        <w:t xml:space="preserve"> </w:t>
      </w:r>
    </w:p>
    <w:p w:rsidR="009B12CF" w:rsidRDefault="00960BAE" w:rsidP="006A550A">
      <w:pPr>
        <w:autoSpaceDE w:val="0"/>
        <w:autoSpaceDN w:val="0"/>
        <w:adjustRightInd w:val="0"/>
        <w:spacing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H</w:t>
      </w:r>
      <w:r w:rsidR="009B12CF">
        <w:rPr>
          <w:rFonts w:ascii="TimesNewRomanPSMT" w:hAnsi="TimesNewRomanPSMT" w:cs="TimesNewRomanPSMT"/>
          <w:sz w:val="24"/>
          <w:szCs w:val="24"/>
        </w:rPr>
        <w:t>uman ITPA gene length</w:t>
      </w:r>
      <w:r>
        <w:rPr>
          <w:rFonts w:ascii="TimesNewRomanPSMT" w:hAnsi="TimesNewRomanPSMT" w:cs="TimesNewRomanPSMT"/>
          <w:sz w:val="24"/>
          <w:szCs w:val="24"/>
        </w:rPr>
        <w:t>:</w:t>
      </w:r>
      <w:r w:rsidR="009B12CF">
        <w:rPr>
          <w:rFonts w:ascii="TimesNewRomanPSMT" w:hAnsi="TimesNewRomanPSMT" w:cs="TimesNewRomanPSMT"/>
          <w:sz w:val="24"/>
          <w:szCs w:val="24"/>
        </w:rPr>
        <w:t xml:space="preserve"> </w:t>
      </w:r>
      <w:r w:rsidR="000A1823" w:rsidRPr="0001704B">
        <w:rPr>
          <w:rFonts w:ascii="TimesNewRomanPSMT" w:hAnsi="TimesNewRomanPSMT" w:cs="TimesNewRomanPSMT"/>
          <w:i/>
          <w:sz w:val="24"/>
          <w:szCs w:val="24"/>
        </w:rPr>
        <w:t>3,208,868-3,223,870</w:t>
      </w:r>
      <w:r w:rsidR="000A1823">
        <w:rPr>
          <w:rFonts w:ascii="TimesNewRomanPSMT" w:hAnsi="TimesNewRomanPSMT" w:cs="TimesNewRomanPSMT"/>
          <w:sz w:val="24"/>
          <w:szCs w:val="24"/>
        </w:rPr>
        <w:t xml:space="preserve"> = 15002 bp</w:t>
      </w:r>
      <w:r w:rsidR="00494E6E">
        <w:rPr>
          <w:rFonts w:ascii="TimesNewRomanPSMT" w:hAnsi="TimesNewRomanPSMT" w:cs="TimesNewRomanPSMT"/>
          <w:sz w:val="24"/>
          <w:szCs w:val="24"/>
        </w:rPr>
        <w:t>.</w:t>
      </w:r>
    </w:p>
    <w:p w:rsidR="009B12CF" w:rsidRDefault="00960BAE" w:rsidP="006A550A">
      <w:pPr>
        <w:autoSpaceDE w:val="0"/>
        <w:autoSpaceDN w:val="0"/>
        <w:adjustRightInd w:val="0"/>
        <w:spacing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N</w:t>
      </w:r>
      <w:r w:rsidR="009B12CF">
        <w:rPr>
          <w:rFonts w:ascii="TimesNewRomanPSMT" w:hAnsi="TimesNewRomanPSMT" w:cs="TimesNewRomanPSMT"/>
          <w:sz w:val="24"/>
          <w:szCs w:val="24"/>
        </w:rPr>
        <w:t>ematode ITPA gene length</w:t>
      </w:r>
      <w:r>
        <w:rPr>
          <w:rFonts w:ascii="TimesNewRomanPSMT" w:hAnsi="TimesNewRomanPSMT" w:cs="TimesNewRomanPSMT"/>
          <w:sz w:val="24"/>
          <w:szCs w:val="24"/>
        </w:rPr>
        <w:t>:</w:t>
      </w:r>
      <w:r w:rsidR="009B12CF">
        <w:rPr>
          <w:rFonts w:ascii="TimesNewRomanPSMT" w:hAnsi="TimesNewRomanPSMT" w:cs="TimesNewRomanPSMT"/>
          <w:sz w:val="24"/>
          <w:szCs w:val="24"/>
        </w:rPr>
        <w:t xml:space="preserve"> </w:t>
      </w:r>
      <w:r w:rsidR="000A1823" w:rsidRPr="0001704B">
        <w:rPr>
          <w:rFonts w:ascii="TimesNewRomanPSMT" w:hAnsi="TimesNewRomanPSMT" w:cs="TimesNewRomanPSMT"/>
          <w:i/>
          <w:sz w:val="24"/>
          <w:szCs w:val="24"/>
        </w:rPr>
        <w:t>5,263,943-5,264,996</w:t>
      </w:r>
      <w:r w:rsidR="000A1823">
        <w:rPr>
          <w:rFonts w:ascii="TimesNewRomanPSMT" w:hAnsi="TimesNewRomanPSMT" w:cs="TimesNewRomanPSMT"/>
          <w:sz w:val="24"/>
          <w:szCs w:val="24"/>
        </w:rPr>
        <w:t xml:space="preserve"> = 1053 bp</w:t>
      </w:r>
      <w:r w:rsidR="00494E6E">
        <w:rPr>
          <w:rFonts w:ascii="TimesNewRomanPSMT" w:hAnsi="TimesNewRomanPSMT" w:cs="TimesNewRomanPSMT"/>
          <w:sz w:val="24"/>
          <w:szCs w:val="24"/>
        </w:rPr>
        <w:t>.</w:t>
      </w:r>
    </w:p>
    <w:p w:rsidR="00FC1418" w:rsidRDefault="00FC1418" w:rsidP="006A550A">
      <w:pPr>
        <w:autoSpaceDE w:val="0"/>
        <w:autoSpaceDN w:val="0"/>
        <w:adjustRightInd w:val="0"/>
        <w:spacing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The lengths are quite different.</w:t>
      </w:r>
    </w:p>
    <w:p w:rsidR="009B12CF" w:rsidRDefault="009B12CF" w:rsidP="009B12CF">
      <w:pPr>
        <w:autoSpaceDE w:val="0"/>
        <w:autoSpaceDN w:val="0"/>
        <w:adjustRightInd w:val="0"/>
        <w:spacing w:before="120" w:after="120" w:line="240" w:lineRule="auto"/>
        <w:ind w:firstLine="720"/>
        <w:rPr>
          <w:rFonts w:ascii="TimesNewRomanPSMT" w:hAnsi="TimesNewRomanPSMT" w:cs="TimesNewRomanPSMT"/>
          <w:sz w:val="24"/>
          <w:szCs w:val="24"/>
        </w:rPr>
      </w:pPr>
    </w:p>
    <w:p w:rsidR="009B12CF" w:rsidRDefault="009B12CF" w:rsidP="009B12CF">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Lengths of </w:t>
      </w:r>
      <w:r w:rsidR="00BD070C">
        <w:rPr>
          <w:rFonts w:ascii="TimesNewRomanPSMT" w:hAnsi="TimesNewRomanPSMT" w:cs="TimesNewRomanPSMT"/>
          <w:sz w:val="24"/>
          <w:szCs w:val="24"/>
        </w:rPr>
        <w:t>the whole genome</w:t>
      </w:r>
      <w:r>
        <w:rPr>
          <w:rFonts w:ascii="TimesNewRomanPSMT" w:hAnsi="TimesNewRomanPSMT" w:cs="TimesNewRomanPSMT"/>
          <w:sz w:val="24"/>
          <w:szCs w:val="24"/>
        </w:rPr>
        <w:t xml:space="preserve">: </w:t>
      </w:r>
    </w:p>
    <w:p w:rsidR="009B12CF" w:rsidRDefault="00960BAE" w:rsidP="009B12CF">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H</w:t>
      </w:r>
      <w:r w:rsidR="009B12CF">
        <w:rPr>
          <w:rFonts w:ascii="TimesNewRomanPSMT" w:hAnsi="TimesNewRomanPSMT" w:cs="TimesNewRomanPSMT"/>
          <w:sz w:val="24"/>
          <w:szCs w:val="24"/>
        </w:rPr>
        <w:t>uman</w:t>
      </w:r>
      <w:r>
        <w:rPr>
          <w:rFonts w:ascii="TimesNewRomanPSMT" w:hAnsi="TimesNewRomanPSMT" w:cs="TimesNewRomanPSMT"/>
          <w:sz w:val="24"/>
          <w:szCs w:val="24"/>
        </w:rPr>
        <w:t>:</w:t>
      </w:r>
      <w:r w:rsidR="00494E6E">
        <w:rPr>
          <w:rFonts w:ascii="TimesNewRomanPSMT" w:hAnsi="TimesNewRomanPSMT" w:cs="TimesNewRomanPSMT"/>
          <w:sz w:val="24"/>
          <w:szCs w:val="24"/>
        </w:rPr>
        <w:t xml:space="preserve"> about 3 billion bp.</w:t>
      </w:r>
    </w:p>
    <w:p w:rsidR="009B12CF" w:rsidRDefault="00960BAE" w:rsidP="009B12CF">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N</w:t>
      </w:r>
      <w:r w:rsidR="009B12CF">
        <w:rPr>
          <w:rFonts w:ascii="TimesNewRomanPSMT" w:hAnsi="TimesNewRomanPSMT" w:cs="TimesNewRomanPSMT"/>
          <w:sz w:val="24"/>
          <w:szCs w:val="24"/>
        </w:rPr>
        <w:t>ematode</w:t>
      </w:r>
      <w:r>
        <w:rPr>
          <w:rFonts w:ascii="TimesNewRomanPSMT" w:hAnsi="TimesNewRomanPSMT" w:cs="TimesNewRomanPSMT"/>
          <w:sz w:val="24"/>
          <w:szCs w:val="24"/>
        </w:rPr>
        <w:t>:</w:t>
      </w:r>
      <w:r w:rsidR="00494E6E">
        <w:rPr>
          <w:rFonts w:ascii="TimesNewRomanPSMT" w:hAnsi="TimesNewRomanPSMT" w:cs="TimesNewRomanPSMT"/>
          <w:sz w:val="24"/>
          <w:szCs w:val="24"/>
        </w:rPr>
        <w:t xml:space="preserve"> about 97 million bp.</w:t>
      </w:r>
    </w:p>
    <w:p w:rsidR="009B12CF" w:rsidRPr="009B12CF" w:rsidRDefault="009B12CF" w:rsidP="009B12CF">
      <w:pPr>
        <w:autoSpaceDE w:val="0"/>
        <w:autoSpaceDN w:val="0"/>
        <w:adjustRightInd w:val="0"/>
        <w:spacing w:before="120" w:after="120" w:line="240" w:lineRule="auto"/>
        <w:ind w:firstLine="720"/>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10) What is the refseq number for this protein?</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2D6E6D" w:rsidRDefault="000422AF" w:rsidP="008A7B65">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Protein refseq: </w:t>
      </w:r>
      <w:r w:rsidR="002D6E6D" w:rsidRPr="002D6E6D">
        <w:rPr>
          <w:rFonts w:ascii="TimesNewRomanPSMT" w:hAnsi="TimesNewRomanPSMT" w:cs="TimesNewRomanPSMT"/>
          <w:sz w:val="24"/>
          <w:szCs w:val="24"/>
        </w:rPr>
        <w:t>NP_258412</w:t>
      </w:r>
    </w:p>
    <w:p w:rsidR="00B1011D" w:rsidRPr="002D6E6D" w:rsidRDefault="002D6E6D" w:rsidP="008A7B65">
      <w:pPr>
        <w:autoSpaceDE w:val="0"/>
        <w:autoSpaceDN w:val="0"/>
        <w:adjustRightInd w:val="0"/>
        <w:spacing w:before="120" w:after="120" w:line="240" w:lineRule="auto"/>
        <w:ind w:firstLine="720"/>
        <w:rPr>
          <w:rFonts w:ascii="TimesNewRomanPSMT" w:hAnsi="TimesNewRomanPSMT" w:cs="TimesNewRomanPSMT"/>
          <w:i/>
          <w:sz w:val="24"/>
          <w:szCs w:val="24"/>
        </w:rPr>
      </w:pPr>
      <w:r w:rsidRPr="002D6E6D">
        <w:rPr>
          <w:rFonts w:ascii="TimesNewRomanPSMT" w:hAnsi="TimesNewRomanPSMT" w:cs="TimesNewRomanPSMT"/>
          <w:i/>
          <w:sz w:val="24"/>
          <w:szCs w:val="24"/>
        </w:rPr>
        <w:t xml:space="preserve">3 alternative transcripts: </w:t>
      </w:r>
      <w:hyperlink r:id="rId11" w:tgtFrame="aaa" w:history="1">
        <w:r w:rsidR="004F4A86" w:rsidRPr="002D6E6D">
          <w:rPr>
            <w:rFonts w:ascii="TimesNewRomanPSMT" w:hAnsi="TimesNewRomanPSMT" w:cs="TimesNewRomanPSMT"/>
            <w:i/>
            <w:sz w:val="24"/>
            <w:szCs w:val="24"/>
          </w:rPr>
          <w:t>NP_001254552.1</w:t>
        </w:r>
      </w:hyperlink>
      <w:r w:rsidR="004F4A86" w:rsidRPr="002D6E6D">
        <w:rPr>
          <w:rFonts w:ascii="TimesNewRomanPSMT" w:hAnsi="TimesNewRomanPSMT" w:cs="TimesNewRomanPSMT"/>
          <w:i/>
          <w:sz w:val="24"/>
          <w:szCs w:val="24"/>
        </w:rPr>
        <w:t xml:space="preserve">   </w:t>
      </w:r>
      <w:hyperlink r:id="rId12" w:tgtFrame="aaa" w:history="1">
        <w:r w:rsidR="004F4A86" w:rsidRPr="002D6E6D">
          <w:rPr>
            <w:rFonts w:ascii="TimesNewRomanPSMT" w:hAnsi="TimesNewRomanPSMT" w:cs="TimesNewRomanPSMT"/>
            <w:i/>
            <w:sz w:val="24"/>
            <w:szCs w:val="24"/>
          </w:rPr>
          <w:t>NP_258412.1</w:t>
        </w:r>
      </w:hyperlink>
      <w:r w:rsidR="004F4A86" w:rsidRPr="002D6E6D">
        <w:rPr>
          <w:rFonts w:ascii="TimesNewRomanPSMT" w:hAnsi="TimesNewRomanPSMT" w:cs="TimesNewRomanPSMT"/>
          <w:i/>
          <w:sz w:val="24"/>
          <w:szCs w:val="24"/>
        </w:rPr>
        <w:t>   </w:t>
      </w:r>
      <w:hyperlink r:id="rId13" w:tgtFrame="aaa" w:history="1">
        <w:r w:rsidR="004F4A86" w:rsidRPr="002D6E6D">
          <w:rPr>
            <w:rFonts w:ascii="TimesNewRomanPSMT" w:hAnsi="TimesNewRomanPSMT" w:cs="TimesNewRomanPSMT"/>
            <w:i/>
            <w:sz w:val="24"/>
            <w:szCs w:val="24"/>
          </w:rPr>
          <w:t>NP_852470.1</w:t>
        </w:r>
      </w:hyperlink>
      <w:r w:rsidR="004F4A86" w:rsidRPr="002D6E6D">
        <w:rPr>
          <w:rFonts w:ascii="Arial" w:hAnsi="Arial" w:cs="Arial"/>
          <w:i/>
          <w:color w:val="000000"/>
          <w:sz w:val="20"/>
          <w:szCs w:val="20"/>
          <w:shd w:val="clear" w:color="auto" w:fill="FFFFFF"/>
        </w:rPr>
        <w:t>  </w:t>
      </w:r>
    </w:p>
    <w:p w:rsidR="000422AF" w:rsidRPr="002D6E6D" w:rsidRDefault="000422AF" w:rsidP="000422AF">
      <w:pPr>
        <w:autoSpaceDE w:val="0"/>
        <w:autoSpaceDN w:val="0"/>
        <w:adjustRightInd w:val="0"/>
        <w:spacing w:before="120" w:after="120" w:line="240" w:lineRule="auto"/>
        <w:ind w:firstLine="720"/>
        <w:rPr>
          <w:rFonts w:ascii="TimesNewRomanPSMT" w:hAnsi="TimesNewRomanPSMT" w:cs="TimesNewRomanPSMT"/>
          <w:i/>
          <w:sz w:val="24"/>
          <w:szCs w:val="24"/>
        </w:rPr>
      </w:pPr>
      <w:r w:rsidRPr="002D6E6D">
        <w:rPr>
          <w:rFonts w:ascii="TimesNewRomanPSMT" w:hAnsi="TimesNewRomanPSMT" w:cs="TimesNewRomanPSMT"/>
          <w:i/>
          <w:sz w:val="24"/>
          <w:szCs w:val="24"/>
        </w:rPr>
        <w:t>cDNA clone</w:t>
      </w:r>
      <w:r w:rsidR="007A318F">
        <w:rPr>
          <w:rFonts w:ascii="TimesNewRomanPSMT" w:hAnsi="TimesNewRomanPSMT" w:cs="TimesNewRomanPSMT"/>
          <w:i/>
          <w:sz w:val="24"/>
          <w:szCs w:val="24"/>
        </w:rPr>
        <w:t xml:space="preserve"> refseq</w:t>
      </w:r>
      <w:r w:rsidRPr="002D6E6D">
        <w:rPr>
          <w:rFonts w:ascii="TimesNewRomanPSMT" w:hAnsi="TimesNewRomanPSMT" w:cs="TimesNewRomanPSMT"/>
          <w:i/>
          <w:sz w:val="24"/>
          <w:szCs w:val="24"/>
        </w:rPr>
        <w:t xml:space="preserve">: NM_033453 </w:t>
      </w:r>
    </w:p>
    <w:p w:rsidR="00B1011D" w:rsidRPr="008A7B65" w:rsidRDefault="00B1011D" w:rsidP="008A7B65">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11) How many introns are in this human gene?</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A01BF7" w:rsidRPr="00A01BF7" w:rsidRDefault="00A01BF7" w:rsidP="00A01BF7">
      <w:pPr>
        <w:autoSpaceDE w:val="0"/>
        <w:autoSpaceDN w:val="0"/>
        <w:adjustRightInd w:val="0"/>
        <w:spacing w:before="120" w:after="120" w:line="240" w:lineRule="auto"/>
        <w:ind w:firstLine="720"/>
        <w:rPr>
          <w:rFonts w:ascii="TimesNewRomanPSMT" w:hAnsi="TimesNewRomanPSMT" w:cs="TimesNewRomanPSMT"/>
          <w:sz w:val="24"/>
          <w:szCs w:val="24"/>
        </w:rPr>
      </w:pPr>
      <w:r w:rsidRPr="00A01BF7">
        <w:rPr>
          <w:rFonts w:ascii="TimesNewRomanPSMT" w:hAnsi="TimesNewRomanPSMT" w:cs="TimesNewRomanPSMT"/>
          <w:sz w:val="24"/>
          <w:szCs w:val="24"/>
        </w:rPr>
        <w:t>Introns: 16</w:t>
      </w:r>
      <w:r w:rsidR="00CC77D7">
        <w:rPr>
          <w:rFonts w:ascii="TimesNewRomanPSMT" w:hAnsi="TimesNewRomanPSMT" w:cs="TimesNewRomanPSMT"/>
          <w:sz w:val="24"/>
          <w:szCs w:val="24"/>
        </w:rPr>
        <w:t>.</w:t>
      </w:r>
    </w:p>
    <w:p w:rsidR="00A01BF7" w:rsidRDefault="00511BE3" w:rsidP="00A01BF7">
      <w:pPr>
        <w:jc w:val="right"/>
        <w:rPr>
          <w:noProof/>
        </w:rPr>
      </w:pPr>
      <w:hyperlink r:id="rId14" w:history="1">
        <w:r w:rsidR="00A01BF7" w:rsidRPr="0083327B">
          <w:rPr>
            <w:rStyle w:val="Hyperlink"/>
            <w:noProof/>
          </w:rPr>
          <w:t>http://www.ncbi.nlm.nih.gov/gene/3704</w:t>
        </w:r>
      </w:hyperlink>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lastRenderedPageBreak/>
        <w:t>12) List 3 SNPs from dbSNP found within exons of the human ITPA gene and three SNPs found within introns.</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ED0995" w:rsidRPr="00ED0995" w:rsidRDefault="00CC77D7" w:rsidP="00ED0995">
      <w:pPr>
        <w:autoSpaceDE w:val="0"/>
        <w:autoSpaceDN w:val="0"/>
        <w:adjustRightInd w:val="0"/>
        <w:spacing w:before="120" w:after="120" w:line="240" w:lineRule="auto"/>
        <w:ind w:left="990"/>
        <w:rPr>
          <w:rFonts w:ascii="TimesNewRomanPSMT" w:hAnsi="TimesNewRomanPSMT" w:cs="TimesNewRomanPSMT"/>
          <w:sz w:val="24"/>
          <w:szCs w:val="24"/>
        </w:rPr>
      </w:pPr>
      <w:r>
        <w:rPr>
          <w:rFonts w:ascii="TimesNewRomanPSMT" w:hAnsi="TimesNewRomanPSMT" w:cs="TimesNewRomanPSMT"/>
          <w:sz w:val="24"/>
          <w:szCs w:val="24"/>
        </w:rPr>
        <w:t xml:space="preserve">Within </w:t>
      </w:r>
      <w:r w:rsidR="00ED0995" w:rsidRPr="00ED0995">
        <w:rPr>
          <w:rFonts w:ascii="TimesNewRomanPSMT" w:hAnsi="TimesNewRomanPSMT" w:cs="TimesNewRomanPSMT"/>
          <w:sz w:val="24"/>
          <w:szCs w:val="24"/>
        </w:rPr>
        <w:t>Introns:</w:t>
      </w:r>
    </w:p>
    <w:p w:rsidR="00E91460" w:rsidRPr="007D414B" w:rsidRDefault="00511BE3" w:rsidP="000853DF">
      <w:pPr>
        <w:autoSpaceDE w:val="0"/>
        <w:autoSpaceDN w:val="0"/>
        <w:adjustRightInd w:val="0"/>
        <w:spacing w:before="120" w:after="120" w:line="240" w:lineRule="auto"/>
        <w:ind w:left="990"/>
        <w:rPr>
          <w:rFonts w:ascii="TimesNewRomanPSMT" w:hAnsi="TimesNewRomanPSMT" w:cs="TimesNewRomanPSMT"/>
          <w:sz w:val="24"/>
          <w:szCs w:val="24"/>
        </w:rPr>
      </w:pPr>
      <w:hyperlink r:id="rId15" w:history="1">
        <w:r w:rsidR="00ED0995" w:rsidRPr="007D414B">
          <w:rPr>
            <w:rFonts w:ascii="TimesNewRomanPSMT" w:hAnsi="TimesNewRomanPSMT" w:cs="TimesNewRomanPSMT"/>
            <w:sz w:val="24"/>
            <w:szCs w:val="24"/>
          </w:rPr>
          <w:t>rs7270101</w:t>
        </w:r>
      </w:hyperlink>
      <w:r w:rsidR="007711C1" w:rsidRPr="007D414B">
        <w:rPr>
          <w:rFonts w:ascii="TimesNewRomanPSMT" w:hAnsi="TimesNewRomanPSMT" w:cs="TimesNewRomanPSMT"/>
          <w:sz w:val="24"/>
          <w:szCs w:val="24"/>
        </w:rPr>
        <w:t xml:space="preserve">, rs8114386, </w:t>
      </w:r>
      <w:r w:rsidR="00E91460" w:rsidRPr="007D414B">
        <w:rPr>
          <w:rFonts w:ascii="TimesNewRomanPSMT" w:hAnsi="TimesNewRomanPSMT" w:cs="TimesNewRomanPSMT"/>
          <w:sz w:val="24"/>
          <w:szCs w:val="24"/>
        </w:rPr>
        <w:t>rs6107258</w:t>
      </w:r>
    </w:p>
    <w:p w:rsidR="008F5251" w:rsidRDefault="008F5251" w:rsidP="00ED0995">
      <w:pPr>
        <w:autoSpaceDE w:val="0"/>
        <w:autoSpaceDN w:val="0"/>
        <w:adjustRightInd w:val="0"/>
        <w:spacing w:before="120" w:after="120" w:line="240" w:lineRule="auto"/>
        <w:ind w:left="990"/>
        <w:rPr>
          <w:rFonts w:ascii="TimesNewRomanPSMT" w:hAnsi="TimesNewRomanPSMT" w:cs="TimesNewRomanPSMT"/>
          <w:sz w:val="24"/>
          <w:szCs w:val="24"/>
        </w:rPr>
      </w:pPr>
    </w:p>
    <w:p w:rsidR="00ED0995" w:rsidRDefault="00CC77D7" w:rsidP="00ED0995">
      <w:pPr>
        <w:autoSpaceDE w:val="0"/>
        <w:autoSpaceDN w:val="0"/>
        <w:adjustRightInd w:val="0"/>
        <w:spacing w:before="120" w:after="120" w:line="240" w:lineRule="auto"/>
        <w:ind w:left="990"/>
        <w:rPr>
          <w:rFonts w:ascii="TimesNewRomanPSMT" w:hAnsi="TimesNewRomanPSMT" w:cs="TimesNewRomanPSMT"/>
          <w:sz w:val="24"/>
          <w:szCs w:val="24"/>
        </w:rPr>
      </w:pPr>
      <w:r>
        <w:rPr>
          <w:rFonts w:ascii="TimesNewRomanPSMT" w:hAnsi="TimesNewRomanPSMT" w:cs="TimesNewRomanPSMT"/>
          <w:sz w:val="24"/>
          <w:szCs w:val="24"/>
        </w:rPr>
        <w:t xml:space="preserve">Within </w:t>
      </w:r>
      <w:r w:rsidR="00CB4415">
        <w:rPr>
          <w:rFonts w:ascii="TimesNewRomanPSMT" w:hAnsi="TimesNewRomanPSMT" w:cs="TimesNewRomanPSMT"/>
          <w:sz w:val="24"/>
          <w:szCs w:val="24"/>
        </w:rPr>
        <w:t>Ex</w:t>
      </w:r>
      <w:r w:rsidR="00ED0995">
        <w:rPr>
          <w:rFonts w:ascii="TimesNewRomanPSMT" w:hAnsi="TimesNewRomanPSMT" w:cs="TimesNewRomanPSMT"/>
          <w:sz w:val="24"/>
          <w:szCs w:val="24"/>
        </w:rPr>
        <w:t>ons:</w:t>
      </w:r>
    </w:p>
    <w:p w:rsidR="00E91460" w:rsidRPr="007D414B" w:rsidRDefault="00511BE3" w:rsidP="000853DF">
      <w:pPr>
        <w:autoSpaceDE w:val="0"/>
        <w:autoSpaceDN w:val="0"/>
        <w:adjustRightInd w:val="0"/>
        <w:spacing w:before="120" w:after="120" w:line="240" w:lineRule="auto"/>
        <w:ind w:left="990"/>
        <w:rPr>
          <w:rFonts w:ascii="TimesNewRomanPSMT" w:hAnsi="TimesNewRomanPSMT" w:cs="TimesNewRomanPSMT"/>
          <w:sz w:val="24"/>
          <w:szCs w:val="24"/>
        </w:rPr>
      </w:pPr>
      <w:hyperlink r:id="rId16" w:history="1">
        <w:r w:rsidR="00E81B41" w:rsidRPr="007D414B">
          <w:rPr>
            <w:rFonts w:ascii="TimesNewRomanPSMT" w:hAnsi="TimesNewRomanPSMT" w:cs="TimesNewRomanPSMT"/>
            <w:sz w:val="24"/>
            <w:szCs w:val="24"/>
          </w:rPr>
          <w:t>rs1127354</w:t>
        </w:r>
      </w:hyperlink>
      <w:r w:rsidR="007711C1" w:rsidRPr="007D414B">
        <w:rPr>
          <w:rFonts w:ascii="TimesNewRomanPSMT" w:hAnsi="TimesNewRomanPSMT" w:cs="TimesNewRomanPSMT"/>
          <w:sz w:val="24"/>
          <w:szCs w:val="24"/>
        </w:rPr>
        <w:t xml:space="preserve">, </w:t>
      </w:r>
      <w:hyperlink r:id="rId17" w:history="1">
        <w:r w:rsidR="00E81B41" w:rsidRPr="007D414B">
          <w:rPr>
            <w:rFonts w:ascii="TimesNewRomanPSMT" w:hAnsi="TimesNewRomanPSMT" w:cs="TimesNewRomanPSMT"/>
            <w:sz w:val="24"/>
            <w:szCs w:val="24"/>
          </w:rPr>
          <w:t>rs6139034</w:t>
        </w:r>
      </w:hyperlink>
      <w:r w:rsidR="00E81B41" w:rsidRPr="007D414B">
        <w:rPr>
          <w:rFonts w:ascii="TimesNewRomanPSMT" w:hAnsi="TimesNewRomanPSMT" w:cs="TimesNewRomanPSMT"/>
          <w:sz w:val="24"/>
          <w:szCs w:val="24"/>
        </w:rPr>
        <w:t> </w:t>
      </w:r>
      <w:r w:rsidR="007711C1" w:rsidRPr="007D414B">
        <w:rPr>
          <w:rFonts w:ascii="TimesNewRomanPSMT" w:hAnsi="TimesNewRomanPSMT" w:cs="TimesNewRomanPSMT"/>
          <w:sz w:val="24"/>
          <w:szCs w:val="24"/>
        </w:rPr>
        <w:t xml:space="preserve">, </w:t>
      </w:r>
      <w:r w:rsidR="00E91460" w:rsidRPr="007D414B">
        <w:rPr>
          <w:rFonts w:ascii="TimesNewRomanPSMT" w:hAnsi="TimesNewRomanPSMT" w:cs="TimesNewRomanPSMT"/>
          <w:sz w:val="24"/>
          <w:szCs w:val="24"/>
        </w:rPr>
        <w:t>rs9101</w:t>
      </w:r>
    </w:p>
    <w:p w:rsidR="00F9445E" w:rsidRPr="006A550A" w:rsidRDefault="00511BE3" w:rsidP="00ED0995">
      <w:pPr>
        <w:autoSpaceDE w:val="0"/>
        <w:autoSpaceDN w:val="0"/>
        <w:adjustRightInd w:val="0"/>
        <w:spacing w:before="120" w:after="120" w:line="240" w:lineRule="auto"/>
        <w:jc w:val="right"/>
        <w:rPr>
          <w:rFonts w:ascii="TimesNewRomanPSMT" w:hAnsi="TimesNewRomanPSMT" w:cs="TimesNewRomanPSMT"/>
          <w:i/>
          <w:sz w:val="16"/>
          <w:szCs w:val="16"/>
        </w:rPr>
      </w:pPr>
      <w:hyperlink r:id="rId18" w:history="1">
        <w:r w:rsidR="00ED0995" w:rsidRPr="006A550A">
          <w:rPr>
            <w:rStyle w:val="Hyperlink"/>
            <w:rFonts w:ascii="TimesNewRomanPSMT" w:hAnsi="TimesNewRomanPSMT" w:cs="TimesNewRomanPSMT"/>
            <w:i/>
            <w:sz w:val="16"/>
            <w:szCs w:val="16"/>
          </w:rPr>
          <w:t>http://www.ncbi.nlm.nih.gov/snp/?term=ITPA&amp;SITE=NcbiHome&amp;submit=Go</w:t>
        </w:r>
      </w:hyperlink>
      <w:r w:rsidR="000853DF" w:rsidRPr="006A550A">
        <w:rPr>
          <w:rFonts w:ascii="TimesNewRomanPSMT" w:hAnsi="TimesNewRomanPSMT" w:cs="TimesNewRomanPSMT"/>
          <w:i/>
          <w:sz w:val="16"/>
          <w:szCs w:val="16"/>
        </w:rPr>
        <w:br/>
      </w:r>
      <w:hyperlink r:id="rId19" w:history="1">
        <w:r w:rsidR="000853DF" w:rsidRPr="006A550A">
          <w:rPr>
            <w:rStyle w:val="Hyperlink"/>
            <w:rFonts w:ascii="TimesNewRomanPSMT" w:hAnsi="TimesNewRomanPSMT" w:cs="TimesNewRomanPSMT"/>
            <w:i/>
            <w:sz w:val="16"/>
            <w:szCs w:val="16"/>
          </w:rPr>
          <w:t>http://www.ncbi.nlm.nih.gov/projects/SNP/</w:t>
        </w:r>
      </w:hyperlink>
    </w:p>
    <w:p w:rsidR="00ED0995" w:rsidRPr="000002A2" w:rsidRDefault="00ED0995"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 xml:space="preserve">13) How many CpG islands lie within 5,000 base pairs upstream and downstream of this gene? </w:t>
      </w:r>
    </w:p>
    <w:p w:rsidR="00B34682" w:rsidRPr="000002A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8F5251" w:rsidRDefault="006A407C" w:rsidP="006A407C">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2770</w:t>
      </w:r>
    </w:p>
    <w:p w:rsidR="006A407C" w:rsidRPr="006A550A" w:rsidRDefault="00511BE3" w:rsidP="006A407C">
      <w:pPr>
        <w:autoSpaceDE w:val="0"/>
        <w:autoSpaceDN w:val="0"/>
        <w:adjustRightInd w:val="0"/>
        <w:spacing w:before="120" w:after="120" w:line="240" w:lineRule="auto"/>
        <w:ind w:firstLine="720"/>
        <w:jc w:val="right"/>
        <w:rPr>
          <w:rFonts w:ascii="TimesNewRomanPSMT" w:hAnsi="TimesNewRomanPSMT" w:cs="TimesNewRomanPSMT"/>
          <w:i/>
          <w:sz w:val="16"/>
          <w:szCs w:val="16"/>
        </w:rPr>
      </w:pPr>
      <w:hyperlink r:id="rId20" w:history="1">
        <w:r w:rsidR="006A407C" w:rsidRPr="006A550A">
          <w:rPr>
            <w:rStyle w:val="Hyperlink"/>
            <w:rFonts w:ascii="TimesNewRomanPSMT" w:hAnsi="TimesNewRomanPSMT" w:cs="TimesNewRomanPSMT"/>
            <w:i/>
            <w:sz w:val="16"/>
            <w:szCs w:val="16"/>
          </w:rPr>
          <w:t>http://www.bioinformatics.org/sms2/cpg_islands.html</w:t>
        </w:r>
      </w:hyperlink>
    </w:p>
    <w:p w:rsidR="00B1011D" w:rsidRPr="000002A2" w:rsidRDefault="00B1011D"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 xml:space="preserve">14) Are there splicing variants for human ITPA gene? Multiple polyadenylation sites? </w:t>
      </w:r>
    </w:p>
    <w:p w:rsidR="00B34682" w:rsidRPr="000002A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9D0FB0" w:rsidRDefault="009D0FB0" w:rsidP="009D0FB0">
      <w:pPr>
        <w:autoSpaceDE w:val="0"/>
        <w:autoSpaceDN w:val="0"/>
        <w:adjustRightInd w:val="0"/>
        <w:spacing w:before="120" w:after="120" w:line="240" w:lineRule="auto"/>
        <w:ind w:firstLine="720"/>
        <w:rPr>
          <w:rFonts w:ascii="TimesNewRomanPSMT" w:hAnsi="TimesNewRomanPSMT" w:cs="TimesNewRomanPSMT"/>
          <w:sz w:val="24"/>
          <w:szCs w:val="24"/>
        </w:rPr>
      </w:pPr>
      <w:r w:rsidRPr="009D0FB0">
        <w:rPr>
          <w:rFonts w:ascii="TimesNewRomanPSMT" w:hAnsi="TimesNewRomanPSMT" w:cs="TimesNewRomanPSMT"/>
          <w:sz w:val="24"/>
          <w:szCs w:val="24"/>
        </w:rPr>
        <w:t>Yes, there are 10 splicing variants: ITPA_001--ITPA_010</w:t>
      </w:r>
      <w:r w:rsidR="00CC77D7">
        <w:rPr>
          <w:rFonts w:ascii="TimesNewRomanPSMT" w:hAnsi="TimesNewRomanPSMT" w:cs="TimesNewRomanPSMT"/>
          <w:sz w:val="24"/>
          <w:szCs w:val="24"/>
        </w:rPr>
        <w:t>.</w:t>
      </w:r>
    </w:p>
    <w:p w:rsidR="00CC77D7" w:rsidRDefault="00CC77D7" w:rsidP="009D0FB0">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Yes, there are several Multiple polyadenylation sites.</w:t>
      </w:r>
    </w:p>
    <w:p w:rsidR="009D0FB0" w:rsidRPr="009D0FB0" w:rsidRDefault="006A407C" w:rsidP="006A407C">
      <w:pPr>
        <w:autoSpaceDE w:val="0"/>
        <w:autoSpaceDN w:val="0"/>
        <w:adjustRightInd w:val="0"/>
        <w:spacing w:before="120" w:after="120" w:line="240" w:lineRule="auto"/>
        <w:ind w:left="3600"/>
        <w:jc w:val="right"/>
        <w:rPr>
          <w:rFonts w:ascii="TimesNewRomanPSMT" w:hAnsi="TimesNewRomanPSMT" w:cs="TimesNewRomanPSMT"/>
          <w:sz w:val="24"/>
          <w:szCs w:val="24"/>
        </w:rPr>
      </w:pPr>
      <w:r>
        <w:rPr>
          <w:rFonts w:ascii="Courier" w:hAnsi="Courier" w:cs="Courier"/>
          <w:color w:val="0000FF"/>
          <w:sz w:val="16"/>
          <w:szCs w:val="16"/>
        </w:rPr>
        <w:t xml:space="preserve"> </w:t>
      </w:r>
      <w:r w:rsidR="009D0FB0">
        <w:rPr>
          <w:rFonts w:ascii="Courier" w:hAnsi="Courier" w:cs="Courier"/>
          <w:color w:val="0000FF"/>
          <w:sz w:val="16"/>
          <w:szCs w:val="16"/>
        </w:rPr>
        <w:t>http://useast.ensembl.org/Homo_sapiens/Gene/Splice?db=core;g=ENSG00000125877;r=20:3208868-3223870</w:t>
      </w:r>
    </w:p>
    <w:p w:rsidR="00293DE0" w:rsidRDefault="00293DE0" w:rsidP="000002A2">
      <w:pPr>
        <w:autoSpaceDE w:val="0"/>
        <w:autoSpaceDN w:val="0"/>
        <w:adjustRightInd w:val="0"/>
        <w:spacing w:before="120" w:after="120" w:line="240" w:lineRule="auto"/>
        <w:rPr>
          <w:rFonts w:ascii="TimesNewRomanPSMT" w:hAnsi="TimesNewRomanPSMT" w:cs="TimesNewRomanPSMT"/>
          <w:sz w:val="24"/>
          <w:szCs w:val="24"/>
        </w:rPr>
      </w:pPr>
    </w:p>
    <w:p w:rsidR="00CC77D7" w:rsidRPr="000002A2" w:rsidRDefault="00CC77D7"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 xml:space="preserve">15) List three tissue/cell types that ITPA genes are highly expressed in human. </w:t>
      </w:r>
    </w:p>
    <w:p w:rsidR="00B34682" w:rsidRPr="000002A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0F3F73" w:rsidRDefault="00003156" w:rsidP="007D414B">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Tissues: heart, liver, pancreas;</w:t>
      </w:r>
    </w:p>
    <w:p w:rsidR="007D414B" w:rsidRDefault="007D414B" w:rsidP="000002A2">
      <w:pPr>
        <w:autoSpaceDE w:val="0"/>
        <w:autoSpaceDN w:val="0"/>
        <w:adjustRightInd w:val="0"/>
        <w:spacing w:before="120" w:after="120" w:line="240" w:lineRule="auto"/>
        <w:rPr>
          <w:rFonts w:ascii="TimesNewRomanPSMT" w:hAnsi="TimesNewRomanPSMT" w:cs="TimesNewRomanPSMT"/>
          <w:sz w:val="24"/>
          <w:szCs w:val="24"/>
        </w:rPr>
      </w:pPr>
    </w:p>
    <w:p w:rsidR="007D414B" w:rsidRDefault="007D414B" w:rsidP="000002A2">
      <w:pPr>
        <w:autoSpaceDE w:val="0"/>
        <w:autoSpaceDN w:val="0"/>
        <w:adjustRightInd w:val="0"/>
        <w:spacing w:before="120" w:after="120" w:line="240" w:lineRule="auto"/>
        <w:rPr>
          <w:rFonts w:ascii="TimesNewRomanPSMT" w:hAnsi="TimesNewRomanPSMT" w:cs="TimesNewRomanPSMT"/>
          <w:sz w:val="24"/>
          <w:szCs w:val="24"/>
        </w:rPr>
      </w:pPr>
    </w:p>
    <w:p w:rsidR="007D414B" w:rsidRDefault="007D414B" w:rsidP="000002A2">
      <w:pPr>
        <w:autoSpaceDE w:val="0"/>
        <w:autoSpaceDN w:val="0"/>
        <w:adjustRightInd w:val="0"/>
        <w:spacing w:before="120" w:after="120" w:line="240" w:lineRule="auto"/>
        <w:rPr>
          <w:rFonts w:ascii="TimesNewRomanPSMT" w:hAnsi="TimesNewRomanPSMT" w:cs="TimesNewRomanPSMT"/>
          <w:sz w:val="24"/>
          <w:szCs w:val="24"/>
        </w:rPr>
      </w:pPr>
    </w:p>
    <w:p w:rsidR="007D414B" w:rsidRDefault="007D414B"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lastRenderedPageBreak/>
        <w:t>16) What are other proteins that ITPA have been shown to interact with?</w:t>
      </w:r>
    </w:p>
    <w:p w:rsidR="000F3F73"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r w:rsidR="002E48FB">
        <w:rPr>
          <w:rFonts w:ascii="TimesNewRomanPSMT" w:hAnsi="TimesNewRomanPSMT" w:cs="TimesNewRomanPSMT"/>
          <w:b/>
          <w:sz w:val="24"/>
          <w:szCs w:val="24"/>
        </w:rPr>
        <w:t xml:space="preserve"> </w:t>
      </w:r>
    </w:p>
    <w:p w:rsidR="000F3F73" w:rsidRDefault="000F3F73" w:rsidP="007D414B">
      <w:pPr>
        <w:autoSpaceDE w:val="0"/>
        <w:autoSpaceDN w:val="0"/>
        <w:adjustRightInd w:val="0"/>
        <w:spacing w:before="120" w:after="120" w:line="240" w:lineRule="auto"/>
        <w:ind w:left="1080" w:hanging="270"/>
        <w:rPr>
          <w:rFonts w:ascii="TimesNewRomanPSMT" w:hAnsi="TimesNewRomanPSMT" w:cs="TimesNewRomanPSMT"/>
          <w:sz w:val="24"/>
          <w:szCs w:val="24"/>
        </w:rPr>
      </w:pPr>
      <w:r>
        <w:rPr>
          <w:rFonts w:ascii="TimesNewRomanPSMT" w:hAnsi="TimesNewRomanPSMT" w:cs="TimesNewRomanPSMT"/>
          <w:sz w:val="24"/>
          <w:szCs w:val="24"/>
        </w:rPr>
        <w:t xml:space="preserve">1: </w:t>
      </w:r>
      <w:hyperlink r:id="rId21" w:tooltip="polyubiquitin-C" w:history="1">
        <w:r w:rsidRPr="000F3F73">
          <w:rPr>
            <w:rFonts w:ascii="TimesNewRomanPSMT" w:hAnsi="TimesNewRomanPSMT" w:cs="TimesNewRomanPSMT"/>
            <w:sz w:val="24"/>
            <w:szCs w:val="24"/>
          </w:rPr>
          <w:t>UBC</w:t>
        </w:r>
      </w:hyperlink>
      <w:r w:rsidRPr="000F3F73">
        <w:rPr>
          <w:rFonts w:ascii="TimesNewRomanPSMT" w:hAnsi="TimesNewRomanPSMT" w:cs="TimesNewRomanPSMT"/>
          <w:sz w:val="24"/>
          <w:szCs w:val="24"/>
        </w:rPr>
        <w:t xml:space="preserve"> | HMG20 polyubiquitin-C</w:t>
      </w:r>
    </w:p>
    <w:p w:rsidR="000F3F73" w:rsidRPr="000F3F73" w:rsidRDefault="000F3F73" w:rsidP="007D414B">
      <w:pPr>
        <w:autoSpaceDE w:val="0"/>
        <w:autoSpaceDN w:val="0"/>
        <w:adjustRightInd w:val="0"/>
        <w:spacing w:before="120" w:after="120" w:line="240" w:lineRule="auto"/>
        <w:ind w:left="1080" w:hanging="270"/>
        <w:rPr>
          <w:rFonts w:ascii="TimesNewRomanPSMT" w:hAnsi="TimesNewRomanPSMT" w:cs="TimesNewRomanPSMT"/>
          <w:sz w:val="24"/>
          <w:szCs w:val="24"/>
        </w:rPr>
      </w:pPr>
      <w:r w:rsidRPr="000F3F73">
        <w:rPr>
          <w:rFonts w:ascii="TimesNewRomanPSMT" w:hAnsi="TimesNewRomanPSMT" w:cs="TimesNewRomanPSMT"/>
          <w:sz w:val="24"/>
          <w:szCs w:val="24"/>
        </w:rPr>
        <w:t xml:space="preserve">2: </w:t>
      </w:r>
      <w:hyperlink r:id="rId22" w:tooltip="wingless-type MMTV integration site family, member 4" w:history="1">
        <w:r w:rsidRPr="000F3F73">
          <w:rPr>
            <w:rFonts w:ascii="TimesNewRomanPSMT" w:hAnsi="TimesNewRomanPSMT" w:cs="TimesNewRomanPSMT"/>
            <w:sz w:val="24"/>
            <w:szCs w:val="24"/>
          </w:rPr>
          <w:t>WNT4</w:t>
        </w:r>
      </w:hyperlink>
      <w:r w:rsidRPr="000F3F73">
        <w:rPr>
          <w:rFonts w:ascii="TimesNewRomanPSMT" w:hAnsi="TimesNewRomanPSMT" w:cs="TimesNewRomanPSMT"/>
          <w:sz w:val="24"/>
          <w:szCs w:val="24"/>
        </w:rPr>
        <w:t xml:space="preserve"> | RP1-224A6.7, WNT-4, SERKAL</w:t>
      </w:r>
    </w:p>
    <w:p w:rsidR="000F3F73" w:rsidRPr="000F3F73" w:rsidRDefault="000F3F73" w:rsidP="007D414B">
      <w:pPr>
        <w:autoSpaceDE w:val="0"/>
        <w:autoSpaceDN w:val="0"/>
        <w:adjustRightInd w:val="0"/>
        <w:spacing w:before="120" w:after="120" w:line="240" w:lineRule="auto"/>
        <w:ind w:left="1080" w:hanging="270"/>
        <w:rPr>
          <w:rFonts w:ascii="TimesNewRomanPSMT" w:hAnsi="TimesNewRomanPSMT" w:cs="TimesNewRomanPSMT"/>
          <w:sz w:val="24"/>
          <w:szCs w:val="24"/>
        </w:rPr>
      </w:pPr>
      <w:r>
        <w:rPr>
          <w:rFonts w:ascii="TimesNewRomanPSMT" w:hAnsi="TimesNewRomanPSMT" w:cs="TimesNewRomanPSMT"/>
          <w:sz w:val="24"/>
          <w:szCs w:val="24"/>
        </w:rPr>
        <w:t xml:space="preserve">3: </w:t>
      </w:r>
      <w:hyperlink r:id="rId23" w:tooltip="vacuolar protein sorting 4 homolog B (S. cerevisiae)" w:history="1">
        <w:r w:rsidRPr="000F3F73">
          <w:rPr>
            <w:rFonts w:ascii="TimesNewRomanPSMT" w:hAnsi="TimesNewRomanPSMT" w:cs="TimesNewRomanPSMT"/>
            <w:sz w:val="24"/>
            <w:szCs w:val="24"/>
          </w:rPr>
          <w:t>VPS4B</w:t>
        </w:r>
      </w:hyperlink>
      <w:r>
        <w:rPr>
          <w:rFonts w:ascii="TimesNewRomanPSMT" w:hAnsi="TimesNewRomanPSMT" w:cs="TimesNewRomanPSMT"/>
          <w:sz w:val="24"/>
          <w:szCs w:val="24"/>
        </w:rPr>
        <w:t xml:space="preserve"> </w:t>
      </w:r>
      <w:r w:rsidRPr="000F3F73">
        <w:rPr>
          <w:rFonts w:ascii="TimesNewRomanPSMT" w:hAnsi="TimesNewRomanPSMT" w:cs="TimesNewRomanPSMT"/>
          <w:sz w:val="24"/>
          <w:szCs w:val="24"/>
        </w:rPr>
        <w:t>| MIG1, SKD1, SKD1B, VPS4-2</w:t>
      </w:r>
      <w:r>
        <w:rPr>
          <w:rFonts w:ascii="TimesNewRomanPSMT" w:hAnsi="TimesNewRomanPSMT" w:cs="TimesNewRomanPSMT"/>
          <w:sz w:val="24"/>
          <w:szCs w:val="24"/>
        </w:rPr>
        <w:t xml:space="preserve"> </w:t>
      </w:r>
      <w:r w:rsidRPr="000F3F73">
        <w:rPr>
          <w:rFonts w:ascii="TimesNewRomanPSMT" w:hAnsi="TimesNewRomanPSMT" w:cs="TimesNewRomanPSMT"/>
          <w:sz w:val="24"/>
          <w:szCs w:val="24"/>
        </w:rPr>
        <w:t>vacuolar protein sorting 4 homolog B (S. cerevisiae)</w:t>
      </w:r>
    </w:p>
    <w:p w:rsidR="000F3F73" w:rsidRPr="000F3F73" w:rsidRDefault="000F3F73" w:rsidP="007D414B">
      <w:pPr>
        <w:autoSpaceDE w:val="0"/>
        <w:autoSpaceDN w:val="0"/>
        <w:adjustRightInd w:val="0"/>
        <w:spacing w:before="120" w:after="120" w:line="240" w:lineRule="auto"/>
        <w:ind w:left="1080" w:hanging="270"/>
        <w:rPr>
          <w:rFonts w:ascii="TimesNewRomanPSMT" w:hAnsi="TimesNewRomanPSMT" w:cs="TimesNewRomanPSMT"/>
          <w:sz w:val="24"/>
          <w:szCs w:val="24"/>
        </w:rPr>
      </w:pPr>
      <w:r>
        <w:rPr>
          <w:rFonts w:ascii="TimesNewRomanPSMT" w:hAnsi="TimesNewRomanPSMT" w:cs="TimesNewRomanPSMT"/>
          <w:sz w:val="24"/>
          <w:szCs w:val="24"/>
        </w:rPr>
        <w:t xml:space="preserve">4: </w:t>
      </w:r>
      <w:hyperlink r:id="rId24" w:tooltip="serpin peptidase inhibitor, clade B (ovalbumin), member 11 (gene/pseudogene)" w:history="1">
        <w:r w:rsidRPr="000F3F73">
          <w:rPr>
            <w:rFonts w:ascii="TimesNewRomanPSMT" w:hAnsi="TimesNewRomanPSMT" w:cs="TimesNewRomanPSMT"/>
            <w:sz w:val="24"/>
            <w:szCs w:val="24"/>
          </w:rPr>
          <w:t>SERPINB11</w:t>
        </w:r>
      </w:hyperlink>
      <w:r>
        <w:rPr>
          <w:rFonts w:ascii="TimesNewRomanPSMT" w:hAnsi="TimesNewRomanPSMT" w:cs="TimesNewRomanPSMT"/>
          <w:sz w:val="24"/>
          <w:szCs w:val="24"/>
        </w:rPr>
        <w:t xml:space="preserve"> </w:t>
      </w:r>
      <w:r w:rsidRPr="000F3F73">
        <w:rPr>
          <w:rFonts w:ascii="TimesNewRomanPSMT" w:hAnsi="TimesNewRomanPSMT" w:cs="TimesNewRomanPSMT"/>
          <w:sz w:val="24"/>
          <w:szCs w:val="24"/>
        </w:rPr>
        <w:t>| SERPIN11, EPIPIN</w:t>
      </w:r>
      <w:r>
        <w:rPr>
          <w:rFonts w:ascii="TimesNewRomanPSMT" w:hAnsi="TimesNewRomanPSMT" w:cs="TimesNewRomanPSMT"/>
          <w:sz w:val="24"/>
          <w:szCs w:val="24"/>
        </w:rPr>
        <w:t xml:space="preserve"> </w:t>
      </w:r>
      <w:r w:rsidRPr="000F3F73">
        <w:rPr>
          <w:rFonts w:ascii="TimesNewRomanPSMT" w:hAnsi="TimesNewRomanPSMT" w:cs="TimesNewRomanPSMT"/>
          <w:sz w:val="24"/>
          <w:szCs w:val="24"/>
        </w:rPr>
        <w:t xml:space="preserve">serpin peptidase </w:t>
      </w:r>
      <w:r>
        <w:rPr>
          <w:rFonts w:ascii="TimesNewRomanPSMT" w:hAnsi="TimesNewRomanPSMT" w:cs="TimesNewRomanPSMT"/>
          <w:sz w:val="24"/>
          <w:szCs w:val="24"/>
        </w:rPr>
        <w:t>inhibitor, clade B (ovalbumin)</w:t>
      </w:r>
    </w:p>
    <w:p w:rsidR="000F3F73" w:rsidRPr="000F3F73" w:rsidRDefault="000F3F73" w:rsidP="007D414B">
      <w:pPr>
        <w:autoSpaceDE w:val="0"/>
        <w:autoSpaceDN w:val="0"/>
        <w:adjustRightInd w:val="0"/>
        <w:spacing w:before="120" w:after="120" w:line="240" w:lineRule="auto"/>
        <w:ind w:left="1080" w:hanging="270"/>
        <w:rPr>
          <w:rFonts w:ascii="TimesNewRomanPSMT" w:hAnsi="TimesNewRomanPSMT" w:cs="TimesNewRomanPSMT"/>
          <w:sz w:val="24"/>
          <w:szCs w:val="24"/>
        </w:rPr>
      </w:pPr>
      <w:r>
        <w:rPr>
          <w:rFonts w:ascii="TimesNewRomanPSMT" w:hAnsi="TimesNewRomanPSMT" w:cs="TimesNewRomanPSMT"/>
          <w:sz w:val="24"/>
          <w:szCs w:val="24"/>
        </w:rPr>
        <w:t xml:space="preserve">5: </w:t>
      </w:r>
      <w:hyperlink r:id="rId25" w:tooltip="thyroid stimulating hormone receptor" w:history="1">
        <w:r w:rsidRPr="000F3F73">
          <w:rPr>
            <w:rFonts w:ascii="TimesNewRomanPSMT" w:hAnsi="TimesNewRomanPSMT" w:cs="TimesNewRomanPSMT"/>
            <w:sz w:val="24"/>
            <w:szCs w:val="24"/>
          </w:rPr>
          <w:t>TSHR</w:t>
        </w:r>
      </w:hyperlink>
      <w:r>
        <w:rPr>
          <w:rFonts w:ascii="TimesNewRomanPSMT" w:hAnsi="TimesNewRomanPSMT" w:cs="TimesNewRomanPSMT"/>
          <w:sz w:val="24"/>
          <w:szCs w:val="24"/>
        </w:rPr>
        <w:t xml:space="preserve"> </w:t>
      </w:r>
      <w:r w:rsidRPr="000F3F73">
        <w:rPr>
          <w:rFonts w:ascii="TimesNewRomanPSMT" w:hAnsi="TimesNewRomanPSMT" w:cs="TimesNewRomanPSMT"/>
          <w:sz w:val="24"/>
          <w:szCs w:val="24"/>
        </w:rPr>
        <w:t>| LGR3, CHNG1, hTSHR-I</w:t>
      </w:r>
      <w:r>
        <w:rPr>
          <w:rFonts w:ascii="TimesNewRomanPSMT" w:hAnsi="TimesNewRomanPSMT" w:cs="TimesNewRomanPSMT"/>
          <w:sz w:val="24"/>
          <w:szCs w:val="24"/>
        </w:rPr>
        <w:t xml:space="preserve"> </w:t>
      </w:r>
      <w:r w:rsidRPr="000F3F73">
        <w:rPr>
          <w:rFonts w:ascii="TimesNewRomanPSMT" w:hAnsi="TimesNewRomanPSMT" w:cs="TimesNewRomanPSMT"/>
          <w:sz w:val="24"/>
          <w:szCs w:val="24"/>
        </w:rPr>
        <w:t>thyroid stimulating hormone receptor</w:t>
      </w:r>
    </w:p>
    <w:p w:rsidR="000F3F73" w:rsidRPr="000F3F73" w:rsidRDefault="000F3F73" w:rsidP="007D414B">
      <w:pPr>
        <w:autoSpaceDE w:val="0"/>
        <w:autoSpaceDN w:val="0"/>
        <w:adjustRightInd w:val="0"/>
        <w:spacing w:before="120" w:after="120" w:line="240" w:lineRule="auto"/>
        <w:ind w:left="1080" w:hanging="270"/>
        <w:rPr>
          <w:rFonts w:ascii="TimesNewRomanPSMT" w:hAnsi="TimesNewRomanPSMT" w:cs="TimesNewRomanPSMT"/>
          <w:sz w:val="24"/>
          <w:szCs w:val="24"/>
        </w:rPr>
      </w:pPr>
      <w:r w:rsidRPr="000F3F73">
        <w:rPr>
          <w:rFonts w:ascii="TimesNewRomanPSMT" w:hAnsi="TimesNewRomanPSMT" w:cs="TimesNewRomanPSMT"/>
          <w:sz w:val="24"/>
          <w:szCs w:val="24"/>
        </w:rPr>
        <w:t xml:space="preserve">6: </w:t>
      </w:r>
      <w:hyperlink r:id="rId26" w:tooltip="2-phospho-D-glycerate hydro-lyase" w:history="1">
        <w:r w:rsidRPr="000F3F73">
          <w:rPr>
            <w:rFonts w:ascii="TimesNewRomanPSMT" w:hAnsi="TimesNewRomanPSMT" w:cs="TimesNewRomanPSMT"/>
            <w:sz w:val="24"/>
            <w:szCs w:val="24"/>
          </w:rPr>
          <w:t>ENO1</w:t>
        </w:r>
      </w:hyperlink>
      <w:r>
        <w:rPr>
          <w:rFonts w:ascii="TimesNewRomanPSMT" w:hAnsi="TimesNewRomanPSMT" w:cs="TimesNewRomanPSMT"/>
          <w:sz w:val="24"/>
          <w:szCs w:val="24"/>
        </w:rPr>
        <w:t xml:space="preserve"> </w:t>
      </w:r>
      <w:r w:rsidRPr="000F3F73">
        <w:rPr>
          <w:rFonts w:ascii="TimesNewRomanPSMT" w:hAnsi="TimesNewRomanPSMT" w:cs="TimesNewRomanPSMT"/>
          <w:sz w:val="24"/>
          <w:szCs w:val="24"/>
        </w:rPr>
        <w:t>| PPH, ENO1L1, NNE, MPB1</w:t>
      </w:r>
      <w:r>
        <w:rPr>
          <w:rFonts w:ascii="TimesNewRomanPSMT" w:hAnsi="TimesNewRomanPSMT" w:cs="TimesNewRomanPSMT"/>
          <w:sz w:val="24"/>
          <w:szCs w:val="24"/>
        </w:rPr>
        <w:t xml:space="preserve"> </w:t>
      </w:r>
      <w:r w:rsidRPr="000F3F73">
        <w:rPr>
          <w:rFonts w:ascii="TimesNewRomanPSMT" w:hAnsi="TimesNewRomanPSMT" w:cs="TimesNewRomanPSMT"/>
          <w:sz w:val="24"/>
          <w:szCs w:val="24"/>
        </w:rPr>
        <w:t>2-phospho-D-glycerate hydro-lyase</w:t>
      </w:r>
    </w:p>
    <w:p w:rsidR="000F3F73" w:rsidRPr="007D414B" w:rsidRDefault="000F3F73" w:rsidP="007D414B">
      <w:pPr>
        <w:autoSpaceDE w:val="0"/>
        <w:autoSpaceDN w:val="0"/>
        <w:adjustRightInd w:val="0"/>
        <w:spacing w:before="120" w:after="120" w:line="240" w:lineRule="auto"/>
        <w:ind w:left="1080" w:hanging="270"/>
        <w:rPr>
          <w:rFonts w:ascii="TimesNewRomanPSMT" w:hAnsi="TimesNewRomanPSMT" w:cs="TimesNewRomanPSMT"/>
          <w:sz w:val="24"/>
          <w:szCs w:val="24"/>
        </w:rPr>
      </w:pPr>
      <w:r w:rsidRPr="000F3F73">
        <w:rPr>
          <w:rFonts w:ascii="TimesNewRomanPSMT" w:hAnsi="TimesNewRomanPSMT" w:cs="TimesNewRomanPSMT"/>
          <w:sz w:val="24"/>
          <w:szCs w:val="24"/>
        </w:rPr>
        <w:t xml:space="preserve">7: </w:t>
      </w:r>
      <w:hyperlink r:id="rId27" w:tooltip="S-D-lactoylglutathione methylglyoxal lyase" w:history="1">
        <w:r w:rsidRPr="000F3F73">
          <w:rPr>
            <w:rFonts w:ascii="TimesNewRomanPSMT" w:hAnsi="TimesNewRomanPSMT" w:cs="TimesNewRomanPSMT"/>
            <w:sz w:val="24"/>
            <w:szCs w:val="24"/>
          </w:rPr>
          <w:t>GLO1</w:t>
        </w:r>
      </w:hyperlink>
      <w:r>
        <w:rPr>
          <w:rFonts w:ascii="TimesNewRomanPSMT" w:hAnsi="TimesNewRomanPSMT" w:cs="TimesNewRomanPSMT"/>
          <w:sz w:val="24"/>
          <w:szCs w:val="24"/>
        </w:rPr>
        <w:t xml:space="preserve"> </w:t>
      </w:r>
      <w:r w:rsidRPr="000F3F73">
        <w:rPr>
          <w:rFonts w:ascii="TimesNewRomanPSMT" w:hAnsi="TimesNewRomanPSMT" w:cs="TimesNewRomanPSMT"/>
          <w:sz w:val="24"/>
          <w:szCs w:val="24"/>
        </w:rPr>
        <w:t>| GLYI, GLOD</w:t>
      </w:r>
      <w:r>
        <w:rPr>
          <w:rFonts w:ascii="TimesNewRomanPSMT" w:hAnsi="TimesNewRomanPSMT" w:cs="TimesNewRomanPSMT"/>
          <w:sz w:val="24"/>
          <w:szCs w:val="24"/>
        </w:rPr>
        <w:t>,</w:t>
      </w:r>
      <w:r w:rsidRPr="000F3F73">
        <w:rPr>
          <w:rFonts w:ascii="TimesNewRomanPSMT" w:hAnsi="TimesNewRomanPSMT" w:cs="TimesNewRomanPSMT"/>
          <w:sz w:val="24"/>
          <w:szCs w:val="24"/>
        </w:rPr>
        <w:t>1S-D-lactoylglutathione methylglyoxal lyase</w:t>
      </w:r>
    </w:p>
    <w:p w:rsidR="002E48FB" w:rsidRDefault="00511BE3" w:rsidP="000F3F73">
      <w:pPr>
        <w:autoSpaceDE w:val="0"/>
        <w:autoSpaceDN w:val="0"/>
        <w:adjustRightInd w:val="0"/>
        <w:spacing w:before="120" w:after="120" w:line="240" w:lineRule="auto"/>
        <w:ind w:left="1080" w:hanging="180"/>
        <w:jc w:val="right"/>
      </w:pPr>
      <w:hyperlink r:id="rId28" w:history="1">
        <w:r w:rsidR="002E48FB" w:rsidRPr="000F3F73">
          <w:t>http://thebiogrid.org/109909</w:t>
        </w:r>
      </w:hyperlink>
    </w:p>
    <w:p w:rsidR="008F5251" w:rsidRPr="000002A2" w:rsidRDefault="008F5251" w:rsidP="000002A2">
      <w:pPr>
        <w:autoSpaceDE w:val="0"/>
        <w:autoSpaceDN w:val="0"/>
        <w:adjustRightInd w:val="0"/>
        <w:spacing w:before="120" w:after="120" w:line="240" w:lineRule="auto"/>
        <w:rPr>
          <w:rFonts w:ascii="TimesNewRomanPSMT" w:hAnsi="TimesNewRomanPSMT" w:cs="TimesNewRomanPSMT"/>
          <w:sz w:val="24"/>
          <w:szCs w:val="24"/>
        </w:rPr>
      </w:pPr>
    </w:p>
    <w:p w:rsidR="008F5251" w:rsidRPr="000002A2" w:rsidRDefault="008F5251"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16) List 3 (by accession number) sequences containing parts of the coding region of the ITPA gene of the domestic cat from the Trace archive database Approximately how many coding region sequences are there in the trace archive from the domestic cat for this gene?</w:t>
      </w:r>
    </w:p>
    <w:p w:rsidR="00002C73" w:rsidRDefault="008F5251" w:rsidP="00002C73">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002C73" w:rsidRDefault="00002C73" w:rsidP="00002C73">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Accession number: </w:t>
      </w:r>
    </w:p>
    <w:p w:rsidR="008C68CC" w:rsidRDefault="00002C73" w:rsidP="00002C73">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Ti: </w:t>
      </w:r>
      <w:r w:rsidRPr="00002C73">
        <w:rPr>
          <w:rFonts w:ascii="TimesNewRomanPSMT" w:hAnsi="TimesNewRomanPSMT" w:cs="TimesNewRomanPSMT"/>
          <w:sz w:val="24"/>
          <w:szCs w:val="24"/>
        </w:rPr>
        <w:t>2217773510</w:t>
      </w:r>
    </w:p>
    <w:p w:rsidR="00002C73" w:rsidRDefault="00002C73" w:rsidP="00002C73">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Ti: </w:t>
      </w:r>
      <w:r w:rsidRPr="00002C73">
        <w:rPr>
          <w:rFonts w:ascii="TimesNewRomanPSMT" w:hAnsi="TimesNewRomanPSMT" w:cs="TimesNewRomanPSMT"/>
          <w:sz w:val="24"/>
          <w:szCs w:val="24"/>
        </w:rPr>
        <w:t>1266288079</w:t>
      </w:r>
    </w:p>
    <w:p w:rsidR="00002C73" w:rsidRPr="000002A2" w:rsidRDefault="00002C73" w:rsidP="00002C73">
      <w:pPr>
        <w:autoSpaceDE w:val="0"/>
        <w:autoSpaceDN w:val="0"/>
        <w:adjustRightInd w:val="0"/>
        <w:spacing w:before="120" w:after="120" w:line="240" w:lineRule="auto"/>
        <w:ind w:firstLine="720"/>
        <w:rPr>
          <w:rFonts w:ascii="TimesNewRomanPSMT" w:hAnsi="TimesNewRomanPSMT" w:cs="TimesNewRomanPSMT"/>
          <w:b/>
          <w:sz w:val="24"/>
          <w:szCs w:val="24"/>
        </w:rPr>
      </w:pPr>
      <w:r>
        <w:rPr>
          <w:rFonts w:ascii="TimesNewRomanPSMT" w:hAnsi="TimesNewRomanPSMT" w:cs="TimesNewRomanPSMT"/>
          <w:sz w:val="24"/>
          <w:szCs w:val="24"/>
        </w:rPr>
        <w:t xml:space="preserve">Ti: </w:t>
      </w:r>
      <w:r w:rsidRPr="00002C73">
        <w:rPr>
          <w:rFonts w:ascii="TimesNewRomanPSMT" w:hAnsi="TimesNewRomanPSMT" w:cs="TimesNewRomanPSMT"/>
          <w:sz w:val="24"/>
          <w:szCs w:val="24"/>
        </w:rPr>
        <w:t>251818822</w:t>
      </w:r>
    </w:p>
    <w:p w:rsidR="008F5251" w:rsidRDefault="00511BE3" w:rsidP="00002C73">
      <w:pPr>
        <w:autoSpaceDE w:val="0"/>
        <w:autoSpaceDN w:val="0"/>
        <w:adjustRightInd w:val="0"/>
        <w:spacing w:before="120" w:after="120" w:line="240" w:lineRule="auto"/>
        <w:ind w:left="2880" w:right="320" w:firstLine="720"/>
        <w:jc w:val="right"/>
        <w:rPr>
          <w:rFonts w:ascii="TimesNewRomanPSMT" w:hAnsi="TimesNewRomanPSMT" w:cs="TimesNewRomanPSMT"/>
          <w:sz w:val="16"/>
          <w:szCs w:val="16"/>
        </w:rPr>
      </w:pPr>
      <w:hyperlink r:id="rId29" w:history="1">
        <w:r w:rsidR="00002C73" w:rsidRPr="00002C73">
          <w:rPr>
            <w:rStyle w:val="Hyperlink"/>
            <w:rFonts w:ascii="TimesNewRomanPSMT" w:hAnsi="TimesNewRomanPSMT" w:cs="TimesNewRomanPSMT"/>
            <w:sz w:val="16"/>
            <w:szCs w:val="16"/>
          </w:rPr>
          <w:t>https://blast.ncbi.nlm.nih.gov/Blast.cgi?PROGRAM=blastn&amp;BLAST_SPEC=TraceArchive&amp;PAGE_TYPE=BlastSearch&amp;PROG_DEFAULTS=on</w:t>
        </w:r>
      </w:hyperlink>
    </w:p>
    <w:p w:rsidR="00AB4908" w:rsidRDefault="00511BE3" w:rsidP="00002C73">
      <w:pPr>
        <w:autoSpaceDE w:val="0"/>
        <w:autoSpaceDN w:val="0"/>
        <w:adjustRightInd w:val="0"/>
        <w:spacing w:before="120" w:after="120" w:line="240" w:lineRule="auto"/>
        <w:ind w:left="2880" w:right="320" w:firstLine="720"/>
        <w:jc w:val="right"/>
        <w:rPr>
          <w:rFonts w:ascii="TimesNewRomanPSMT" w:hAnsi="TimesNewRomanPSMT" w:cs="TimesNewRomanPSMT"/>
          <w:sz w:val="16"/>
          <w:szCs w:val="16"/>
        </w:rPr>
      </w:pPr>
      <w:hyperlink r:id="rId30" w:history="1">
        <w:r w:rsidR="00AB4908" w:rsidRPr="00296796">
          <w:rPr>
            <w:rStyle w:val="Hyperlink"/>
            <w:rFonts w:ascii="TimesNewRomanPSMT" w:hAnsi="TimesNewRomanPSMT" w:cs="TimesNewRomanPSMT"/>
            <w:sz w:val="16"/>
            <w:szCs w:val="16"/>
          </w:rPr>
          <w:t>http://useast.ensembl.org/Felis_catus/Location/View?g=ENSFCAG00000013414;r=A3:29095224-29105664;t=ENSFCAT00000013418</w:t>
        </w:r>
      </w:hyperlink>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17) What is the Swiss-prot number for the human ITPA gene?</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DA6280" w:rsidRPr="00DA6280" w:rsidRDefault="00DA6280" w:rsidP="00DA6280">
      <w:pPr>
        <w:autoSpaceDE w:val="0"/>
        <w:autoSpaceDN w:val="0"/>
        <w:adjustRightInd w:val="0"/>
        <w:spacing w:before="120" w:after="120" w:line="240" w:lineRule="auto"/>
        <w:ind w:firstLine="720"/>
        <w:rPr>
          <w:rFonts w:ascii="TimesNewRomanPSMT" w:hAnsi="TimesNewRomanPSMT" w:cs="TimesNewRomanPSMT"/>
          <w:sz w:val="24"/>
          <w:szCs w:val="24"/>
        </w:rPr>
      </w:pPr>
      <w:r w:rsidRPr="00DA6280">
        <w:rPr>
          <w:rFonts w:ascii="TimesNewRomanPSMT" w:hAnsi="TimesNewRomanPSMT" w:cs="TimesNewRomanPSMT"/>
          <w:sz w:val="24"/>
          <w:szCs w:val="24"/>
        </w:rPr>
        <w:t>UniProtKB/Swiss-Prot: </w:t>
      </w:r>
      <w:hyperlink r:id="rId31" w:tgtFrame="aaa" w:history="1">
        <w:r w:rsidRPr="00DA6280">
          <w:rPr>
            <w:rFonts w:ascii="TimesNewRomanPSMT" w:hAnsi="TimesNewRomanPSMT" w:cs="TimesNewRomanPSMT"/>
            <w:sz w:val="24"/>
            <w:szCs w:val="24"/>
          </w:rPr>
          <w:t>ITPA_HUMAN, Q9BY32</w:t>
        </w:r>
      </w:hyperlink>
    </w:p>
    <w:p w:rsidR="0095599B" w:rsidRDefault="0095599B" w:rsidP="000002A2">
      <w:pPr>
        <w:autoSpaceDE w:val="0"/>
        <w:autoSpaceDN w:val="0"/>
        <w:adjustRightInd w:val="0"/>
        <w:spacing w:before="120" w:after="120" w:line="240" w:lineRule="auto"/>
        <w:rPr>
          <w:rFonts w:ascii="TimesNewRomanPSMT" w:hAnsi="TimesNewRomanPSMT" w:cs="TimesNewRomanPSMT"/>
          <w:sz w:val="24"/>
          <w:szCs w:val="24"/>
        </w:rPr>
      </w:pPr>
    </w:p>
    <w:p w:rsidR="00FE0E8F" w:rsidRPr="000002A2" w:rsidRDefault="00FE0E8F"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18) What is the PIR number for the human ITPA protein?</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DA6280" w:rsidRPr="00DA6280" w:rsidRDefault="00DA6280" w:rsidP="00DA6280">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 xml:space="preserve">PIR#: </w:t>
      </w:r>
      <w:r w:rsidRPr="00DA6280">
        <w:rPr>
          <w:rFonts w:ascii="TimesNewRomanPSMT" w:hAnsi="TimesNewRomanPSMT" w:cs="TimesNewRomanPSMT"/>
          <w:sz w:val="24"/>
          <w:szCs w:val="24"/>
        </w:rPr>
        <w:t>PR</w:t>
      </w:r>
      <w:r w:rsidR="00002C73" w:rsidRPr="00DA6280">
        <w:rPr>
          <w:rFonts w:ascii="TimesNewRomanPSMT" w:hAnsi="TimesNewRomanPSMT" w:cs="TimesNewRomanPSMT"/>
          <w:sz w:val="24"/>
          <w:szCs w:val="24"/>
        </w:rPr>
        <w:t>: 000009153</w:t>
      </w:r>
      <w:r w:rsidRPr="00DA6280">
        <w:rPr>
          <w:rFonts w:ascii="TimesNewRomanPSMT" w:hAnsi="TimesNewRomanPSMT" w:cs="TimesNewRomanPSMT"/>
          <w:sz w:val="24"/>
          <w:szCs w:val="24"/>
        </w:rPr>
        <w:t>;</w:t>
      </w:r>
      <w:r w:rsidR="00002C73">
        <w:rPr>
          <w:rFonts w:ascii="TimesNewRomanPSMT" w:hAnsi="TimesNewRomanPSMT" w:cs="TimesNewRomanPSMT"/>
          <w:sz w:val="24"/>
          <w:szCs w:val="24"/>
        </w:rPr>
        <w:t xml:space="preserve">  </w:t>
      </w:r>
      <w:r w:rsidRPr="00DA6280">
        <w:rPr>
          <w:rFonts w:ascii="TimesNewRomanPSMT" w:hAnsi="TimesNewRomanPSMT" w:cs="TimesNewRomanPSMT"/>
          <w:sz w:val="24"/>
          <w:szCs w:val="24"/>
        </w:rPr>
        <w:t xml:space="preserve"> PR</w:t>
      </w:r>
      <w:r w:rsidR="00002C73" w:rsidRPr="00DA6280">
        <w:rPr>
          <w:rFonts w:ascii="TimesNewRomanPSMT" w:hAnsi="TimesNewRomanPSMT" w:cs="TimesNewRomanPSMT"/>
          <w:sz w:val="24"/>
          <w:szCs w:val="24"/>
        </w:rPr>
        <w:t>: Q9BY32</w:t>
      </w: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lastRenderedPageBreak/>
        <w:t>19) On what mouse chromosome is the mouse ITPA gene?</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DA6280" w:rsidRPr="00DA6280" w:rsidRDefault="00D933DB" w:rsidP="00DA6280">
      <w:pPr>
        <w:autoSpaceDE w:val="0"/>
        <w:autoSpaceDN w:val="0"/>
        <w:adjustRightInd w:val="0"/>
        <w:spacing w:before="120" w:after="120" w:line="240" w:lineRule="auto"/>
        <w:ind w:firstLine="720"/>
        <w:rPr>
          <w:rFonts w:ascii="TimesNewRomanPSMT" w:hAnsi="TimesNewRomanPSMT" w:cs="TimesNewRomanPSMT"/>
          <w:sz w:val="24"/>
          <w:szCs w:val="24"/>
        </w:rPr>
      </w:pPr>
      <w:r>
        <w:rPr>
          <w:rFonts w:ascii="TimesNewRomanPSMT" w:hAnsi="TimesNewRomanPSMT" w:cs="TimesNewRomanPSMT"/>
          <w:sz w:val="24"/>
          <w:szCs w:val="24"/>
        </w:rPr>
        <w:t>M</w:t>
      </w:r>
      <w:r w:rsidR="00DA6280" w:rsidRPr="00DA6280">
        <w:rPr>
          <w:rFonts w:ascii="TimesNewRomanPSMT" w:hAnsi="TimesNewRomanPSMT" w:cs="TimesNewRomanPSMT"/>
          <w:sz w:val="24"/>
          <w:szCs w:val="24"/>
        </w:rPr>
        <w:t>ouse ITPA gene: Chromosome 2: 130,667,610-130,681,614</w:t>
      </w:r>
    </w:p>
    <w:p w:rsidR="00DA6280" w:rsidRDefault="00DA6280" w:rsidP="000002A2">
      <w:pPr>
        <w:autoSpaceDE w:val="0"/>
        <w:autoSpaceDN w:val="0"/>
        <w:adjustRightInd w:val="0"/>
        <w:spacing w:before="120" w:after="120" w:line="240" w:lineRule="auto"/>
        <w:rPr>
          <w:rFonts w:ascii="TimesNewRomanPSMT" w:hAnsi="TimesNewRomanPSMT" w:cs="TimesNewRomanPSMT"/>
          <w:b/>
          <w:sz w:val="24"/>
          <w:szCs w:val="24"/>
        </w:rPr>
      </w:pPr>
    </w:p>
    <w:p w:rsidR="00FE0E8F" w:rsidRPr="000002A2" w:rsidRDefault="00FE0E8F" w:rsidP="000002A2">
      <w:pPr>
        <w:autoSpaceDE w:val="0"/>
        <w:autoSpaceDN w:val="0"/>
        <w:adjustRightInd w:val="0"/>
        <w:spacing w:before="120" w:after="120" w:line="240" w:lineRule="auto"/>
        <w:rPr>
          <w:rFonts w:ascii="TimesNewRomanPSMT" w:hAnsi="TimesNewRomanPSMT" w:cs="TimesNewRomanPSMT"/>
          <w:b/>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20) Who first cloned a human cDNA for ITPA? (give reference)</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D933DB" w:rsidRPr="00D933DB" w:rsidRDefault="00D933DB" w:rsidP="00D933DB">
      <w:pPr>
        <w:autoSpaceDE w:val="0"/>
        <w:autoSpaceDN w:val="0"/>
        <w:adjustRightInd w:val="0"/>
        <w:spacing w:before="120" w:after="120" w:line="240" w:lineRule="auto"/>
        <w:ind w:firstLine="720"/>
        <w:rPr>
          <w:rFonts w:ascii="TimesNewRomanPSMT" w:hAnsi="TimesNewRomanPSMT" w:cs="TimesNewRomanPSMT"/>
          <w:sz w:val="24"/>
          <w:szCs w:val="24"/>
        </w:rPr>
      </w:pPr>
      <w:r w:rsidRPr="00D933DB">
        <w:rPr>
          <w:rFonts w:ascii="TimesNewRomanPSMT" w:hAnsi="TimesNewRomanPSMT" w:cs="TimesNewRomanPSMT"/>
          <w:sz w:val="24"/>
          <w:szCs w:val="24"/>
        </w:rPr>
        <w:t>Shengrong Lin, etc</w:t>
      </w:r>
    </w:p>
    <w:p w:rsidR="00D933DB" w:rsidRPr="00D933DB" w:rsidRDefault="00E9175E" w:rsidP="00E9175E">
      <w:pPr>
        <w:autoSpaceDE w:val="0"/>
        <w:autoSpaceDN w:val="0"/>
        <w:adjustRightInd w:val="0"/>
        <w:spacing w:before="120" w:after="12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Reference: </w:t>
      </w:r>
      <w:r w:rsidRPr="00E9175E">
        <w:rPr>
          <w:rFonts w:ascii="TimesNewRomanPSMT" w:hAnsi="TimesNewRomanPSMT" w:cs="TimesNewRomanPSMT"/>
          <w:sz w:val="24"/>
          <w:szCs w:val="24"/>
        </w:rPr>
        <w:t>Cloning, expression, and characterization of a human inosine triphosphate pyrophosphatase encoded by the itpa gene</w:t>
      </w:r>
      <w:r>
        <w:rPr>
          <w:rFonts w:ascii="TimesNewRomanPSMT" w:hAnsi="TimesNewRomanPSMT" w:cs="TimesNewRomanPSMT"/>
          <w:sz w:val="24"/>
          <w:szCs w:val="24"/>
        </w:rPr>
        <w:t xml:space="preserve">, </w:t>
      </w:r>
      <w:r w:rsidR="00D933DB" w:rsidRPr="009A43E5">
        <w:rPr>
          <w:rFonts w:ascii="TimesNewRomanPSMT" w:hAnsi="TimesNewRomanPSMT" w:cs="TimesNewRomanPSMT"/>
          <w:i/>
          <w:sz w:val="24"/>
          <w:szCs w:val="24"/>
        </w:rPr>
        <w:t>J Biol Che</w:t>
      </w:r>
      <w:r w:rsidRPr="009A43E5">
        <w:rPr>
          <w:rFonts w:ascii="TimesNewRomanPSMT" w:hAnsi="TimesNewRomanPSMT" w:cs="TimesNewRomanPSMT"/>
          <w:i/>
          <w:sz w:val="24"/>
          <w:szCs w:val="24"/>
        </w:rPr>
        <w:t>m</w:t>
      </w:r>
      <w:r>
        <w:rPr>
          <w:rFonts w:ascii="TimesNewRomanPSMT" w:hAnsi="TimesNewRomanPSMT" w:cs="TimesNewRomanPSMT"/>
          <w:sz w:val="24"/>
          <w:szCs w:val="24"/>
        </w:rPr>
        <w:t>. 2001 Jun 1;276(22):18695-701</w:t>
      </w:r>
      <w:r w:rsidR="00D933DB" w:rsidRPr="00D933DB">
        <w:rPr>
          <w:rFonts w:ascii="TimesNewRomanPSMT" w:hAnsi="TimesNewRomanPSMT" w:cs="TimesNewRomanPSMT"/>
          <w:sz w:val="24"/>
          <w:szCs w:val="24"/>
        </w:rPr>
        <w:t>.</w:t>
      </w:r>
    </w:p>
    <w:p w:rsidR="008F5251" w:rsidRPr="000002A2" w:rsidRDefault="008F5251"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21) What are the Molecular Function, Biological Process, and Cellular Component Go Annotations for this</w:t>
      </w:r>
      <w:bookmarkStart w:id="0" w:name="_GoBack"/>
      <w:bookmarkEnd w:id="0"/>
      <w:r w:rsidRPr="000002A2">
        <w:rPr>
          <w:rFonts w:ascii="TimesNewRomanPSMT" w:hAnsi="TimesNewRomanPSMT" w:cs="TimesNewRomanPSMT"/>
          <w:sz w:val="24"/>
          <w:szCs w:val="24"/>
        </w:rPr>
        <w:t xml:space="preserve"> </w:t>
      </w:r>
      <w:r w:rsidR="00AB4908" w:rsidRPr="000002A2">
        <w:rPr>
          <w:rFonts w:ascii="TimesNewRomanPSMT" w:hAnsi="TimesNewRomanPSMT" w:cs="TimesNewRomanPSMT"/>
          <w:sz w:val="24"/>
          <w:szCs w:val="24"/>
        </w:rPr>
        <w:t>gene</w:t>
      </w:r>
      <w:r w:rsidR="00AB4908">
        <w:rPr>
          <w:rFonts w:ascii="TimesNewRomanPSMT" w:hAnsi="TimesNewRomanPSMT" w:cs="TimesNewRomanPSMT"/>
          <w:sz w:val="24"/>
          <w:szCs w:val="24"/>
        </w:rPr>
        <w:t>;</w:t>
      </w:r>
      <w:r w:rsidRPr="000002A2">
        <w:rPr>
          <w:rFonts w:ascii="TimesNewRomanPSMT" w:hAnsi="TimesNewRomanPSMT" w:cs="TimesNewRomanPSMT"/>
          <w:sz w:val="24"/>
          <w:szCs w:val="24"/>
        </w:rPr>
        <w:t xml:space="preserve"> and the evidence code for each?</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tbl>
      <w:tblPr>
        <w:tblStyle w:val="TableGrid"/>
        <w:tblW w:w="7236" w:type="dxa"/>
        <w:jc w:val="center"/>
        <w:tblInd w:w="-468" w:type="dxa"/>
        <w:tblLayout w:type="fixed"/>
        <w:tblLook w:val="04A0" w:firstRow="1" w:lastRow="0" w:firstColumn="1" w:lastColumn="0" w:noHBand="0" w:noVBand="1"/>
      </w:tblPr>
      <w:tblGrid>
        <w:gridCol w:w="5778"/>
        <w:gridCol w:w="1458"/>
      </w:tblGrid>
      <w:tr w:rsidR="00B864E7" w:rsidRPr="00331165" w:rsidTr="00E053AD">
        <w:trPr>
          <w:jc w:val="center"/>
        </w:trPr>
        <w:tc>
          <w:tcPr>
            <w:tcW w:w="5778" w:type="dxa"/>
            <w:hideMark/>
          </w:tcPr>
          <w:p w:rsidR="00B864E7" w:rsidRPr="00331165" w:rsidRDefault="00B864E7" w:rsidP="00523043">
            <w:pPr>
              <w:shd w:val="clear" w:color="auto" w:fill="CCCCCC"/>
              <w:rPr>
                <w:rFonts w:ascii="TimesNewRomanPSMT" w:hAnsi="TimesNewRomanPSMT" w:cs="TimesNewRomanPSMT"/>
                <w:sz w:val="24"/>
                <w:szCs w:val="24"/>
              </w:rPr>
            </w:pPr>
            <w:r>
              <w:rPr>
                <w:rFonts w:ascii="TimesNewRomanPSMT" w:hAnsi="TimesNewRomanPSMT" w:cs="TimesNewRomanPSMT"/>
                <w:sz w:val="24"/>
                <w:szCs w:val="24"/>
              </w:rPr>
              <w:t xml:space="preserve">Biological </w:t>
            </w:r>
            <w:r w:rsidRPr="00331165">
              <w:rPr>
                <w:rFonts w:ascii="TimesNewRomanPSMT" w:hAnsi="TimesNewRomanPSMT" w:cs="TimesNewRomanPSMT"/>
                <w:sz w:val="24"/>
                <w:szCs w:val="24"/>
              </w:rPr>
              <w:t>Process</w:t>
            </w:r>
          </w:p>
        </w:tc>
        <w:tc>
          <w:tcPr>
            <w:tcW w:w="1458" w:type="dxa"/>
          </w:tcPr>
          <w:p w:rsidR="00B864E7" w:rsidRPr="00331165" w:rsidRDefault="00B864E7" w:rsidP="00523043">
            <w:pPr>
              <w:shd w:val="clear" w:color="auto" w:fill="CCCCCC"/>
              <w:rPr>
                <w:rFonts w:ascii="Helvetica" w:eastAsia="Times New Roman" w:hAnsi="Helvetica" w:cs="Times New Roman"/>
                <w:b/>
                <w:bCs/>
                <w:color w:val="000000"/>
                <w:sz w:val="18"/>
                <w:szCs w:val="18"/>
              </w:rPr>
            </w:pPr>
            <w:r w:rsidRPr="000002A2">
              <w:rPr>
                <w:rFonts w:ascii="TimesNewRomanPSMT" w:hAnsi="TimesNewRomanPSMT" w:cs="TimesNewRomanPSMT"/>
                <w:sz w:val="24"/>
                <w:szCs w:val="24"/>
              </w:rPr>
              <w:t>code</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ITP catabolic process</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nucleotide metabolic process</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nucleoside triphosphate catabolic process</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deoxyribonucleoside triphosphate catabolic process</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small molecule metabolic process</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TAS</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chromosome organization</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nucleobase-containing small molecule metabolic process</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TAS</w:t>
            </w:r>
          </w:p>
        </w:tc>
      </w:tr>
      <w:tr w:rsidR="00B864E7" w:rsidRPr="00331165" w:rsidTr="00E053AD">
        <w:trPr>
          <w:jc w:val="center"/>
        </w:trPr>
        <w:tc>
          <w:tcPr>
            <w:tcW w:w="5778" w:type="dxa"/>
            <w:hideMark/>
          </w:tcPr>
          <w:p w:rsidR="00B864E7" w:rsidRPr="00331165" w:rsidRDefault="00B864E7" w:rsidP="00523043">
            <w:pPr>
              <w:shd w:val="clear" w:color="auto" w:fill="CCCCCC"/>
              <w:rPr>
                <w:rFonts w:ascii="TimesNewRomanPSMT" w:hAnsi="TimesNewRomanPSMT" w:cs="TimesNewRomanPSMT"/>
                <w:sz w:val="24"/>
                <w:szCs w:val="24"/>
              </w:rPr>
            </w:pPr>
            <w:r>
              <w:rPr>
                <w:rFonts w:ascii="TimesNewRomanPSMT" w:hAnsi="TimesNewRomanPSMT" w:cs="TimesNewRomanPSMT"/>
                <w:sz w:val="24"/>
                <w:szCs w:val="24"/>
              </w:rPr>
              <w:t xml:space="preserve">Molecular </w:t>
            </w:r>
            <w:r w:rsidRPr="00331165">
              <w:rPr>
                <w:rFonts w:ascii="TimesNewRomanPSMT" w:hAnsi="TimesNewRomanPSMT" w:cs="TimesNewRomanPSMT"/>
                <w:sz w:val="24"/>
                <w:szCs w:val="24"/>
              </w:rPr>
              <w:t>Function</w:t>
            </w:r>
          </w:p>
        </w:tc>
        <w:tc>
          <w:tcPr>
            <w:tcW w:w="1458" w:type="dxa"/>
          </w:tcPr>
          <w:p w:rsidR="00B864E7" w:rsidRPr="00331165" w:rsidRDefault="00B864E7" w:rsidP="00523043">
            <w:pPr>
              <w:shd w:val="clear" w:color="auto" w:fill="CCCCCC"/>
              <w:rPr>
                <w:rFonts w:ascii="Helvetica" w:eastAsia="Times New Roman" w:hAnsi="Helvetica" w:cs="Times New Roman"/>
                <w:b/>
                <w:bCs/>
                <w:color w:val="000000"/>
                <w:sz w:val="18"/>
                <w:szCs w:val="18"/>
              </w:rPr>
            </w:pPr>
            <w:r w:rsidRPr="000002A2">
              <w:rPr>
                <w:rFonts w:ascii="TimesNewRomanPSMT" w:hAnsi="TimesNewRomanPSMT" w:cs="TimesNewRomanPSMT"/>
                <w:sz w:val="24"/>
                <w:szCs w:val="24"/>
              </w:rPr>
              <w:t>code</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nucleotide binding</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bookmarkStart w:id="1" w:name="as-GO:0016787" w:colFirst="4" w:colLast="4"/>
            <w:r w:rsidRPr="00331165">
              <w:rPr>
                <w:rFonts w:ascii="Helvetica" w:eastAsia="Times New Roman" w:hAnsi="Helvetica" w:cs="Times New Roman"/>
                <w:color w:val="000000"/>
              </w:rPr>
              <w:t>hydrolase activity</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bookmarkStart w:id="2" w:name="as-GO:0035870" w:colFirst="4" w:colLast="4"/>
            <w:bookmarkEnd w:id="1"/>
            <w:r w:rsidRPr="00331165">
              <w:rPr>
                <w:rFonts w:ascii="Helvetica" w:eastAsia="Times New Roman" w:hAnsi="Helvetica" w:cs="Times New Roman"/>
                <w:color w:val="000000"/>
              </w:rPr>
              <w:t>dITP diphosphatase activity</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r w:rsidRPr="00E053AD">
              <w:rPr>
                <w:rFonts w:ascii="Helvetica" w:eastAsia="Times New Roman" w:hAnsi="Helvetica" w:cs="Times New Roman"/>
                <w:color w:val="000000"/>
              </w:rPr>
              <w:t xml:space="preserve"> &amp; </w:t>
            </w:r>
            <w:r w:rsidRPr="00331165">
              <w:rPr>
                <w:rFonts w:ascii="Helvetica" w:eastAsia="Times New Roman" w:hAnsi="Helvetica" w:cs="Times New Roman"/>
                <w:color w:val="000000"/>
              </w:rPr>
              <w:t>EXP</w:t>
            </w:r>
          </w:p>
        </w:tc>
      </w:tr>
      <w:bookmarkEnd w:id="2"/>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ITP diphosphatase activity</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EXP</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XTP diphosphatase activity</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EXP</w:t>
            </w:r>
          </w:p>
        </w:tc>
      </w:tr>
      <w:tr w:rsidR="00B864E7" w:rsidRPr="00E053AD" w:rsidTr="00E053AD">
        <w:trPr>
          <w:trHeight w:val="273"/>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metal ion binding</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bookmarkStart w:id="3" w:name="as-GO:0047429" w:colFirst="4" w:colLast="4"/>
            <w:r w:rsidRPr="00331165">
              <w:rPr>
                <w:rFonts w:ascii="Helvetica" w:eastAsia="Times New Roman" w:hAnsi="Helvetica" w:cs="Times New Roman"/>
                <w:color w:val="000000"/>
              </w:rPr>
              <w:t>nucleoside-triphosphate diphosphatase activity</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bookmarkEnd w:id="3"/>
      <w:tr w:rsidR="00B864E7" w:rsidRPr="00331165" w:rsidTr="00E053AD">
        <w:trPr>
          <w:jc w:val="center"/>
        </w:trPr>
        <w:tc>
          <w:tcPr>
            <w:tcW w:w="5778" w:type="dxa"/>
            <w:hideMark/>
          </w:tcPr>
          <w:p w:rsidR="00B864E7" w:rsidRPr="00331165" w:rsidRDefault="00B864E7" w:rsidP="00523043">
            <w:pPr>
              <w:shd w:val="clear" w:color="auto" w:fill="CCCCCC"/>
              <w:rPr>
                <w:rFonts w:ascii="TimesNewRomanPSMT" w:hAnsi="TimesNewRomanPSMT" w:cs="TimesNewRomanPSMT"/>
                <w:sz w:val="24"/>
                <w:szCs w:val="24"/>
              </w:rPr>
            </w:pPr>
            <w:r>
              <w:rPr>
                <w:rFonts w:ascii="TimesNewRomanPSMT" w:hAnsi="TimesNewRomanPSMT" w:cs="TimesNewRomanPSMT"/>
                <w:sz w:val="24"/>
                <w:szCs w:val="24"/>
              </w:rPr>
              <w:t xml:space="preserve">GO Cellular </w:t>
            </w:r>
            <w:r w:rsidRPr="00331165">
              <w:rPr>
                <w:rFonts w:ascii="TimesNewRomanPSMT" w:hAnsi="TimesNewRomanPSMT" w:cs="TimesNewRomanPSMT"/>
                <w:sz w:val="24"/>
                <w:szCs w:val="24"/>
              </w:rPr>
              <w:t>Component</w:t>
            </w:r>
          </w:p>
        </w:tc>
        <w:tc>
          <w:tcPr>
            <w:tcW w:w="1458" w:type="dxa"/>
          </w:tcPr>
          <w:p w:rsidR="00B864E7" w:rsidRPr="00331165" w:rsidRDefault="00B864E7" w:rsidP="00523043">
            <w:pPr>
              <w:shd w:val="clear" w:color="auto" w:fill="CCCCCC"/>
              <w:rPr>
                <w:rFonts w:ascii="Helvetica" w:eastAsia="Times New Roman" w:hAnsi="Helvetica" w:cs="Times New Roman"/>
                <w:b/>
                <w:bCs/>
                <w:color w:val="000000"/>
                <w:sz w:val="18"/>
                <w:szCs w:val="18"/>
              </w:rPr>
            </w:pPr>
            <w:r w:rsidRPr="000002A2">
              <w:rPr>
                <w:rFonts w:ascii="TimesNewRomanPSMT" w:hAnsi="TimesNewRomanPSMT" w:cs="TimesNewRomanPSMT"/>
                <w:sz w:val="24"/>
                <w:szCs w:val="24"/>
              </w:rPr>
              <w:t>code</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cytoplasm</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IEA</w:t>
            </w:r>
          </w:p>
        </w:tc>
      </w:tr>
      <w:tr w:rsidR="00B864E7" w:rsidRPr="00E053AD" w:rsidTr="00E053AD">
        <w:trPr>
          <w:jc w:val="center"/>
        </w:trPr>
        <w:tc>
          <w:tcPr>
            <w:tcW w:w="577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cytosol</w:t>
            </w:r>
          </w:p>
        </w:tc>
        <w:tc>
          <w:tcPr>
            <w:tcW w:w="1458" w:type="dxa"/>
            <w:hideMark/>
          </w:tcPr>
          <w:p w:rsidR="00B864E7" w:rsidRPr="00331165" w:rsidRDefault="00B864E7" w:rsidP="00523043">
            <w:pPr>
              <w:rPr>
                <w:rFonts w:ascii="Helvetica" w:eastAsia="Times New Roman" w:hAnsi="Helvetica" w:cs="Times New Roman"/>
                <w:color w:val="000000"/>
              </w:rPr>
            </w:pPr>
            <w:r w:rsidRPr="00331165">
              <w:rPr>
                <w:rFonts w:ascii="Helvetica" w:eastAsia="Times New Roman" w:hAnsi="Helvetica" w:cs="Times New Roman"/>
                <w:color w:val="000000"/>
              </w:rPr>
              <w:t>TAS</w:t>
            </w:r>
          </w:p>
        </w:tc>
      </w:tr>
    </w:tbl>
    <w:p w:rsidR="00932509" w:rsidRDefault="00932509" w:rsidP="00932509">
      <w:pPr>
        <w:autoSpaceDE w:val="0"/>
        <w:autoSpaceDN w:val="0"/>
        <w:adjustRightInd w:val="0"/>
        <w:spacing w:before="120" w:after="120" w:line="240" w:lineRule="auto"/>
        <w:ind w:left="720"/>
        <w:rPr>
          <w:rFonts w:ascii="TimesNewRomanPSMT" w:hAnsi="TimesNewRomanPSMT" w:cs="TimesNewRomanPSMT"/>
          <w:sz w:val="24"/>
          <w:szCs w:val="24"/>
        </w:rPr>
      </w:pPr>
    </w:p>
    <w:p w:rsidR="00932509" w:rsidRPr="00A81752" w:rsidRDefault="00511BE3" w:rsidP="00932509">
      <w:pPr>
        <w:autoSpaceDE w:val="0"/>
        <w:autoSpaceDN w:val="0"/>
        <w:adjustRightInd w:val="0"/>
        <w:spacing w:before="120" w:after="120" w:line="240" w:lineRule="auto"/>
        <w:ind w:left="720"/>
        <w:jc w:val="right"/>
        <w:rPr>
          <w:rFonts w:ascii="TimesNewRomanPSMT" w:hAnsi="TimesNewRomanPSMT" w:cs="TimesNewRomanPSMT"/>
          <w:sz w:val="16"/>
          <w:szCs w:val="16"/>
        </w:rPr>
      </w:pPr>
      <w:hyperlink r:id="rId32" w:history="1">
        <w:r w:rsidR="00932509" w:rsidRPr="00A81752">
          <w:rPr>
            <w:rStyle w:val="Hyperlink"/>
            <w:rFonts w:ascii="TimesNewRomanPSMT" w:hAnsi="TimesNewRomanPSMT" w:cs="TimesNewRomanPSMT"/>
            <w:sz w:val="16"/>
            <w:szCs w:val="16"/>
          </w:rPr>
          <w:t>http://www.uniprot.org/unipr</w:t>
        </w:r>
        <w:r w:rsidR="00932509" w:rsidRPr="00A81752">
          <w:rPr>
            <w:rStyle w:val="Hyperlink"/>
            <w:rFonts w:ascii="TimesNewRomanPSMT" w:hAnsi="TimesNewRomanPSMT" w:cs="TimesNewRomanPSMT"/>
            <w:sz w:val="16"/>
            <w:szCs w:val="16"/>
          </w:rPr>
          <w:t>o</w:t>
        </w:r>
        <w:r w:rsidR="00932509" w:rsidRPr="00A81752">
          <w:rPr>
            <w:rStyle w:val="Hyperlink"/>
            <w:rFonts w:ascii="TimesNewRomanPSMT" w:hAnsi="TimesNewRomanPSMT" w:cs="TimesNewRomanPSMT"/>
            <w:sz w:val="16"/>
            <w:szCs w:val="16"/>
          </w:rPr>
          <w:t>t/Q9BY32</w:t>
        </w:r>
      </w:hyperlink>
      <w:r w:rsidR="00A81752" w:rsidRPr="00A81752">
        <w:rPr>
          <w:rStyle w:val="Hyperlink"/>
          <w:rFonts w:ascii="TimesNewRomanPSMT" w:hAnsi="TimesNewRomanPSMT" w:cs="TimesNewRomanPSMT"/>
          <w:sz w:val="16"/>
          <w:szCs w:val="16"/>
        </w:rPr>
        <w:br/>
      </w:r>
      <w:hyperlink r:id="rId33" w:history="1">
        <w:r w:rsidR="00A81752" w:rsidRPr="00A81752">
          <w:rPr>
            <w:rStyle w:val="Hyperlink"/>
            <w:rFonts w:ascii="TimesNewRomanPSMT" w:hAnsi="TimesNewRomanPSMT" w:cs="TimesNewRomanPSMT"/>
            <w:sz w:val="16"/>
            <w:szCs w:val="16"/>
          </w:rPr>
          <w:t>http://www.ebi.ac.uk/QuickGO/GProtein?ac=Q9BY32</w:t>
        </w:r>
      </w:hyperlink>
    </w:p>
    <w:p w:rsidR="00E053AD" w:rsidRDefault="00E053AD" w:rsidP="000002A2">
      <w:pPr>
        <w:autoSpaceDE w:val="0"/>
        <w:autoSpaceDN w:val="0"/>
        <w:adjustRightInd w:val="0"/>
        <w:spacing w:before="120" w:after="120" w:line="240" w:lineRule="auto"/>
        <w:rPr>
          <w:rFonts w:ascii="TimesNewRomanPSMT" w:hAnsi="TimesNewRomanPSMT" w:cs="TimesNewRomanPSMT"/>
          <w:sz w:val="24"/>
          <w:szCs w:val="24"/>
        </w:rPr>
      </w:pPr>
    </w:p>
    <w:p w:rsidR="00E053AD" w:rsidRDefault="00E053AD"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lastRenderedPageBreak/>
        <w:t>22) List one of the STS markers found in the human ITPA gene. What is an STS marker</w:t>
      </w: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(2 sentence maximum)</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9A43E5" w:rsidRPr="009A43E5" w:rsidRDefault="00C05D1E" w:rsidP="00D454DB">
      <w:pPr>
        <w:autoSpaceDE w:val="0"/>
        <w:autoSpaceDN w:val="0"/>
        <w:adjustRightInd w:val="0"/>
        <w:spacing w:before="120" w:after="12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STS marker: </w:t>
      </w:r>
      <w:r w:rsidRPr="00C05D1E">
        <w:rPr>
          <w:rFonts w:ascii="TimesNewRomanPSMT" w:hAnsi="TimesNewRomanPSMT" w:cs="TimesNewRomanPSMT"/>
          <w:sz w:val="24"/>
          <w:szCs w:val="24"/>
        </w:rPr>
        <w:t>STS-AA026396</w:t>
      </w:r>
      <w:r>
        <w:rPr>
          <w:rFonts w:ascii="TimesNewRomanPSMT" w:hAnsi="TimesNewRomanPSMT" w:cs="TimesNewRomanPSMT"/>
          <w:sz w:val="24"/>
          <w:szCs w:val="24"/>
        </w:rPr>
        <w:t>.</w:t>
      </w:r>
    </w:p>
    <w:p w:rsidR="009A43E5" w:rsidRPr="009A43E5" w:rsidRDefault="009A43E5" w:rsidP="0095599B">
      <w:pPr>
        <w:autoSpaceDE w:val="0"/>
        <w:autoSpaceDN w:val="0"/>
        <w:adjustRightInd w:val="0"/>
        <w:spacing w:before="120" w:after="120" w:line="240" w:lineRule="auto"/>
        <w:ind w:left="720"/>
        <w:rPr>
          <w:rFonts w:ascii="TimesNewRomanPSMT" w:hAnsi="TimesNewRomanPSMT" w:cs="TimesNewRomanPSMT"/>
          <w:sz w:val="24"/>
          <w:szCs w:val="24"/>
        </w:rPr>
      </w:pPr>
      <w:r w:rsidRPr="009A43E5">
        <w:rPr>
          <w:rFonts w:ascii="TimesNewRomanPSMT" w:hAnsi="TimesNewRomanPSMT" w:cs="TimesNewRomanPSMT"/>
          <w:sz w:val="24"/>
          <w:szCs w:val="24"/>
        </w:rPr>
        <w:t>STS marke</w:t>
      </w:r>
      <w:r>
        <w:rPr>
          <w:rFonts w:ascii="TimesNewRomanPSMT" w:hAnsi="TimesNewRomanPSMT" w:cs="TimesNewRomanPSMT"/>
          <w:sz w:val="24"/>
          <w:szCs w:val="24"/>
        </w:rPr>
        <w:t>r</w:t>
      </w:r>
      <w:r w:rsidRPr="009A43E5">
        <w:rPr>
          <w:rFonts w:ascii="TimesNewRomanPSMT" w:hAnsi="TimesNewRomanPSMT" w:cs="TimesNewRomanPSMT"/>
          <w:sz w:val="24"/>
          <w:szCs w:val="24"/>
        </w:rPr>
        <w:t>: The Sequence-Tagged Site (STS) is a relatively short, easily PCR-amplified sequence (200 to 500 bp) which can be specifically amplified by </w:t>
      </w:r>
      <w:hyperlink r:id="rId34" w:tooltip="Overview of PCR technology" w:history="1">
        <w:r w:rsidRPr="009A43E5">
          <w:rPr>
            <w:rFonts w:ascii="TimesNewRomanPSMT" w:hAnsi="TimesNewRomanPSMT" w:cs="TimesNewRomanPSMT"/>
            <w:sz w:val="24"/>
            <w:szCs w:val="24"/>
          </w:rPr>
          <w:t>PCR</w:t>
        </w:r>
      </w:hyperlink>
      <w:r w:rsidRPr="009A43E5">
        <w:rPr>
          <w:rFonts w:ascii="TimesNewRomanPSMT" w:hAnsi="TimesNewRomanPSMT" w:cs="TimesNewRomanPSMT"/>
          <w:sz w:val="24"/>
          <w:szCs w:val="24"/>
        </w:rPr>
        <w:t> and detected in the presence of all other genomic sequences and whose location in the genome is mapped.</w:t>
      </w:r>
    </w:p>
    <w:p w:rsidR="008F5251" w:rsidRPr="000002A2" w:rsidRDefault="008F5251" w:rsidP="0095599B">
      <w:pPr>
        <w:autoSpaceDE w:val="0"/>
        <w:autoSpaceDN w:val="0"/>
        <w:adjustRightInd w:val="0"/>
        <w:spacing w:before="120" w:after="120" w:line="240" w:lineRule="auto"/>
        <w:ind w:left="720"/>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23) What is the unigene number for the human ITPA gene? What is a unigene? (2 sentence maximum)</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660429" w:rsidRDefault="00660429" w:rsidP="00660429">
      <w:pPr>
        <w:autoSpaceDE w:val="0"/>
        <w:autoSpaceDN w:val="0"/>
        <w:adjustRightInd w:val="0"/>
        <w:spacing w:before="120" w:after="120" w:line="240" w:lineRule="auto"/>
        <w:ind w:firstLine="720"/>
        <w:rPr>
          <w:rFonts w:ascii="TimesNewRomanPSMT" w:hAnsi="TimesNewRomanPSMT" w:cs="TimesNewRomanPSMT"/>
          <w:sz w:val="24"/>
          <w:szCs w:val="24"/>
        </w:rPr>
      </w:pPr>
      <w:r w:rsidRPr="00660429">
        <w:rPr>
          <w:rFonts w:ascii="TimesNewRomanPSMT" w:hAnsi="TimesNewRomanPSMT" w:cs="TimesNewRomanPSMT"/>
          <w:sz w:val="24"/>
          <w:szCs w:val="24"/>
        </w:rPr>
        <w:t>UGID</w:t>
      </w:r>
      <w:r w:rsidR="003B7FDE" w:rsidRPr="00660429">
        <w:rPr>
          <w:rFonts w:ascii="TimesNewRomanPSMT" w:hAnsi="TimesNewRomanPSMT" w:cs="TimesNewRomanPSMT"/>
          <w:sz w:val="24"/>
          <w:szCs w:val="24"/>
        </w:rPr>
        <w:t>: 222716</w:t>
      </w:r>
      <w:r w:rsidR="003B7FDE">
        <w:rPr>
          <w:rFonts w:ascii="TimesNewRomanPSMT" w:hAnsi="TimesNewRomanPSMT" w:cs="TimesNewRomanPSMT"/>
          <w:sz w:val="24"/>
          <w:szCs w:val="24"/>
        </w:rPr>
        <w:t>.</w:t>
      </w:r>
      <w:r w:rsidRPr="00660429">
        <w:rPr>
          <w:rFonts w:ascii="TimesNewRomanPSMT" w:hAnsi="TimesNewRomanPSMT" w:cs="TimesNewRomanPSMT"/>
          <w:sz w:val="24"/>
          <w:szCs w:val="24"/>
        </w:rPr>
        <w:t xml:space="preserve">     UniGene Hs.415299 </w:t>
      </w:r>
    </w:p>
    <w:p w:rsidR="00D454DB" w:rsidRPr="00660429" w:rsidRDefault="00D454DB" w:rsidP="00D454DB">
      <w:pPr>
        <w:autoSpaceDE w:val="0"/>
        <w:autoSpaceDN w:val="0"/>
        <w:adjustRightInd w:val="0"/>
        <w:spacing w:before="120" w:after="120" w:line="240" w:lineRule="auto"/>
        <w:ind w:left="720"/>
        <w:rPr>
          <w:rFonts w:ascii="TimesNewRomanPSMT" w:hAnsi="TimesNewRomanPSMT" w:cs="TimesNewRomanPSMT"/>
          <w:sz w:val="24"/>
          <w:szCs w:val="24"/>
        </w:rPr>
      </w:pPr>
      <w:r w:rsidRPr="00D454DB">
        <w:rPr>
          <w:rFonts w:ascii="TimesNewRomanPSMT" w:hAnsi="TimesNewRomanPSMT" w:cs="TimesNewRomanPSMT"/>
          <w:sz w:val="24"/>
          <w:szCs w:val="24"/>
        </w:rPr>
        <w:t>UniGene is an </w:t>
      </w:r>
      <w:hyperlink r:id="rId35" w:tooltip="National Center for Biotechnology Information" w:history="1">
        <w:r w:rsidRPr="00D454DB">
          <w:rPr>
            <w:rFonts w:ascii="TimesNewRomanPSMT" w:hAnsi="TimesNewRomanPSMT" w:cs="TimesNewRomanPSMT"/>
            <w:sz w:val="24"/>
            <w:szCs w:val="24"/>
          </w:rPr>
          <w:t>NCBI</w:t>
        </w:r>
      </w:hyperlink>
      <w:r w:rsidRPr="00D454DB">
        <w:rPr>
          <w:rFonts w:ascii="TimesNewRomanPSMT" w:hAnsi="TimesNewRomanPSMT" w:cs="TimesNewRomanPSMT"/>
          <w:sz w:val="24"/>
          <w:szCs w:val="24"/>
        </w:rPr>
        <w:t> database of the </w:t>
      </w:r>
      <w:hyperlink r:id="rId36" w:tooltip="Transcriptome" w:history="1">
        <w:r w:rsidRPr="00D454DB">
          <w:rPr>
            <w:rFonts w:ascii="TimesNewRomanPSMT" w:hAnsi="TimesNewRomanPSMT" w:cs="TimesNewRomanPSMT"/>
            <w:sz w:val="24"/>
            <w:szCs w:val="24"/>
          </w:rPr>
          <w:t>transcriptome</w:t>
        </w:r>
      </w:hyperlink>
      <w:r w:rsidRPr="00D454DB">
        <w:rPr>
          <w:rFonts w:ascii="TimesNewRomanPSMT" w:hAnsi="TimesNewRomanPSMT" w:cs="TimesNewRomanPSMT"/>
          <w:sz w:val="24"/>
          <w:szCs w:val="24"/>
        </w:rPr>
        <w:t> and thus, despite the name, not primarily a database for</w:t>
      </w:r>
      <w:hyperlink r:id="rId37" w:tooltip="Genes" w:history="1">
        <w:r w:rsidRPr="00D454DB">
          <w:rPr>
            <w:rFonts w:ascii="TimesNewRomanPSMT" w:hAnsi="TimesNewRomanPSMT" w:cs="TimesNewRomanPSMT"/>
            <w:sz w:val="24"/>
            <w:szCs w:val="24"/>
          </w:rPr>
          <w:t>genes</w:t>
        </w:r>
      </w:hyperlink>
      <w:r w:rsidRPr="00D454DB">
        <w:rPr>
          <w:rFonts w:ascii="TimesNewRomanPSMT" w:hAnsi="TimesNewRomanPSMT" w:cs="TimesNewRomanPSMT"/>
          <w:sz w:val="24"/>
          <w:szCs w:val="24"/>
        </w:rPr>
        <w:t>. Each entry is a set of </w:t>
      </w:r>
      <w:hyperlink r:id="rId38" w:tooltip="Transcription (genetics)" w:history="1">
        <w:r w:rsidRPr="00D454DB">
          <w:rPr>
            <w:rFonts w:ascii="TimesNewRomanPSMT" w:hAnsi="TimesNewRomanPSMT" w:cs="TimesNewRomanPSMT"/>
            <w:sz w:val="24"/>
            <w:szCs w:val="24"/>
          </w:rPr>
          <w:t>transcripts</w:t>
        </w:r>
      </w:hyperlink>
      <w:r w:rsidRPr="00D454DB">
        <w:rPr>
          <w:rFonts w:ascii="TimesNewRomanPSMT" w:hAnsi="TimesNewRomanPSMT" w:cs="TimesNewRomanPSMT"/>
          <w:sz w:val="24"/>
          <w:szCs w:val="24"/>
        </w:rPr>
        <w:t> that appear to stem from the same </w:t>
      </w:r>
      <w:hyperlink r:id="rId39" w:tooltip="Transcription (genetics)" w:history="1">
        <w:r w:rsidRPr="00D454DB">
          <w:rPr>
            <w:rFonts w:ascii="TimesNewRomanPSMT" w:hAnsi="TimesNewRomanPSMT" w:cs="TimesNewRomanPSMT"/>
            <w:sz w:val="24"/>
            <w:szCs w:val="24"/>
          </w:rPr>
          <w:t>transcription</w:t>
        </w:r>
      </w:hyperlink>
      <w:r w:rsidRPr="00D454DB">
        <w:rPr>
          <w:rFonts w:ascii="TimesNewRomanPSMT" w:hAnsi="TimesNewRomanPSMT" w:cs="TimesNewRomanPSMT"/>
          <w:sz w:val="24"/>
          <w:szCs w:val="24"/>
        </w:rPr>
        <w:t> locus (i.e. gene or expressed </w:t>
      </w:r>
      <w:hyperlink r:id="rId40" w:tooltip="Pseudogene" w:history="1">
        <w:r w:rsidRPr="00D454DB">
          <w:rPr>
            <w:rFonts w:ascii="TimesNewRomanPSMT" w:hAnsi="TimesNewRomanPSMT" w:cs="TimesNewRomanPSMT"/>
            <w:sz w:val="24"/>
            <w:szCs w:val="24"/>
          </w:rPr>
          <w:t>pseudogene</w:t>
        </w:r>
      </w:hyperlink>
      <w:r w:rsidRPr="00D454DB">
        <w:rPr>
          <w:rFonts w:ascii="TimesNewRomanPSMT" w:hAnsi="TimesNewRomanPSMT" w:cs="TimesNewRomanPSMT"/>
          <w:sz w:val="24"/>
          <w:szCs w:val="24"/>
        </w:rPr>
        <w:t>). Information on </w:t>
      </w:r>
      <w:hyperlink r:id="rId41" w:tooltip="Protein" w:history="1">
        <w:r w:rsidRPr="00D454DB">
          <w:rPr>
            <w:rFonts w:ascii="TimesNewRomanPSMT" w:hAnsi="TimesNewRomanPSMT" w:cs="TimesNewRomanPSMT"/>
            <w:sz w:val="24"/>
            <w:szCs w:val="24"/>
          </w:rPr>
          <w:t>protein</w:t>
        </w:r>
      </w:hyperlink>
      <w:r w:rsidRPr="00D454DB">
        <w:rPr>
          <w:rFonts w:ascii="TimesNewRomanPSMT" w:hAnsi="TimesNewRomanPSMT" w:cs="TimesNewRomanPSMT"/>
          <w:sz w:val="24"/>
          <w:szCs w:val="24"/>
        </w:rPr>
        <w:t> similarities, gene expression, </w:t>
      </w:r>
      <w:hyperlink r:id="rId42" w:tooltip="Complementary DNA" w:history="1">
        <w:r w:rsidRPr="00D454DB">
          <w:rPr>
            <w:rFonts w:ascii="TimesNewRomanPSMT" w:hAnsi="TimesNewRomanPSMT" w:cs="TimesNewRomanPSMT"/>
            <w:sz w:val="24"/>
            <w:szCs w:val="24"/>
          </w:rPr>
          <w:t>cDNA</w:t>
        </w:r>
      </w:hyperlink>
      <w:r w:rsidRPr="00D454DB">
        <w:rPr>
          <w:rFonts w:ascii="TimesNewRomanPSMT" w:hAnsi="TimesNewRomanPSMT" w:cs="TimesNewRomanPSMT"/>
          <w:sz w:val="24"/>
          <w:szCs w:val="24"/>
        </w:rPr>
        <w:t> </w:t>
      </w:r>
      <w:hyperlink r:id="rId43" w:tooltip="Molecular cloning" w:history="1">
        <w:r w:rsidRPr="00D454DB">
          <w:rPr>
            <w:rFonts w:ascii="TimesNewRomanPSMT" w:hAnsi="TimesNewRomanPSMT" w:cs="TimesNewRomanPSMT"/>
            <w:sz w:val="24"/>
            <w:szCs w:val="24"/>
          </w:rPr>
          <w:t>clones</w:t>
        </w:r>
      </w:hyperlink>
      <w:r w:rsidRPr="00D454DB">
        <w:rPr>
          <w:rFonts w:ascii="TimesNewRomanPSMT" w:hAnsi="TimesNewRomanPSMT" w:cs="TimesNewRomanPSMT"/>
          <w:sz w:val="24"/>
          <w:szCs w:val="24"/>
        </w:rPr>
        <w:t>, and genomic location is included with each entry.</w:t>
      </w:r>
    </w:p>
    <w:p w:rsidR="008F5251" w:rsidRPr="000002A2" w:rsidRDefault="008F5251"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24) What is the clinical phenotype they were investigating in this paper?</w:t>
      </w:r>
    </w:p>
    <w:p w:rsidR="00B34682" w:rsidRPr="000002A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p>
    <w:p w:rsidR="008F5251" w:rsidRDefault="00A01BF7" w:rsidP="0095599B">
      <w:pPr>
        <w:autoSpaceDE w:val="0"/>
        <w:autoSpaceDN w:val="0"/>
        <w:adjustRightInd w:val="0"/>
        <w:spacing w:before="120" w:after="120" w:line="240" w:lineRule="auto"/>
        <w:ind w:left="720"/>
        <w:rPr>
          <w:rFonts w:ascii="TimesNewRomanPSMT" w:hAnsi="TimesNewRomanPSMT" w:cs="TimesNewRomanPSMT"/>
          <w:sz w:val="24"/>
          <w:szCs w:val="24"/>
        </w:rPr>
      </w:pPr>
      <w:r w:rsidRPr="00A01BF7">
        <w:rPr>
          <w:rFonts w:ascii="TimesNewRomanPSMT" w:hAnsi="TimesNewRomanPSMT" w:cs="TimesNewRomanPSMT"/>
          <w:sz w:val="24"/>
          <w:szCs w:val="24"/>
        </w:rPr>
        <w:t>The threshold of Hb reduction of &gt;</w:t>
      </w:r>
      <w:r>
        <w:rPr>
          <w:rFonts w:ascii="TimesNewRomanPSMT" w:hAnsi="TimesNewRomanPSMT" w:cs="TimesNewRomanPSMT"/>
          <w:sz w:val="24"/>
          <w:szCs w:val="24"/>
        </w:rPr>
        <w:t>3</w:t>
      </w:r>
      <w:r w:rsidRPr="00A01BF7">
        <w:rPr>
          <w:rFonts w:ascii="TimesNewRomanPSMT" w:hAnsi="TimesNewRomanPSMT" w:cs="TimesNewRomanPSMT"/>
          <w:sz w:val="24"/>
          <w:szCs w:val="24"/>
        </w:rPr>
        <w:t>g</w:t>
      </w:r>
      <w:r>
        <w:rPr>
          <w:rFonts w:ascii="TimesNewRomanPSMT" w:hAnsi="TimesNewRomanPSMT" w:cs="TimesNewRomanPSMT"/>
          <w:sz w:val="24"/>
          <w:szCs w:val="24"/>
        </w:rPr>
        <w:t xml:space="preserve"> </w:t>
      </w:r>
      <w:r w:rsidRPr="00A01BF7">
        <w:rPr>
          <w:rFonts w:ascii="TimesNewRomanPSMT" w:hAnsi="TimesNewRomanPSMT" w:cs="TimesNewRomanPSMT"/>
          <w:sz w:val="24"/>
          <w:szCs w:val="24"/>
        </w:rPr>
        <w:t>dl</w:t>
      </w:r>
      <w:r w:rsidRPr="0095599B">
        <w:rPr>
          <w:rFonts w:ascii="TimesNewRomanPSMT" w:hAnsi="TimesNewRomanPSMT" w:cs="TimesNewRomanPSMT"/>
          <w:sz w:val="24"/>
          <w:szCs w:val="24"/>
        </w:rPr>
        <w:t>-1</w:t>
      </w:r>
      <w:r w:rsidRPr="00A01BF7">
        <w:rPr>
          <w:rFonts w:ascii="TimesNewRomanPSMT" w:hAnsi="TimesNewRomanPSMT" w:cs="TimesNewRomanPSMT"/>
          <w:sz w:val="24"/>
          <w:szCs w:val="24"/>
        </w:rPr>
        <w:t xml:space="preserve"> was chosen as a clinically significant Hb decline</w:t>
      </w:r>
      <w:r>
        <w:rPr>
          <w:rFonts w:ascii="TimesNewRomanPSMT" w:hAnsi="TimesNewRomanPSMT" w:cs="TimesNewRomanPSMT"/>
          <w:sz w:val="24"/>
          <w:szCs w:val="24"/>
        </w:rPr>
        <w:t>.</w:t>
      </w:r>
    </w:p>
    <w:p w:rsidR="00A01BF7" w:rsidRPr="000002A2" w:rsidRDefault="00A01BF7" w:rsidP="0095599B">
      <w:pPr>
        <w:autoSpaceDE w:val="0"/>
        <w:autoSpaceDN w:val="0"/>
        <w:adjustRightInd w:val="0"/>
        <w:spacing w:before="120" w:after="120" w:line="240" w:lineRule="auto"/>
        <w:ind w:left="720"/>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t>25) What is the name of the Saccharomyces cerevisiae (yeast) homolog of ITPA? How was a mutation in this gene first found, and what is the deletion phenotype (3 sentence maximum)</w:t>
      </w:r>
    </w:p>
    <w:p w:rsidR="00B34682" w:rsidRDefault="008F5251" w:rsidP="000002A2">
      <w:pPr>
        <w:autoSpaceDE w:val="0"/>
        <w:autoSpaceDN w:val="0"/>
        <w:adjustRightInd w:val="0"/>
        <w:spacing w:before="120" w:after="120" w:line="240" w:lineRule="auto"/>
        <w:rPr>
          <w:rFonts w:ascii="TimesNewRomanPSMT" w:hAnsi="TimesNewRomanPSMT" w:cs="TimesNewRomanPSMT"/>
          <w:b/>
          <w:sz w:val="24"/>
          <w:szCs w:val="24"/>
        </w:rPr>
      </w:pPr>
      <w:r w:rsidRPr="000002A2">
        <w:rPr>
          <w:rFonts w:ascii="TimesNewRomanPSMT" w:hAnsi="TimesNewRomanPSMT" w:cs="TimesNewRomanPSMT"/>
          <w:b/>
          <w:sz w:val="24"/>
          <w:szCs w:val="24"/>
        </w:rPr>
        <w:t>Answer:</w:t>
      </w:r>
      <w:r w:rsidR="00C01C75">
        <w:rPr>
          <w:rFonts w:ascii="TimesNewRomanPSMT" w:hAnsi="TimesNewRomanPSMT" w:cs="TimesNewRomanPSMT"/>
          <w:b/>
          <w:sz w:val="24"/>
          <w:szCs w:val="24"/>
        </w:rPr>
        <w:t xml:space="preserve"> </w:t>
      </w:r>
    </w:p>
    <w:p w:rsidR="00C01C75" w:rsidRDefault="00C01C75" w:rsidP="00C01C75">
      <w:pPr>
        <w:autoSpaceDE w:val="0"/>
        <w:autoSpaceDN w:val="0"/>
        <w:adjustRightInd w:val="0"/>
        <w:spacing w:before="120" w:after="120" w:line="240" w:lineRule="auto"/>
        <w:ind w:firstLine="720"/>
        <w:rPr>
          <w:rFonts w:ascii="TimesNewRomanPSMT" w:hAnsi="TimesNewRomanPSMT" w:cs="TimesNewRomanPSMT"/>
          <w:sz w:val="24"/>
          <w:szCs w:val="24"/>
        </w:rPr>
      </w:pPr>
      <w:r w:rsidRPr="00C01C75">
        <w:rPr>
          <w:rFonts w:ascii="TimesNewRomanPSMT" w:hAnsi="TimesNewRomanPSMT" w:cs="TimesNewRomanPSMT"/>
          <w:sz w:val="24"/>
          <w:szCs w:val="24"/>
        </w:rPr>
        <w:t>Name: HAM1</w:t>
      </w:r>
      <w:r>
        <w:rPr>
          <w:rFonts w:ascii="TimesNewRomanPSMT" w:hAnsi="TimesNewRomanPSMT" w:cs="TimesNewRomanPSMT"/>
          <w:sz w:val="24"/>
          <w:szCs w:val="24"/>
        </w:rPr>
        <w:t>.</w:t>
      </w:r>
    </w:p>
    <w:p w:rsidR="00463F31" w:rsidRPr="00C01C75" w:rsidRDefault="00463F31" w:rsidP="00463F31">
      <w:pPr>
        <w:autoSpaceDE w:val="0"/>
        <w:autoSpaceDN w:val="0"/>
        <w:adjustRightInd w:val="0"/>
        <w:spacing w:before="120" w:after="120" w:line="240" w:lineRule="auto"/>
        <w:ind w:left="720"/>
        <w:rPr>
          <w:rFonts w:ascii="TimesNewRomanPSMT" w:hAnsi="TimesNewRomanPSMT" w:cs="TimesNewRomanPSMT"/>
          <w:sz w:val="24"/>
          <w:szCs w:val="24"/>
        </w:rPr>
      </w:pPr>
      <w:r w:rsidRPr="00463F31">
        <w:rPr>
          <w:rFonts w:ascii="TimesNewRomanPSMT" w:hAnsi="TimesNewRomanPSMT" w:cs="TimesNewRomanPSMT"/>
          <w:sz w:val="24"/>
          <w:szCs w:val="24"/>
        </w:rPr>
        <w:t>When HAM1 was mutated the yeast became</w:t>
      </w:r>
      <w:r>
        <w:rPr>
          <w:rFonts w:ascii="TimesNewRomanPSMT" w:hAnsi="TimesNewRomanPSMT" w:cs="TimesNewRomanPSMT"/>
          <w:sz w:val="24"/>
          <w:szCs w:val="24"/>
        </w:rPr>
        <w:t xml:space="preserve"> </w:t>
      </w:r>
      <w:r w:rsidRPr="00463F31">
        <w:rPr>
          <w:rFonts w:ascii="TimesNewRomanPSMT" w:hAnsi="TimesNewRomanPSMT" w:cs="TimesNewRomanPSMT"/>
          <w:sz w:val="24"/>
          <w:szCs w:val="24"/>
        </w:rPr>
        <w:t>supersensitive to the mutagenic effects of the purine analog 6-N-hydroxylaminopurine (HAP)</w:t>
      </w:r>
      <w:r w:rsidR="00DC1184">
        <w:rPr>
          <w:rFonts w:ascii="TimesNewRomanPSMT" w:hAnsi="TimesNewRomanPSMT" w:cs="TimesNewRomanPSMT"/>
          <w:sz w:val="24"/>
          <w:szCs w:val="24"/>
        </w:rPr>
        <w:t>.</w:t>
      </w:r>
    </w:p>
    <w:p w:rsidR="00C01C75" w:rsidRPr="00463F31" w:rsidRDefault="00463F31" w:rsidP="00463F31">
      <w:pPr>
        <w:autoSpaceDE w:val="0"/>
        <w:autoSpaceDN w:val="0"/>
        <w:adjustRightInd w:val="0"/>
        <w:spacing w:before="120" w:after="120" w:line="240" w:lineRule="auto"/>
        <w:ind w:firstLine="720"/>
        <w:rPr>
          <w:rFonts w:ascii="TimesNewRomanPSMT" w:hAnsi="TimesNewRomanPSMT" w:cs="TimesNewRomanPSMT"/>
          <w:sz w:val="24"/>
          <w:szCs w:val="24"/>
        </w:rPr>
      </w:pPr>
      <w:r w:rsidRPr="00463F31">
        <w:rPr>
          <w:rFonts w:ascii="TimesNewRomanPSMT" w:hAnsi="TimesNewRomanPSMT" w:cs="TimesNewRomanPSMT"/>
          <w:sz w:val="24"/>
          <w:szCs w:val="24"/>
        </w:rPr>
        <w:t xml:space="preserve">Deletion phenotype: </w:t>
      </w:r>
      <w:r w:rsidR="00DC1184">
        <w:rPr>
          <w:rFonts w:ascii="TimesNewRomanPSMT" w:hAnsi="TimesNewRomanPSMT" w:cs="TimesNewRomanPSMT"/>
          <w:sz w:val="24"/>
          <w:szCs w:val="24"/>
        </w:rPr>
        <w:t>HAM1-1</w:t>
      </w:r>
      <w:r w:rsidR="00E71FBB">
        <w:rPr>
          <w:rFonts w:ascii="TimesNewRomanPSMT" w:hAnsi="TimesNewRomanPSMT" w:cs="TimesNewRomanPSMT"/>
          <w:sz w:val="24"/>
          <w:szCs w:val="24"/>
        </w:rPr>
        <w:t>.</w:t>
      </w:r>
      <w:r w:rsidR="002077D1">
        <w:rPr>
          <w:rFonts w:ascii="TimesNewRomanPSMT" w:hAnsi="TimesNewRomanPSMT" w:cs="TimesNewRomanPSMT"/>
          <w:sz w:val="24"/>
          <w:szCs w:val="24"/>
        </w:rPr>
        <w:t xml:space="preserve"> </w:t>
      </w:r>
    </w:p>
    <w:p w:rsidR="00C01C75" w:rsidRPr="000002A2" w:rsidRDefault="00C01C75" w:rsidP="000002A2">
      <w:pPr>
        <w:autoSpaceDE w:val="0"/>
        <w:autoSpaceDN w:val="0"/>
        <w:adjustRightInd w:val="0"/>
        <w:spacing w:before="120" w:after="120" w:line="240" w:lineRule="auto"/>
        <w:rPr>
          <w:rFonts w:ascii="TimesNewRomanPSMT" w:hAnsi="TimesNewRomanPSMT" w:cs="TimesNewRomanPSMT"/>
          <w:b/>
          <w:sz w:val="24"/>
          <w:szCs w:val="24"/>
        </w:rPr>
      </w:pP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r w:rsidRPr="000002A2">
        <w:rPr>
          <w:rFonts w:ascii="TimesNewRomanPSMT" w:hAnsi="TimesNewRomanPSMT" w:cs="TimesNewRomanPSMT"/>
          <w:sz w:val="24"/>
          <w:szCs w:val="24"/>
        </w:rPr>
        <w:lastRenderedPageBreak/>
        <w:t xml:space="preserve">26) Where did the authors estimate was their success rate of genotyping calls? </w:t>
      </w:r>
      <w:r w:rsidR="0013735B" w:rsidRPr="000002A2">
        <w:rPr>
          <w:rFonts w:ascii="TimesNewRomanPSMT" w:hAnsi="TimesNewRomanPSMT" w:cs="TimesNewRomanPSMT"/>
          <w:sz w:val="24"/>
          <w:szCs w:val="24"/>
        </w:rPr>
        <w:t xml:space="preserve"> </w:t>
      </w:r>
      <w:r w:rsidRPr="000002A2">
        <w:rPr>
          <w:rFonts w:ascii="TimesNewRomanPSMT" w:hAnsi="TimesNewRomanPSMT" w:cs="TimesNewRomanPSMT"/>
          <w:sz w:val="24"/>
          <w:szCs w:val="24"/>
        </w:rPr>
        <w:t>(</w:t>
      </w:r>
      <w:r w:rsidR="0013735B" w:rsidRPr="000002A2">
        <w:rPr>
          <w:rFonts w:ascii="TimesNewRomanPSMT" w:hAnsi="TimesNewRomanPSMT" w:cs="TimesNewRomanPSMT"/>
          <w:sz w:val="24"/>
          <w:szCs w:val="24"/>
        </w:rPr>
        <w:t>Percentage</w:t>
      </w:r>
      <w:r w:rsidRPr="000002A2">
        <w:rPr>
          <w:rFonts w:ascii="TimesNewRomanPSMT" w:hAnsi="TimesNewRomanPSMT" w:cs="TimesNewRomanPSMT"/>
          <w:sz w:val="24"/>
          <w:szCs w:val="24"/>
        </w:rPr>
        <w:t>)</w:t>
      </w:r>
    </w:p>
    <w:p w:rsidR="002077D1" w:rsidRDefault="008F5251" w:rsidP="002077D1">
      <w:pPr>
        <w:autoSpaceDE w:val="0"/>
        <w:autoSpaceDN w:val="0"/>
        <w:adjustRightInd w:val="0"/>
        <w:spacing w:before="120" w:after="120" w:line="240" w:lineRule="auto"/>
        <w:ind w:left="720"/>
        <w:rPr>
          <w:rFonts w:ascii="TimesNewRomanPSMT" w:hAnsi="TimesNewRomanPSMT" w:cs="TimesNewRomanPSMT"/>
          <w:b/>
          <w:sz w:val="24"/>
          <w:szCs w:val="24"/>
        </w:rPr>
      </w:pPr>
      <w:r w:rsidRPr="000002A2">
        <w:rPr>
          <w:rFonts w:ascii="TimesNewRomanPSMT" w:hAnsi="TimesNewRomanPSMT" w:cs="TimesNewRomanPSMT"/>
          <w:b/>
          <w:sz w:val="24"/>
          <w:szCs w:val="24"/>
        </w:rPr>
        <w:t>Answer:</w:t>
      </w:r>
      <w:r w:rsidR="000002A2" w:rsidRPr="000002A2">
        <w:rPr>
          <w:rFonts w:ascii="TimesNewRomanPSMT" w:hAnsi="TimesNewRomanPSMT" w:cs="TimesNewRomanPSMT"/>
          <w:b/>
          <w:sz w:val="24"/>
          <w:szCs w:val="24"/>
        </w:rPr>
        <w:t xml:space="preserve"> </w:t>
      </w:r>
    </w:p>
    <w:p w:rsidR="00E260C2" w:rsidRDefault="00E260C2" w:rsidP="00E260C2">
      <w:pPr>
        <w:autoSpaceDE w:val="0"/>
        <w:autoSpaceDN w:val="0"/>
        <w:adjustRightInd w:val="0"/>
        <w:spacing w:before="120" w:after="120" w:line="240" w:lineRule="auto"/>
        <w:ind w:left="720"/>
        <w:rPr>
          <w:rFonts w:ascii="TimesNewRomanPSMT" w:hAnsi="TimesNewRomanPSMT" w:cs="TimesNewRomanPSMT"/>
          <w:sz w:val="24"/>
          <w:szCs w:val="24"/>
        </w:rPr>
      </w:pPr>
      <w:r>
        <w:rPr>
          <w:rFonts w:ascii="TimesNewRomanPSMT" w:hAnsi="TimesNewRomanPSMT" w:cs="TimesNewRomanPSMT"/>
          <w:sz w:val="24"/>
          <w:szCs w:val="24"/>
        </w:rPr>
        <w:t>At step 1:</w:t>
      </w:r>
      <w:r w:rsidRPr="00E260C2">
        <w:rPr>
          <w:rFonts w:ascii="TimesNewRomanPSMT" w:hAnsi="TimesNewRomanPSMT" w:cs="TimesNewRomanPSMT"/>
          <w:sz w:val="24"/>
          <w:szCs w:val="24"/>
        </w:rPr>
        <w:t xml:space="preserve"> Infinium BeadStudio Raw Data Analysis</w:t>
      </w:r>
      <w:r>
        <w:rPr>
          <w:rFonts w:ascii="TimesNewRomanPSMT" w:hAnsi="TimesNewRomanPSMT" w:cs="TimesNewRomanPSMT"/>
          <w:sz w:val="24"/>
          <w:szCs w:val="24"/>
        </w:rPr>
        <w:t xml:space="preserve">. </w:t>
      </w:r>
    </w:p>
    <w:p w:rsidR="0013735B" w:rsidRDefault="00E260C2" w:rsidP="00E260C2">
      <w:pPr>
        <w:autoSpaceDE w:val="0"/>
        <w:autoSpaceDN w:val="0"/>
        <w:adjustRightInd w:val="0"/>
        <w:spacing w:before="120" w:after="12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When </w:t>
      </w:r>
      <w:r w:rsidRPr="00E260C2">
        <w:rPr>
          <w:rFonts w:ascii="TimesNewRomanPSMT" w:hAnsi="TimesNewRomanPSMT" w:cs="TimesNewRomanPSMT"/>
          <w:sz w:val="24"/>
          <w:szCs w:val="24"/>
        </w:rPr>
        <w:t>re</w:t>
      </w:r>
      <w:r>
        <w:rPr>
          <w:rFonts w:ascii="TimesNewRomanPSMT" w:hAnsi="TimesNewRomanPSMT" w:cs="TimesNewRomanPSMT"/>
          <w:sz w:val="24"/>
          <w:szCs w:val="24"/>
        </w:rPr>
        <w:t>-</w:t>
      </w:r>
      <w:r w:rsidRPr="00E260C2">
        <w:rPr>
          <w:rFonts w:ascii="TimesNewRomanPSMT" w:hAnsi="TimesNewRomanPSMT" w:cs="TimesNewRomanPSMT"/>
          <w:sz w:val="24"/>
          <w:szCs w:val="24"/>
        </w:rPr>
        <w:t xml:space="preserve">clustering step </w:t>
      </w:r>
      <w:r>
        <w:rPr>
          <w:rFonts w:ascii="TimesNewRomanPSMT" w:hAnsi="TimesNewRomanPSMT" w:cs="TimesNewRomanPSMT"/>
          <w:sz w:val="24"/>
          <w:szCs w:val="24"/>
        </w:rPr>
        <w:t>creates SNP calling errors, the authors</w:t>
      </w:r>
      <w:r w:rsidRPr="00E260C2">
        <w:rPr>
          <w:rFonts w:ascii="TimesNewRomanPSMT" w:hAnsi="TimesNewRomanPSMT" w:cs="TimesNewRomanPSMT"/>
          <w:sz w:val="24"/>
          <w:szCs w:val="24"/>
        </w:rPr>
        <w:t xml:space="preserve"> identified a procedure to prevent the errant calls from being released in the final report</w:t>
      </w:r>
      <w:r>
        <w:rPr>
          <w:rFonts w:ascii="TimesNewRomanPSMT" w:hAnsi="TimesNewRomanPSMT" w:cs="TimesNewRomanPSMT"/>
          <w:sz w:val="24"/>
          <w:szCs w:val="24"/>
        </w:rPr>
        <w:t xml:space="preserve">. </w:t>
      </w:r>
    </w:p>
    <w:p w:rsidR="00E260C2" w:rsidRPr="002077D1" w:rsidRDefault="00E260C2" w:rsidP="00E260C2">
      <w:pPr>
        <w:autoSpaceDE w:val="0"/>
        <w:autoSpaceDN w:val="0"/>
        <w:adjustRightInd w:val="0"/>
        <w:spacing w:before="120" w:after="120" w:line="240" w:lineRule="auto"/>
        <w:ind w:left="720"/>
        <w:rPr>
          <w:rFonts w:ascii="TimesNewRomanPSMT" w:hAnsi="TimesNewRomanPSMT" w:cs="TimesNewRomanPSMT"/>
          <w:sz w:val="24"/>
          <w:szCs w:val="24"/>
        </w:rPr>
      </w:pPr>
      <w:r>
        <w:rPr>
          <w:rFonts w:ascii="TimesNewRomanPSMT" w:hAnsi="TimesNewRomanPSMT" w:cs="TimesNewRomanPSMT"/>
          <w:sz w:val="24"/>
          <w:szCs w:val="24"/>
        </w:rPr>
        <w:t>The success rate of genotyping calls is 97.5%.</w:t>
      </w:r>
    </w:p>
    <w:p w:rsidR="00B34682" w:rsidRPr="000002A2" w:rsidRDefault="00B34682" w:rsidP="000002A2">
      <w:pPr>
        <w:autoSpaceDE w:val="0"/>
        <w:autoSpaceDN w:val="0"/>
        <w:adjustRightInd w:val="0"/>
        <w:spacing w:before="120" w:after="120" w:line="240" w:lineRule="auto"/>
        <w:rPr>
          <w:rFonts w:ascii="TimesNewRomanPSMT" w:hAnsi="TimesNewRomanPSMT" w:cs="TimesNewRomanPSMT"/>
          <w:sz w:val="24"/>
          <w:szCs w:val="24"/>
        </w:rPr>
      </w:pPr>
    </w:p>
    <w:sectPr w:rsidR="00B34682" w:rsidRPr="000002A2">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BE3" w:rsidRDefault="00511BE3" w:rsidP="00B60364">
      <w:pPr>
        <w:spacing w:after="0" w:line="240" w:lineRule="auto"/>
      </w:pPr>
      <w:r>
        <w:separator/>
      </w:r>
    </w:p>
  </w:endnote>
  <w:endnote w:type="continuationSeparator" w:id="0">
    <w:p w:rsidR="00511BE3" w:rsidRDefault="00511BE3" w:rsidP="00B60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850340"/>
      <w:docPartObj>
        <w:docPartGallery w:val="Page Numbers (Bottom of Page)"/>
        <w:docPartUnique/>
      </w:docPartObj>
    </w:sdtPr>
    <w:sdtEndPr>
      <w:rPr>
        <w:noProof/>
      </w:rPr>
    </w:sdtEndPr>
    <w:sdtContent>
      <w:p w:rsidR="00B60364" w:rsidRDefault="00B60364">
        <w:pPr>
          <w:pStyle w:val="Footer"/>
          <w:jc w:val="right"/>
        </w:pPr>
        <w:r>
          <w:fldChar w:fldCharType="begin"/>
        </w:r>
        <w:r>
          <w:instrText xml:space="preserve"> PAGE   \* MERGEFORMAT </w:instrText>
        </w:r>
        <w:r>
          <w:fldChar w:fldCharType="separate"/>
        </w:r>
        <w:r w:rsidR="00553F3C">
          <w:rPr>
            <w:noProof/>
          </w:rPr>
          <w:t>8</w:t>
        </w:r>
        <w:r>
          <w:rPr>
            <w:noProof/>
          </w:rPr>
          <w:fldChar w:fldCharType="end"/>
        </w:r>
      </w:p>
    </w:sdtContent>
  </w:sdt>
  <w:p w:rsidR="00B60364" w:rsidRDefault="00B60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BE3" w:rsidRDefault="00511BE3" w:rsidP="00B60364">
      <w:pPr>
        <w:spacing w:after="0" w:line="240" w:lineRule="auto"/>
      </w:pPr>
      <w:r>
        <w:separator/>
      </w:r>
    </w:p>
  </w:footnote>
  <w:footnote w:type="continuationSeparator" w:id="0">
    <w:p w:rsidR="00511BE3" w:rsidRDefault="00511BE3" w:rsidP="00B603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276EA"/>
    <w:multiLevelType w:val="multilevel"/>
    <w:tmpl w:val="A396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75663F"/>
    <w:multiLevelType w:val="multilevel"/>
    <w:tmpl w:val="A5D2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BD73EE"/>
    <w:multiLevelType w:val="multilevel"/>
    <w:tmpl w:val="6E78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3921F8"/>
    <w:multiLevelType w:val="multilevel"/>
    <w:tmpl w:val="B678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82"/>
    <w:rsid w:val="000002A2"/>
    <w:rsid w:val="00002C73"/>
    <w:rsid w:val="00003156"/>
    <w:rsid w:val="0001704B"/>
    <w:rsid w:val="00026C44"/>
    <w:rsid w:val="00037722"/>
    <w:rsid w:val="000422AF"/>
    <w:rsid w:val="000853DF"/>
    <w:rsid w:val="000A1823"/>
    <w:rsid w:val="000E64C4"/>
    <w:rsid w:val="000F3F73"/>
    <w:rsid w:val="0013735B"/>
    <w:rsid w:val="00150101"/>
    <w:rsid w:val="002077D1"/>
    <w:rsid w:val="002459E4"/>
    <w:rsid w:val="00293DE0"/>
    <w:rsid w:val="002D6E6D"/>
    <w:rsid w:val="002E48FB"/>
    <w:rsid w:val="002F2D63"/>
    <w:rsid w:val="00317876"/>
    <w:rsid w:val="003808FB"/>
    <w:rsid w:val="003B7FDE"/>
    <w:rsid w:val="00421996"/>
    <w:rsid w:val="00457B7D"/>
    <w:rsid w:val="00463F31"/>
    <w:rsid w:val="00494E6E"/>
    <w:rsid w:val="00497812"/>
    <w:rsid w:val="004F4A86"/>
    <w:rsid w:val="00511BE3"/>
    <w:rsid w:val="00553F3C"/>
    <w:rsid w:val="00660429"/>
    <w:rsid w:val="00661339"/>
    <w:rsid w:val="00695598"/>
    <w:rsid w:val="006A407C"/>
    <w:rsid w:val="006A550A"/>
    <w:rsid w:val="006B1A29"/>
    <w:rsid w:val="007711C1"/>
    <w:rsid w:val="007A318F"/>
    <w:rsid w:val="007D414B"/>
    <w:rsid w:val="007F6615"/>
    <w:rsid w:val="008627B7"/>
    <w:rsid w:val="008A7B65"/>
    <w:rsid w:val="008C68CC"/>
    <w:rsid w:val="008E2133"/>
    <w:rsid w:val="008E6A77"/>
    <w:rsid w:val="008F21CE"/>
    <w:rsid w:val="008F5251"/>
    <w:rsid w:val="00932509"/>
    <w:rsid w:val="0095599B"/>
    <w:rsid w:val="00960BAE"/>
    <w:rsid w:val="009A43E5"/>
    <w:rsid w:val="009B12CF"/>
    <w:rsid w:val="009D0FB0"/>
    <w:rsid w:val="00A01BF7"/>
    <w:rsid w:val="00A75020"/>
    <w:rsid w:val="00A81752"/>
    <w:rsid w:val="00A922AA"/>
    <w:rsid w:val="00AA0DEB"/>
    <w:rsid w:val="00AB4908"/>
    <w:rsid w:val="00B1011D"/>
    <w:rsid w:val="00B34682"/>
    <w:rsid w:val="00B60364"/>
    <w:rsid w:val="00B80E91"/>
    <w:rsid w:val="00B864E7"/>
    <w:rsid w:val="00BD070C"/>
    <w:rsid w:val="00C01C75"/>
    <w:rsid w:val="00C05D1E"/>
    <w:rsid w:val="00C80AA9"/>
    <w:rsid w:val="00CB4415"/>
    <w:rsid w:val="00CC77D7"/>
    <w:rsid w:val="00D204B7"/>
    <w:rsid w:val="00D454DB"/>
    <w:rsid w:val="00D80A8D"/>
    <w:rsid w:val="00D933DB"/>
    <w:rsid w:val="00DA6280"/>
    <w:rsid w:val="00DC1184"/>
    <w:rsid w:val="00E053AD"/>
    <w:rsid w:val="00E260C2"/>
    <w:rsid w:val="00E2690C"/>
    <w:rsid w:val="00E71FBB"/>
    <w:rsid w:val="00E81B41"/>
    <w:rsid w:val="00E91460"/>
    <w:rsid w:val="00E9175E"/>
    <w:rsid w:val="00EA480B"/>
    <w:rsid w:val="00ED0995"/>
    <w:rsid w:val="00F23C59"/>
    <w:rsid w:val="00F9445E"/>
    <w:rsid w:val="00FB6085"/>
    <w:rsid w:val="00FC1418"/>
    <w:rsid w:val="00FE0120"/>
    <w:rsid w:val="00FE0E8F"/>
    <w:rsid w:val="00FF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1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F3F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3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0364"/>
  </w:style>
  <w:style w:type="paragraph" w:styleId="Footer">
    <w:name w:val="footer"/>
    <w:basedOn w:val="Normal"/>
    <w:link w:val="FooterChar"/>
    <w:uiPriority w:val="99"/>
    <w:unhideWhenUsed/>
    <w:rsid w:val="00B603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0364"/>
  </w:style>
  <w:style w:type="paragraph" w:styleId="BalloonText">
    <w:name w:val="Balloon Text"/>
    <w:basedOn w:val="Normal"/>
    <w:link w:val="BalloonTextChar"/>
    <w:uiPriority w:val="99"/>
    <w:semiHidden/>
    <w:unhideWhenUsed/>
    <w:rsid w:val="0038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8FB"/>
    <w:rPr>
      <w:rFonts w:ascii="Tahoma" w:hAnsi="Tahoma" w:cs="Tahoma"/>
      <w:sz w:val="16"/>
      <w:szCs w:val="16"/>
    </w:rPr>
  </w:style>
  <w:style w:type="character" w:styleId="Hyperlink">
    <w:name w:val="Hyperlink"/>
    <w:basedOn w:val="DefaultParagraphFont"/>
    <w:uiPriority w:val="99"/>
    <w:unhideWhenUsed/>
    <w:rsid w:val="004F4A86"/>
    <w:rPr>
      <w:color w:val="0000FF"/>
      <w:u w:val="single"/>
    </w:rPr>
  </w:style>
  <w:style w:type="character" w:customStyle="1" w:styleId="apple-converted-space">
    <w:name w:val="apple-converted-space"/>
    <w:basedOn w:val="DefaultParagraphFont"/>
    <w:rsid w:val="00DA6280"/>
  </w:style>
  <w:style w:type="character" w:customStyle="1" w:styleId="Heading1Char">
    <w:name w:val="Heading 1 Char"/>
    <w:basedOn w:val="DefaultParagraphFont"/>
    <w:link w:val="Heading1"/>
    <w:uiPriority w:val="9"/>
    <w:rsid w:val="00E9175E"/>
    <w:rPr>
      <w:rFonts w:ascii="Times New Roman" w:eastAsia="Times New Roman" w:hAnsi="Times New Roman" w:cs="Times New Roman"/>
      <w:b/>
      <w:bCs/>
      <w:kern w:val="36"/>
      <w:sz w:val="48"/>
      <w:szCs w:val="48"/>
    </w:rPr>
  </w:style>
  <w:style w:type="character" w:customStyle="1" w:styleId="Emphasis1">
    <w:name w:val="Emphasis1"/>
    <w:basedOn w:val="DefaultParagraphFont"/>
    <w:rsid w:val="009A43E5"/>
  </w:style>
  <w:style w:type="character" w:styleId="Emphasis">
    <w:name w:val="Emphasis"/>
    <w:basedOn w:val="DefaultParagraphFont"/>
    <w:uiPriority w:val="20"/>
    <w:qFormat/>
    <w:rsid w:val="00ED0995"/>
    <w:rPr>
      <w:i/>
      <w:iCs/>
    </w:rPr>
  </w:style>
  <w:style w:type="character" w:customStyle="1" w:styleId="highlight">
    <w:name w:val="highlight"/>
    <w:basedOn w:val="DefaultParagraphFont"/>
    <w:rsid w:val="000853DF"/>
  </w:style>
  <w:style w:type="character" w:customStyle="1" w:styleId="Heading4Char">
    <w:name w:val="Heading 4 Char"/>
    <w:basedOn w:val="DefaultParagraphFont"/>
    <w:link w:val="Heading4"/>
    <w:uiPriority w:val="9"/>
    <w:semiHidden/>
    <w:rsid w:val="0093250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32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help">
    <w:name w:val="context-help"/>
    <w:basedOn w:val="DefaultParagraphFont"/>
    <w:rsid w:val="00D204B7"/>
  </w:style>
  <w:style w:type="character" w:customStyle="1" w:styleId="goa">
    <w:name w:val="goa"/>
    <w:basedOn w:val="DefaultParagraphFont"/>
    <w:rsid w:val="00D204B7"/>
  </w:style>
  <w:style w:type="character" w:styleId="FollowedHyperlink">
    <w:name w:val="FollowedHyperlink"/>
    <w:basedOn w:val="DefaultParagraphFont"/>
    <w:uiPriority w:val="99"/>
    <w:semiHidden/>
    <w:unhideWhenUsed/>
    <w:rsid w:val="00E91460"/>
    <w:rPr>
      <w:color w:val="800080" w:themeColor="followedHyperlink"/>
      <w:u w:val="single"/>
    </w:rPr>
  </w:style>
  <w:style w:type="character" w:customStyle="1" w:styleId="Heading3Char">
    <w:name w:val="Heading 3 Char"/>
    <w:basedOn w:val="DefaultParagraphFont"/>
    <w:link w:val="Heading3"/>
    <w:uiPriority w:val="9"/>
    <w:rsid w:val="000F3F73"/>
    <w:rPr>
      <w:rFonts w:asciiTheme="majorHAnsi" w:eastAsiaTheme="majorEastAsia" w:hAnsiTheme="majorHAnsi" w:cstheme="majorBidi"/>
      <w:b/>
      <w:bCs/>
      <w:color w:val="4F81BD" w:themeColor="accent1"/>
    </w:rPr>
  </w:style>
  <w:style w:type="table" w:styleId="TableGrid">
    <w:name w:val="Table Grid"/>
    <w:basedOn w:val="TableNormal"/>
    <w:uiPriority w:val="59"/>
    <w:rsid w:val="00B86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1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F3F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3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0364"/>
  </w:style>
  <w:style w:type="paragraph" w:styleId="Footer">
    <w:name w:val="footer"/>
    <w:basedOn w:val="Normal"/>
    <w:link w:val="FooterChar"/>
    <w:uiPriority w:val="99"/>
    <w:unhideWhenUsed/>
    <w:rsid w:val="00B603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0364"/>
  </w:style>
  <w:style w:type="paragraph" w:styleId="BalloonText">
    <w:name w:val="Balloon Text"/>
    <w:basedOn w:val="Normal"/>
    <w:link w:val="BalloonTextChar"/>
    <w:uiPriority w:val="99"/>
    <w:semiHidden/>
    <w:unhideWhenUsed/>
    <w:rsid w:val="0038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8FB"/>
    <w:rPr>
      <w:rFonts w:ascii="Tahoma" w:hAnsi="Tahoma" w:cs="Tahoma"/>
      <w:sz w:val="16"/>
      <w:szCs w:val="16"/>
    </w:rPr>
  </w:style>
  <w:style w:type="character" w:styleId="Hyperlink">
    <w:name w:val="Hyperlink"/>
    <w:basedOn w:val="DefaultParagraphFont"/>
    <w:uiPriority w:val="99"/>
    <w:unhideWhenUsed/>
    <w:rsid w:val="004F4A86"/>
    <w:rPr>
      <w:color w:val="0000FF"/>
      <w:u w:val="single"/>
    </w:rPr>
  </w:style>
  <w:style w:type="character" w:customStyle="1" w:styleId="apple-converted-space">
    <w:name w:val="apple-converted-space"/>
    <w:basedOn w:val="DefaultParagraphFont"/>
    <w:rsid w:val="00DA6280"/>
  </w:style>
  <w:style w:type="character" w:customStyle="1" w:styleId="Heading1Char">
    <w:name w:val="Heading 1 Char"/>
    <w:basedOn w:val="DefaultParagraphFont"/>
    <w:link w:val="Heading1"/>
    <w:uiPriority w:val="9"/>
    <w:rsid w:val="00E9175E"/>
    <w:rPr>
      <w:rFonts w:ascii="Times New Roman" w:eastAsia="Times New Roman" w:hAnsi="Times New Roman" w:cs="Times New Roman"/>
      <w:b/>
      <w:bCs/>
      <w:kern w:val="36"/>
      <w:sz w:val="48"/>
      <w:szCs w:val="48"/>
    </w:rPr>
  </w:style>
  <w:style w:type="character" w:customStyle="1" w:styleId="Emphasis1">
    <w:name w:val="Emphasis1"/>
    <w:basedOn w:val="DefaultParagraphFont"/>
    <w:rsid w:val="009A43E5"/>
  </w:style>
  <w:style w:type="character" w:styleId="Emphasis">
    <w:name w:val="Emphasis"/>
    <w:basedOn w:val="DefaultParagraphFont"/>
    <w:uiPriority w:val="20"/>
    <w:qFormat/>
    <w:rsid w:val="00ED0995"/>
    <w:rPr>
      <w:i/>
      <w:iCs/>
    </w:rPr>
  </w:style>
  <w:style w:type="character" w:customStyle="1" w:styleId="highlight">
    <w:name w:val="highlight"/>
    <w:basedOn w:val="DefaultParagraphFont"/>
    <w:rsid w:val="000853DF"/>
  </w:style>
  <w:style w:type="character" w:customStyle="1" w:styleId="Heading4Char">
    <w:name w:val="Heading 4 Char"/>
    <w:basedOn w:val="DefaultParagraphFont"/>
    <w:link w:val="Heading4"/>
    <w:uiPriority w:val="9"/>
    <w:semiHidden/>
    <w:rsid w:val="0093250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32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help">
    <w:name w:val="context-help"/>
    <w:basedOn w:val="DefaultParagraphFont"/>
    <w:rsid w:val="00D204B7"/>
  </w:style>
  <w:style w:type="character" w:customStyle="1" w:styleId="goa">
    <w:name w:val="goa"/>
    <w:basedOn w:val="DefaultParagraphFont"/>
    <w:rsid w:val="00D204B7"/>
  </w:style>
  <w:style w:type="character" w:styleId="FollowedHyperlink">
    <w:name w:val="FollowedHyperlink"/>
    <w:basedOn w:val="DefaultParagraphFont"/>
    <w:uiPriority w:val="99"/>
    <w:semiHidden/>
    <w:unhideWhenUsed/>
    <w:rsid w:val="00E91460"/>
    <w:rPr>
      <w:color w:val="800080" w:themeColor="followedHyperlink"/>
      <w:u w:val="single"/>
    </w:rPr>
  </w:style>
  <w:style w:type="character" w:customStyle="1" w:styleId="Heading3Char">
    <w:name w:val="Heading 3 Char"/>
    <w:basedOn w:val="DefaultParagraphFont"/>
    <w:link w:val="Heading3"/>
    <w:uiPriority w:val="9"/>
    <w:rsid w:val="000F3F73"/>
    <w:rPr>
      <w:rFonts w:asciiTheme="majorHAnsi" w:eastAsiaTheme="majorEastAsia" w:hAnsiTheme="majorHAnsi" w:cstheme="majorBidi"/>
      <w:b/>
      <w:bCs/>
      <w:color w:val="4F81BD" w:themeColor="accent1"/>
    </w:rPr>
  </w:style>
  <w:style w:type="table" w:styleId="TableGrid">
    <w:name w:val="Table Grid"/>
    <w:basedOn w:val="TableNormal"/>
    <w:uiPriority w:val="59"/>
    <w:rsid w:val="00B86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5095">
      <w:bodyDiv w:val="1"/>
      <w:marLeft w:val="0"/>
      <w:marRight w:val="0"/>
      <w:marTop w:val="0"/>
      <w:marBottom w:val="0"/>
      <w:divBdr>
        <w:top w:val="none" w:sz="0" w:space="0" w:color="auto"/>
        <w:left w:val="none" w:sz="0" w:space="0" w:color="auto"/>
        <w:bottom w:val="none" w:sz="0" w:space="0" w:color="auto"/>
        <w:right w:val="none" w:sz="0" w:space="0" w:color="auto"/>
      </w:divBdr>
    </w:div>
    <w:div w:id="388383639">
      <w:bodyDiv w:val="1"/>
      <w:marLeft w:val="0"/>
      <w:marRight w:val="0"/>
      <w:marTop w:val="0"/>
      <w:marBottom w:val="0"/>
      <w:divBdr>
        <w:top w:val="none" w:sz="0" w:space="0" w:color="auto"/>
        <w:left w:val="none" w:sz="0" w:space="0" w:color="auto"/>
        <w:bottom w:val="none" w:sz="0" w:space="0" w:color="auto"/>
        <w:right w:val="none" w:sz="0" w:space="0" w:color="auto"/>
      </w:divBdr>
    </w:div>
    <w:div w:id="881096054">
      <w:bodyDiv w:val="1"/>
      <w:marLeft w:val="0"/>
      <w:marRight w:val="0"/>
      <w:marTop w:val="0"/>
      <w:marBottom w:val="0"/>
      <w:divBdr>
        <w:top w:val="none" w:sz="0" w:space="0" w:color="auto"/>
        <w:left w:val="none" w:sz="0" w:space="0" w:color="auto"/>
        <w:bottom w:val="none" w:sz="0" w:space="0" w:color="auto"/>
        <w:right w:val="none" w:sz="0" w:space="0" w:color="auto"/>
      </w:divBdr>
    </w:div>
    <w:div w:id="990712399">
      <w:bodyDiv w:val="1"/>
      <w:marLeft w:val="0"/>
      <w:marRight w:val="0"/>
      <w:marTop w:val="0"/>
      <w:marBottom w:val="0"/>
      <w:divBdr>
        <w:top w:val="none" w:sz="0" w:space="0" w:color="auto"/>
        <w:left w:val="none" w:sz="0" w:space="0" w:color="auto"/>
        <w:bottom w:val="none" w:sz="0" w:space="0" w:color="auto"/>
        <w:right w:val="none" w:sz="0" w:space="0" w:color="auto"/>
      </w:divBdr>
      <w:divsChild>
        <w:div w:id="577207947">
          <w:marLeft w:val="0"/>
          <w:marRight w:val="0"/>
          <w:marTop w:val="150"/>
          <w:marBottom w:val="225"/>
          <w:divBdr>
            <w:top w:val="none" w:sz="0" w:space="0" w:color="auto"/>
            <w:left w:val="none" w:sz="0" w:space="0" w:color="auto"/>
            <w:bottom w:val="none" w:sz="0" w:space="0" w:color="auto"/>
            <w:right w:val="none" w:sz="0" w:space="0" w:color="auto"/>
          </w:divBdr>
          <w:divsChild>
            <w:div w:id="1780023727">
              <w:marLeft w:val="0"/>
              <w:marRight w:val="0"/>
              <w:marTop w:val="75"/>
              <w:marBottom w:val="0"/>
              <w:divBdr>
                <w:top w:val="single" w:sz="6" w:space="4" w:color="DDDDDD"/>
                <w:left w:val="single" w:sz="6" w:space="4" w:color="DDDDDD"/>
                <w:bottom w:val="single" w:sz="6" w:space="4" w:color="DDDDDD"/>
                <w:right w:val="single" w:sz="6" w:space="4" w:color="DDDDDD"/>
              </w:divBdr>
              <w:divsChild>
                <w:div w:id="2005088176">
                  <w:marLeft w:val="0"/>
                  <w:marRight w:val="0"/>
                  <w:marTop w:val="0"/>
                  <w:marBottom w:val="0"/>
                  <w:divBdr>
                    <w:top w:val="none" w:sz="0" w:space="0" w:color="auto"/>
                    <w:left w:val="none" w:sz="0" w:space="0" w:color="auto"/>
                    <w:bottom w:val="none" w:sz="0" w:space="0" w:color="auto"/>
                    <w:right w:val="none" w:sz="0" w:space="0" w:color="auto"/>
                  </w:divBdr>
                  <w:divsChild>
                    <w:div w:id="782188445">
                      <w:marLeft w:val="0"/>
                      <w:marRight w:val="0"/>
                      <w:marTop w:val="0"/>
                      <w:marBottom w:val="0"/>
                      <w:divBdr>
                        <w:top w:val="none" w:sz="0" w:space="0" w:color="auto"/>
                        <w:left w:val="none" w:sz="0" w:space="0" w:color="auto"/>
                        <w:bottom w:val="none" w:sz="0" w:space="0" w:color="auto"/>
                        <w:right w:val="none" w:sz="0" w:space="0" w:color="auto"/>
                      </w:divBdr>
                      <w:divsChild>
                        <w:div w:id="1336149474">
                          <w:marLeft w:val="0"/>
                          <w:marRight w:val="0"/>
                          <w:marTop w:val="45"/>
                          <w:marBottom w:val="0"/>
                          <w:divBdr>
                            <w:top w:val="single" w:sz="6" w:space="8" w:color="DDDDDD"/>
                            <w:left w:val="single" w:sz="6" w:space="8" w:color="DDDDDD"/>
                            <w:bottom w:val="single" w:sz="6" w:space="8" w:color="DDDDDD"/>
                            <w:right w:val="single" w:sz="6" w:space="8" w:color="DDDDDD"/>
                          </w:divBdr>
                          <w:divsChild>
                            <w:div w:id="442457302">
                              <w:marLeft w:val="0"/>
                              <w:marRight w:val="0"/>
                              <w:marTop w:val="0"/>
                              <w:marBottom w:val="0"/>
                              <w:divBdr>
                                <w:top w:val="none" w:sz="0" w:space="0" w:color="auto"/>
                                <w:left w:val="none" w:sz="0" w:space="0" w:color="auto"/>
                                <w:bottom w:val="none" w:sz="0" w:space="0" w:color="auto"/>
                                <w:right w:val="none" w:sz="0" w:space="0" w:color="auto"/>
                              </w:divBdr>
                              <w:divsChild>
                                <w:div w:id="100615683">
                                  <w:marLeft w:val="0"/>
                                  <w:marRight w:val="75"/>
                                  <w:marTop w:val="0"/>
                                  <w:marBottom w:val="0"/>
                                  <w:divBdr>
                                    <w:top w:val="none" w:sz="0" w:space="0" w:color="auto"/>
                                    <w:left w:val="none" w:sz="0" w:space="0" w:color="auto"/>
                                    <w:bottom w:val="none" w:sz="0" w:space="0" w:color="auto"/>
                                    <w:right w:val="none" w:sz="0" w:space="0" w:color="auto"/>
                                  </w:divBdr>
                                </w:div>
                                <w:div w:id="1923828502">
                                  <w:marLeft w:val="0"/>
                                  <w:marRight w:val="0"/>
                                  <w:marTop w:val="15"/>
                                  <w:marBottom w:val="0"/>
                                  <w:divBdr>
                                    <w:top w:val="none" w:sz="0" w:space="0" w:color="auto"/>
                                    <w:left w:val="none" w:sz="0" w:space="0" w:color="auto"/>
                                    <w:bottom w:val="none" w:sz="0" w:space="0" w:color="auto"/>
                                    <w:right w:val="none" w:sz="0" w:space="0" w:color="auto"/>
                                  </w:divBdr>
                                </w:div>
                              </w:divsChild>
                            </w:div>
                            <w:div w:id="428627649">
                              <w:marLeft w:val="0"/>
                              <w:marRight w:val="0"/>
                              <w:marTop w:val="15"/>
                              <w:marBottom w:val="30"/>
                              <w:divBdr>
                                <w:top w:val="none" w:sz="0" w:space="0" w:color="auto"/>
                                <w:left w:val="none" w:sz="0" w:space="0" w:color="auto"/>
                                <w:bottom w:val="none" w:sz="0" w:space="0" w:color="auto"/>
                                <w:right w:val="none" w:sz="0" w:space="0" w:color="auto"/>
                              </w:divBdr>
                            </w:div>
                          </w:divsChild>
                        </w:div>
                        <w:div w:id="764039048">
                          <w:marLeft w:val="0"/>
                          <w:marRight w:val="0"/>
                          <w:marTop w:val="45"/>
                          <w:marBottom w:val="0"/>
                          <w:divBdr>
                            <w:top w:val="single" w:sz="6" w:space="8" w:color="DDDDDD"/>
                            <w:left w:val="single" w:sz="6" w:space="8" w:color="DDDDDD"/>
                            <w:bottom w:val="single" w:sz="6" w:space="8" w:color="DDDDDD"/>
                            <w:right w:val="single" w:sz="6" w:space="8" w:color="DDDDDD"/>
                          </w:divBdr>
                          <w:divsChild>
                            <w:div w:id="1499729842">
                              <w:marLeft w:val="150"/>
                              <w:marRight w:val="0"/>
                              <w:marTop w:val="0"/>
                              <w:marBottom w:val="0"/>
                              <w:divBdr>
                                <w:top w:val="none" w:sz="0" w:space="0" w:color="auto"/>
                                <w:left w:val="none" w:sz="0" w:space="0" w:color="auto"/>
                                <w:bottom w:val="none" w:sz="0" w:space="0" w:color="auto"/>
                                <w:right w:val="none" w:sz="0" w:space="0" w:color="auto"/>
                              </w:divBdr>
                              <w:divsChild>
                                <w:div w:id="833687539">
                                  <w:marLeft w:val="0"/>
                                  <w:marRight w:val="0"/>
                                  <w:marTop w:val="0"/>
                                  <w:marBottom w:val="0"/>
                                  <w:divBdr>
                                    <w:top w:val="none" w:sz="0" w:space="0" w:color="auto"/>
                                    <w:left w:val="none" w:sz="0" w:space="0" w:color="auto"/>
                                    <w:bottom w:val="none" w:sz="0" w:space="0" w:color="auto"/>
                                    <w:right w:val="none" w:sz="0" w:space="0" w:color="auto"/>
                                  </w:divBdr>
                                </w:div>
                                <w:div w:id="1718815600">
                                  <w:marLeft w:val="0"/>
                                  <w:marRight w:val="0"/>
                                  <w:marTop w:val="105"/>
                                  <w:marBottom w:val="0"/>
                                  <w:divBdr>
                                    <w:top w:val="none" w:sz="0" w:space="0" w:color="auto"/>
                                    <w:left w:val="none" w:sz="0" w:space="0" w:color="auto"/>
                                    <w:bottom w:val="none" w:sz="0" w:space="0" w:color="auto"/>
                                    <w:right w:val="none" w:sz="0" w:space="0" w:color="auto"/>
                                  </w:divBdr>
                                </w:div>
                              </w:divsChild>
                            </w:div>
                            <w:div w:id="1407849000">
                              <w:marLeft w:val="0"/>
                              <w:marRight w:val="0"/>
                              <w:marTop w:val="0"/>
                              <w:marBottom w:val="0"/>
                              <w:divBdr>
                                <w:top w:val="none" w:sz="0" w:space="0" w:color="auto"/>
                                <w:left w:val="none" w:sz="0" w:space="0" w:color="auto"/>
                                <w:bottom w:val="none" w:sz="0" w:space="0" w:color="auto"/>
                                <w:right w:val="none" w:sz="0" w:space="0" w:color="auto"/>
                              </w:divBdr>
                              <w:divsChild>
                                <w:div w:id="1037005927">
                                  <w:marLeft w:val="0"/>
                                  <w:marRight w:val="75"/>
                                  <w:marTop w:val="0"/>
                                  <w:marBottom w:val="0"/>
                                  <w:divBdr>
                                    <w:top w:val="none" w:sz="0" w:space="0" w:color="auto"/>
                                    <w:left w:val="none" w:sz="0" w:space="0" w:color="auto"/>
                                    <w:bottom w:val="none" w:sz="0" w:space="0" w:color="auto"/>
                                    <w:right w:val="none" w:sz="0" w:space="0" w:color="auto"/>
                                  </w:divBdr>
                                </w:div>
                                <w:div w:id="897403728">
                                  <w:marLeft w:val="0"/>
                                  <w:marRight w:val="0"/>
                                  <w:marTop w:val="15"/>
                                  <w:marBottom w:val="0"/>
                                  <w:divBdr>
                                    <w:top w:val="none" w:sz="0" w:space="0" w:color="auto"/>
                                    <w:left w:val="none" w:sz="0" w:space="0" w:color="auto"/>
                                    <w:bottom w:val="none" w:sz="0" w:space="0" w:color="auto"/>
                                    <w:right w:val="none" w:sz="0" w:space="0" w:color="auto"/>
                                  </w:divBdr>
                                </w:div>
                              </w:divsChild>
                            </w:div>
                            <w:div w:id="429159250">
                              <w:marLeft w:val="0"/>
                              <w:marRight w:val="0"/>
                              <w:marTop w:val="15"/>
                              <w:marBottom w:val="30"/>
                              <w:divBdr>
                                <w:top w:val="none" w:sz="0" w:space="0" w:color="auto"/>
                                <w:left w:val="none" w:sz="0" w:space="0" w:color="auto"/>
                                <w:bottom w:val="none" w:sz="0" w:space="0" w:color="auto"/>
                                <w:right w:val="none" w:sz="0" w:space="0" w:color="auto"/>
                              </w:divBdr>
                            </w:div>
                          </w:divsChild>
                        </w:div>
                        <w:div w:id="452018914">
                          <w:marLeft w:val="0"/>
                          <w:marRight w:val="0"/>
                          <w:marTop w:val="45"/>
                          <w:marBottom w:val="0"/>
                          <w:divBdr>
                            <w:top w:val="single" w:sz="6" w:space="8" w:color="DDDDDD"/>
                            <w:left w:val="single" w:sz="6" w:space="8" w:color="DDDDDD"/>
                            <w:bottom w:val="single" w:sz="6" w:space="8" w:color="DDDDDD"/>
                            <w:right w:val="single" w:sz="6" w:space="8" w:color="DDDDDD"/>
                          </w:divBdr>
                          <w:divsChild>
                            <w:div w:id="1976789138">
                              <w:marLeft w:val="150"/>
                              <w:marRight w:val="0"/>
                              <w:marTop w:val="0"/>
                              <w:marBottom w:val="0"/>
                              <w:divBdr>
                                <w:top w:val="none" w:sz="0" w:space="0" w:color="auto"/>
                                <w:left w:val="none" w:sz="0" w:space="0" w:color="auto"/>
                                <w:bottom w:val="none" w:sz="0" w:space="0" w:color="auto"/>
                                <w:right w:val="none" w:sz="0" w:space="0" w:color="auto"/>
                              </w:divBdr>
                              <w:divsChild>
                                <w:div w:id="564267831">
                                  <w:marLeft w:val="0"/>
                                  <w:marRight w:val="0"/>
                                  <w:marTop w:val="0"/>
                                  <w:marBottom w:val="0"/>
                                  <w:divBdr>
                                    <w:top w:val="none" w:sz="0" w:space="0" w:color="auto"/>
                                    <w:left w:val="none" w:sz="0" w:space="0" w:color="auto"/>
                                    <w:bottom w:val="none" w:sz="0" w:space="0" w:color="auto"/>
                                    <w:right w:val="none" w:sz="0" w:space="0" w:color="auto"/>
                                  </w:divBdr>
                                </w:div>
                                <w:div w:id="1181898391">
                                  <w:marLeft w:val="0"/>
                                  <w:marRight w:val="0"/>
                                  <w:marTop w:val="105"/>
                                  <w:marBottom w:val="0"/>
                                  <w:divBdr>
                                    <w:top w:val="none" w:sz="0" w:space="0" w:color="auto"/>
                                    <w:left w:val="none" w:sz="0" w:space="0" w:color="auto"/>
                                    <w:bottom w:val="none" w:sz="0" w:space="0" w:color="auto"/>
                                    <w:right w:val="none" w:sz="0" w:space="0" w:color="auto"/>
                                  </w:divBdr>
                                </w:div>
                              </w:divsChild>
                            </w:div>
                            <w:div w:id="325284519">
                              <w:marLeft w:val="0"/>
                              <w:marRight w:val="0"/>
                              <w:marTop w:val="0"/>
                              <w:marBottom w:val="0"/>
                              <w:divBdr>
                                <w:top w:val="none" w:sz="0" w:space="0" w:color="auto"/>
                                <w:left w:val="none" w:sz="0" w:space="0" w:color="auto"/>
                                <w:bottom w:val="none" w:sz="0" w:space="0" w:color="auto"/>
                                <w:right w:val="none" w:sz="0" w:space="0" w:color="auto"/>
                              </w:divBdr>
                              <w:divsChild>
                                <w:div w:id="1360735342">
                                  <w:marLeft w:val="0"/>
                                  <w:marRight w:val="75"/>
                                  <w:marTop w:val="0"/>
                                  <w:marBottom w:val="0"/>
                                  <w:divBdr>
                                    <w:top w:val="none" w:sz="0" w:space="0" w:color="auto"/>
                                    <w:left w:val="none" w:sz="0" w:space="0" w:color="auto"/>
                                    <w:bottom w:val="none" w:sz="0" w:space="0" w:color="auto"/>
                                    <w:right w:val="none" w:sz="0" w:space="0" w:color="auto"/>
                                  </w:divBdr>
                                </w:div>
                                <w:div w:id="474033506">
                                  <w:marLeft w:val="0"/>
                                  <w:marRight w:val="0"/>
                                  <w:marTop w:val="15"/>
                                  <w:marBottom w:val="0"/>
                                  <w:divBdr>
                                    <w:top w:val="none" w:sz="0" w:space="0" w:color="auto"/>
                                    <w:left w:val="none" w:sz="0" w:space="0" w:color="auto"/>
                                    <w:bottom w:val="none" w:sz="0" w:space="0" w:color="auto"/>
                                    <w:right w:val="none" w:sz="0" w:space="0" w:color="auto"/>
                                  </w:divBdr>
                                </w:div>
                              </w:divsChild>
                            </w:div>
                            <w:div w:id="652832419">
                              <w:marLeft w:val="0"/>
                              <w:marRight w:val="0"/>
                              <w:marTop w:val="15"/>
                              <w:marBottom w:val="30"/>
                              <w:divBdr>
                                <w:top w:val="none" w:sz="0" w:space="0" w:color="auto"/>
                                <w:left w:val="none" w:sz="0" w:space="0" w:color="auto"/>
                                <w:bottom w:val="none" w:sz="0" w:space="0" w:color="auto"/>
                                <w:right w:val="none" w:sz="0" w:space="0" w:color="auto"/>
                              </w:divBdr>
                            </w:div>
                          </w:divsChild>
                        </w:div>
                        <w:div w:id="190654044">
                          <w:marLeft w:val="0"/>
                          <w:marRight w:val="0"/>
                          <w:marTop w:val="45"/>
                          <w:marBottom w:val="0"/>
                          <w:divBdr>
                            <w:top w:val="single" w:sz="6" w:space="8" w:color="DDDDDD"/>
                            <w:left w:val="single" w:sz="6" w:space="8" w:color="DDDDDD"/>
                            <w:bottom w:val="single" w:sz="6" w:space="8" w:color="DDDDDD"/>
                            <w:right w:val="single" w:sz="6" w:space="8" w:color="DDDDDD"/>
                          </w:divBdr>
                          <w:divsChild>
                            <w:div w:id="1124885694">
                              <w:marLeft w:val="150"/>
                              <w:marRight w:val="0"/>
                              <w:marTop w:val="0"/>
                              <w:marBottom w:val="0"/>
                              <w:divBdr>
                                <w:top w:val="none" w:sz="0" w:space="0" w:color="auto"/>
                                <w:left w:val="none" w:sz="0" w:space="0" w:color="auto"/>
                                <w:bottom w:val="none" w:sz="0" w:space="0" w:color="auto"/>
                                <w:right w:val="none" w:sz="0" w:space="0" w:color="auto"/>
                              </w:divBdr>
                              <w:divsChild>
                                <w:div w:id="2005090239">
                                  <w:marLeft w:val="0"/>
                                  <w:marRight w:val="0"/>
                                  <w:marTop w:val="0"/>
                                  <w:marBottom w:val="0"/>
                                  <w:divBdr>
                                    <w:top w:val="none" w:sz="0" w:space="0" w:color="auto"/>
                                    <w:left w:val="none" w:sz="0" w:space="0" w:color="auto"/>
                                    <w:bottom w:val="none" w:sz="0" w:space="0" w:color="auto"/>
                                    <w:right w:val="none" w:sz="0" w:space="0" w:color="auto"/>
                                  </w:divBdr>
                                </w:div>
                                <w:div w:id="515115551">
                                  <w:marLeft w:val="0"/>
                                  <w:marRight w:val="0"/>
                                  <w:marTop w:val="105"/>
                                  <w:marBottom w:val="0"/>
                                  <w:divBdr>
                                    <w:top w:val="none" w:sz="0" w:space="0" w:color="auto"/>
                                    <w:left w:val="none" w:sz="0" w:space="0" w:color="auto"/>
                                    <w:bottom w:val="none" w:sz="0" w:space="0" w:color="auto"/>
                                    <w:right w:val="none" w:sz="0" w:space="0" w:color="auto"/>
                                  </w:divBdr>
                                </w:div>
                              </w:divsChild>
                            </w:div>
                            <w:div w:id="1331256049">
                              <w:marLeft w:val="0"/>
                              <w:marRight w:val="0"/>
                              <w:marTop w:val="0"/>
                              <w:marBottom w:val="0"/>
                              <w:divBdr>
                                <w:top w:val="none" w:sz="0" w:space="0" w:color="auto"/>
                                <w:left w:val="none" w:sz="0" w:space="0" w:color="auto"/>
                                <w:bottom w:val="none" w:sz="0" w:space="0" w:color="auto"/>
                                <w:right w:val="none" w:sz="0" w:space="0" w:color="auto"/>
                              </w:divBdr>
                              <w:divsChild>
                                <w:div w:id="1749111311">
                                  <w:marLeft w:val="0"/>
                                  <w:marRight w:val="75"/>
                                  <w:marTop w:val="0"/>
                                  <w:marBottom w:val="0"/>
                                  <w:divBdr>
                                    <w:top w:val="none" w:sz="0" w:space="0" w:color="auto"/>
                                    <w:left w:val="none" w:sz="0" w:space="0" w:color="auto"/>
                                    <w:bottom w:val="none" w:sz="0" w:space="0" w:color="auto"/>
                                    <w:right w:val="none" w:sz="0" w:space="0" w:color="auto"/>
                                  </w:divBdr>
                                </w:div>
                                <w:div w:id="608975464">
                                  <w:marLeft w:val="0"/>
                                  <w:marRight w:val="0"/>
                                  <w:marTop w:val="15"/>
                                  <w:marBottom w:val="0"/>
                                  <w:divBdr>
                                    <w:top w:val="none" w:sz="0" w:space="0" w:color="auto"/>
                                    <w:left w:val="none" w:sz="0" w:space="0" w:color="auto"/>
                                    <w:bottom w:val="none" w:sz="0" w:space="0" w:color="auto"/>
                                    <w:right w:val="none" w:sz="0" w:space="0" w:color="auto"/>
                                  </w:divBdr>
                                </w:div>
                              </w:divsChild>
                            </w:div>
                            <w:div w:id="7297858">
                              <w:marLeft w:val="0"/>
                              <w:marRight w:val="0"/>
                              <w:marTop w:val="15"/>
                              <w:marBottom w:val="30"/>
                              <w:divBdr>
                                <w:top w:val="none" w:sz="0" w:space="0" w:color="auto"/>
                                <w:left w:val="none" w:sz="0" w:space="0" w:color="auto"/>
                                <w:bottom w:val="none" w:sz="0" w:space="0" w:color="auto"/>
                                <w:right w:val="none" w:sz="0" w:space="0" w:color="auto"/>
                              </w:divBdr>
                            </w:div>
                          </w:divsChild>
                        </w:div>
                        <w:div w:id="1253473683">
                          <w:marLeft w:val="0"/>
                          <w:marRight w:val="0"/>
                          <w:marTop w:val="45"/>
                          <w:marBottom w:val="0"/>
                          <w:divBdr>
                            <w:top w:val="single" w:sz="6" w:space="8" w:color="DDDDDD"/>
                            <w:left w:val="single" w:sz="6" w:space="8" w:color="DDDDDD"/>
                            <w:bottom w:val="single" w:sz="6" w:space="8" w:color="DDDDDD"/>
                            <w:right w:val="single" w:sz="6" w:space="8" w:color="DDDDDD"/>
                          </w:divBdr>
                          <w:divsChild>
                            <w:div w:id="800656268">
                              <w:marLeft w:val="150"/>
                              <w:marRight w:val="0"/>
                              <w:marTop w:val="0"/>
                              <w:marBottom w:val="0"/>
                              <w:divBdr>
                                <w:top w:val="none" w:sz="0" w:space="0" w:color="auto"/>
                                <w:left w:val="none" w:sz="0" w:space="0" w:color="auto"/>
                                <w:bottom w:val="none" w:sz="0" w:space="0" w:color="auto"/>
                                <w:right w:val="none" w:sz="0" w:space="0" w:color="auto"/>
                              </w:divBdr>
                              <w:divsChild>
                                <w:div w:id="527064428">
                                  <w:marLeft w:val="0"/>
                                  <w:marRight w:val="0"/>
                                  <w:marTop w:val="0"/>
                                  <w:marBottom w:val="0"/>
                                  <w:divBdr>
                                    <w:top w:val="none" w:sz="0" w:space="0" w:color="auto"/>
                                    <w:left w:val="none" w:sz="0" w:space="0" w:color="auto"/>
                                    <w:bottom w:val="none" w:sz="0" w:space="0" w:color="auto"/>
                                    <w:right w:val="none" w:sz="0" w:space="0" w:color="auto"/>
                                  </w:divBdr>
                                </w:div>
                                <w:div w:id="690642548">
                                  <w:marLeft w:val="0"/>
                                  <w:marRight w:val="0"/>
                                  <w:marTop w:val="105"/>
                                  <w:marBottom w:val="0"/>
                                  <w:divBdr>
                                    <w:top w:val="none" w:sz="0" w:space="0" w:color="auto"/>
                                    <w:left w:val="none" w:sz="0" w:space="0" w:color="auto"/>
                                    <w:bottom w:val="none" w:sz="0" w:space="0" w:color="auto"/>
                                    <w:right w:val="none" w:sz="0" w:space="0" w:color="auto"/>
                                  </w:divBdr>
                                </w:div>
                              </w:divsChild>
                            </w:div>
                            <w:div w:id="1938173715">
                              <w:marLeft w:val="0"/>
                              <w:marRight w:val="0"/>
                              <w:marTop w:val="0"/>
                              <w:marBottom w:val="0"/>
                              <w:divBdr>
                                <w:top w:val="none" w:sz="0" w:space="0" w:color="auto"/>
                                <w:left w:val="none" w:sz="0" w:space="0" w:color="auto"/>
                                <w:bottom w:val="none" w:sz="0" w:space="0" w:color="auto"/>
                                <w:right w:val="none" w:sz="0" w:space="0" w:color="auto"/>
                              </w:divBdr>
                              <w:divsChild>
                                <w:div w:id="101267166">
                                  <w:marLeft w:val="0"/>
                                  <w:marRight w:val="75"/>
                                  <w:marTop w:val="0"/>
                                  <w:marBottom w:val="0"/>
                                  <w:divBdr>
                                    <w:top w:val="none" w:sz="0" w:space="0" w:color="auto"/>
                                    <w:left w:val="none" w:sz="0" w:space="0" w:color="auto"/>
                                    <w:bottom w:val="none" w:sz="0" w:space="0" w:color="auto"/>
                                    <w:right w:val="none" w:sz="0" w:space="0" w:color="auto"/>
                                  </w:divBdr>
                                </w:div>
                                <w:div w:id="1885940892">
                                  <w:marLeft w:val="0"/>
                                  <w:marRight w:val="0"/>
                                  <w:marTop w:val="15"/>
                                  <w:marBottom w:val="0"/>
                                  <w:divBdr>
                                    <w:top w:val="none" w:sz="0" w:space="0" w:color="auto"/>
                                    <w:left w:val="none" w:sz="0" w:space="0" w:color="auto"/>
                                    <w:bottom w:val="none" w:sz="0" w:space="0" w:color="auto"/>
                                    <w:right w:val="none" w:sz="0" w:space="0" w:color="auto"/>
                                  </w:divBdr>
                                </w:div>
                              </w:divsChild>
                            </w:div>
                            <w:div w:id="292253208">
                              <w:marLeft w:val="0"/>
                              <w:marRight w:val="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20187">
      <w:bodyDiv w:val="1"/>
      <w:marLeft w:val="0"/>
      <w:marRight w:val="0"/>
      <w:marTop w:val="0"/>
      <w:marBottom w:val="0"/>
      <w:divBdr>
        <w:top w:val="none" w:sz="0" w:space="0" w:color="auto"/>
        <w:left w:val="none" w:sz="0" w:space="0" w:color="auto"/>
        <w:bottom w:val="none" w:sz="0" w:space="0" w:color="auto"/>
        <w:right w:val="none" w:sz="0" w:space="0" w:color="auto"/>
      </w:divBdr>
    </w:div>
    <w:div w:id="1058283363">
      <w:bodyDiv w:val="1"/>
      <w:marLeft w:val="0"/>
      <w:marRight w:val="0"/>
      <w:marTop w:val="0"/>
      <w:marBottom w:val="0"/>
      <w:divBdr>
        <w:top w:val="none" w:sz="0" w:space="0" w:color="auto"/>
        <w:left w:val="none" w:sz="0" w:space="0" w:color="auto"/>
        <w:bottom w:val="none" w:sz="0" w:space="0" w:color="auto"/>
        <w:right w:val="none" w:sz="0" w:space="0" w:color="auto"/>
      </w:divBdr>
    </w:div>
    <w:div w:id="1125153790">
      <w:bodyDiv w:val="1"/>
      <w:marLeft w:val="0"/>
      <w:marRight w:val="0"/>
      <w:marTop w:val="0"/>
      <w:marBottom w:val="0"/>
      <w:divBdr>
        <w:top w:val="none" w:sz="0" w:space="0" w:color="auto"/>
        <w:left w:val="none" w:sz="0" w:space="0" w:color="auto"/>
        <w:bottom w:val="none" w:sz="0" w:space="0" w:color="auto"/>
        <w:right w:val="none" w:sz="0" w:space="0" w:color="auto"/>
      </w:divBdr>
      <w:divsChild>
        <w:div w:id="1252276464">
          <w:marLeft w:val="0"/>
          <w:marRight w:val="75"/>
          <w:marTop w:val="0"/>
          <w:marBottom w:val="0"/>
          <w:divBdr>
            <w:top w:val="none" w:sz="0" w:space="0" w:color="auto"/>
            <w:left w:val="none" w:sz="0" w:space="0" w:color="auto"/>
            <w:bottom w:val="none" w:sz="0" w:space="0" w:color="auto"/>
            <w:right w:val="none" w:sz="0" w:space="0" w:color="auto"/>
          </w:divBdr>
        </w:div>
        <w:div w:id="1448815255">
          <w:marLeft w:val="0"/>
          <w:marRight w:val="0"/>
          <w:marTop w:val="15"/>
          <w:marBottom w:val="0"/>
          <w:divBdr>
            <w:top w:val="none" w:sz="0" w:space="0" w:color="auto"/>
            <w:left w:val="none" w:sz="0" w:space="0" w:color="auto"/>
            <w:bottom w:val="none" w:sz="0" w:space="0" w:color="auto"/>
            <w:right w:val="none" w:sz="0" w:space="0" w:color="auto"/>
          </w:divBdr>
        </w:div>
        <w:div w:id="1927496367">
          <w:marLeft w:val="0"/>
          <w:marRight w:val="0"/>
          <w:marTop w:val="15"/>
          <w:marBottom w:val="30"/>
          <w:divBdr>
            <w:top w:val="none" w:sz="0" w:space="0" w:color="auto"/>
            <w:left w:val="none" w:sz="0" w:space="0" w:color="auto"/>
            <w:bottom w:val="none" w:sz="0" w:space="0" w:color="auto"/>
            <w:right w:val="none" w:sz="0" w:space="0" w:color="auto"/>
          </w:divBdr>
        </w:div>
      </w:divsChild>
    </w:div>
    <w:div w:id="1261451255">
      <w:bodyDiv w:val="1"/>
      <w:marLeft w:val="0"/>
      <w:marRight w:val="0"/>
      <w:marTop w:val="0"/>
      <w:marBottom w:val="0"/>
      <w:divBdr>
        <w:top w:val="none" w:sz="0" w:space="0" w:color="auto"/>
        <w:left w:val="none" w:sz="0" w:space="0" w:color="auto"/>
        <w:bottom w:val="none" w:sz="0" w:space="0" w:color="auto"/>
        <w:right w:val="none" w:sz="0" w:space="0" w:color="auto"/>
      </w:divBdr>
    </w:div>
    <w:div w:id="1468860103">
      <w:bodyDiv w:val="1"/>
      <w:marLeft w:val="0"/>
      <w:marRight w:val="0"/>
      <w:marTop w:val="0"/>
      <w:marBottom w:val="0"/>
      <w:divBdr>
        <w:top w:val="none" w:sz="0" w:space="0" w:color="auto"/>
        <w:left w:val="none" w:sz="0" w:space="0" w:color="auto"/>
        <w:bottom w:val="none" w:sz="0" w:space="0" w:color="auto"/>
        <w:right w:val="none" w:sz="0" w:space="0" w:color="auto"/>
      </w:divBdr>
    </w:div>
    <w:div w:id="1500388819">
      <w:bodyDiv w:val="1"/>
      <w:marLeft w:val="0"/>
      <w:marRight w:val="0"/>
      <w:marTop w:val="0"/>
      <w:marBottom w:val="0"/>
      <w:divBdr>
        <w:top w:val="none" w:sz="0" w:space="0" w:color="auto"/>
        <w:left w:val="none" w:sz="0" w:space="0" w:color="auto"/>
        <w:bottom w:val="none" w:sz="0" w:space="0" w:color="auto"/>
        <w:right w:val="none" w:sz="0" w:space="0" w:color="auto"/>
      </w:divBdr>
    </w:div>
    <w:div w:id="1600218057">
      <w:bodyDiv w:val="1"/>
      <w:marLeft w:val="0"/>
      <w:marRight w:val="0"/>
      <w:marTop w:val="0"/>
      <w:marBottom w:val="0"/>
      <w:divBdr>
        <w:top w:val="none" w:sz="0" w:space="0" w:color="auto"/>
        <w:left w:val="none" w:sz="0" w:space="0" w:color="auto"/>
        <w:bottom w:val="none" w:sz="0" w:space="0" w:color="auto"/>
        <w:right w:val="none" w:sz="0" w:space="0" w:color="auto"/>
      </w:divBdr>
    </w:div>
    <w:div w:id="1810248876">
      <w:bodyDiv w:val="1"/>
      <w:marLeft w:val="0"/>
      <w:marRight w:val="0"/>
      <w:marTop w:val="0"/>
      <w:marBottom w:val="0"/>
      <w:divBdr>
        <w:top w:val="none" w:sz="0" w:space="0" w:color="auto"/>
        <w:left w:val="none" w:sz="0" w:space="0" w:color="auto"/>
        <w:bottom w:val="none" w:sz="0" w:space="0" w:color="auto"/>
        <w:right w:val="none" w:sz="0" w:space="0" w:color="auto"/>
      </w:divBdr>
    </w:div>
    <w:div w:id="2082824265">
      <w:bodyDiv w:val="1"/>
      <w:marLeft w:val="0"/>
      <w:marRight w:val="0"/>
      <w:marTop w:val="0"/>
      <w:marBottom w:val="0"/>
      <w:divBdr>
        <w:top w:val="none" w:sz="0" w:space="0" w:color="auto"/>
        <w:left w:val="none" w:sz="0" w:space="0" w:color="auto"/>
        <w:bottom w:val="none" w:sz="0" w:space="0" w:color="auto"/>
        <w:right w:val="none" w:sz="0" w:space="0" w:color="auto"/>
      </w:divBdr>
      <w:divsChild>
        <w:div w:id="617687252">
          <w:marLeft w:val="0"/>
          <w:marRight w:val="75"/>
          <w:marTop w:val="0"/>
          <w:marBottom w:val="0"/>
          <w:divBdr>
            <w:top w:val="none" w:sz="0" w:space="0" w:color="auto"/>
            <w:left w:val="none" w:sz="0" w:space="0" w:color="auto"/>
            <w:bottom w:val="none" w:sz="0" w:space="0" w:color="auto"/>
            <w:right w:val="none" w:sz="0" w:space="0" w:color="auto"/>
          </w:divBdr>
        </w:div>
        <w:div w:id="1518691905">
          <w:marLeft w:val="0"/>
          <w:marRight w:val="0"/>
          <w:marTop w:val="15"/>
          <w:marBottom w:val="0"/>
          <w:divBdr>
            <w:top w:val="none" w:sz="0" w:space="0" w:color="auto"/>
            <w:left w:val="none" w:sz="0" w:space="0" w:color="auto"/>
            <w:bottom w:val="none" w:sz="0" w:space="0" w:color="auto"/>
            <w:right w:val="none" w:sz="0" w:space="0" w:color="auto"/>
          </w:divBdr>
        </w:div>
      </w:divsChild>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ncbi.nlm.nih.gov/entrez/query.fcgi?db=protein&amp;cmd=Search&amp;doptcmdl=GenPept&amp;term=NP_852470.1" TargetMode="External"/><Relationship Id="rId18" Type="http://schemas.openxmlformats.org/officeDocument/2006/relationships/hyperlink" Target="http://www.ncbi.nlm.nih.gov/snp/?term=ITPA&amp;SITE=NcbiHome&amp;submit=Go" TargetMode="External"/><Relationship Id="rId26" Type="http://schemas.openxmlformats.org/officeDocument/2006/relationships/hyperlink" Target="http://thebiogrid.org/108338/summary/homo-sapiens/eno1.html" TargetMode="External"/><Relationship Id="rId39" Type="http://schemas.openxmlformats.org/officeDocument/2006/relationships/hyperlink" Target="http://en.wikipedia.org/wiki/Transcription_(genetics)" TargetMode="External"/><Relationship Id="rId3" Type="http://schemas.microsoft.com/office/2007/relationships/stylesWithEffects" Target="stylesWithEffects.xml"/><Relationship Id="rId21" Type="http://schemas.openxmlformats.org/officeDocument/2006/relationships/hyperlink" Target="http://thebiogrid.org/113164/summary/homo-sapiens/ubc.html" TargetMode="External"/><Relationship Id="rId34" Type="http://schemas.openxmlformats.org/officeDocument/2006/relationships/hyperlink" Target="http://www.ncbi.nlm.nih.gov/projects/genome/probe/doc/TechPCR.shtml" TargetMode="External"/><Relationship Id="rId42" Type="http://schemas.openxmlformats.org/officeDocument/2006/relationships/hyperlink" Target="http://en.wikipedia.org/wiki/Complementary_DNA" TargetMode="External"/><Relationship Id="rId7" Type="http://schemas.openxmlformats.org/officeDocument/2006/relationships/endnotes" Target="endnotes.xml"/><Relationship Id="rId12" Type="http://schemas.openxmlformats.org/officeDocument/2006/relationships/hyperlink" Target="http://www.ncbi.nlm.nih.gov/entrez/query.fcgi?db=protein&amp;cmd=Search&amp;doptcmdl=GenPept&amp;term=NP_258412.1" TargetMode="External"/><Relationship Id="rId17" Type="http://schemas.openxmlformats.org/officeDocument/2006/relationships/hyperlink" Target="http://www.ncbi.nlm.nih.gov/projects/SNP/snp_ref.cgi?rs=6139034" TargetMode="External"/><Relationship Id="rId25" Type="http://schemas.openxmlformats.org/officeDocument/2006/relationships/hyperlink" Target="http://thebiogrid.org/113104/summary/homo-sapiens/tshr.html" TargetMode="External"/><Relationship Id="rId33" Type="http://schemas.openxmlformats.org/officeDocument/2006/relationships/hyperlink" Target="http://www.ebi.ac.uk/QuickGO/GProtein?ac=Q9BY32" TargetMode="External"/><Relationship Id="rId38" Type="http://schemas.openxmlformats.org/officeDocument/2006/relationships/hyperlink" Target="http://en.wikipedia.org/wiki/Transcription_(genetic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cbi.nlm.nih.gov/projects/SNP/snp_ref.cgi?rs=1127354" TargetMode="External"/><Relationship Id="rId20" Type="http://schemas.openxmlformats.org/officeDocument/2006/relationships/hyperlink" Target="http://www.bioinformatics.org/sms2/cpg_islands.html" TargetMode="External"/><Relationship Id="rId29" Type="http://schemas.openxmlformats.org/officeDocument/2006/relationships/hyperlink" Target="https://blast.ncbi.nlm.nih.gov/Blast.cgi?PROGRAM=blastn&amp;BLAST_SPEC=TraceArchive&amp;PAGE_TYPE=BlastSearch&amp;PROG_DEFAULTS=on" TargetMode="External"/><Relationship Id="rId41" Type="http://schemas.openxmlformats.org/officeDocument/2006/relationships/hyperlink" Target="http://en.wikipedia.org/wiki/Prote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bi.nlm.nih.gov/entrez/query.fcgi?db=protein&amp;cmd=Search&amp;doptcmdl=GenPept&amp;term=NP_001254552.1" TargetMode="External"/><Relationship Id="rId24" Type="http://schemas.openxmlformats.org/officeDocument/2006/relationships/hyperlink" Target="http://thebiogrid.org/124598/summary/homo-sapiens/serpinb11.html" TargetMode="External"/><Relationship Id="rId32" Type="http://schemas.openxmlformats.org/officeDocument/2006/relationships/hyperlink" Target="http://www.uniprot.org/uniprot/Q9BY32" TargetMode="External"/><Relationship Id="rId37" Type="http://schemas.openxmlformats.org/officeDocument/2006/relationships/hyperlink" Target="http://en.wikipedia.org/wiki/Genes" TargetMode="External"/><Relationship Id="rId40" Type="http://schemas.openxmlformats.org/officeDocument/2006/relationships/hyperlink" Target="http://en.wikipedia.org/wiki/Pseudogen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projects/SNP/snp_ref.cgi?rs=7270101" TargetMode="External"/><Relationship Id="rId23" Type="http://schemas.openxmlformats.org/officeDocument/2006/relationships/hyperlink" Target="http://thebiogrid.org/114901/summary/homo-sapiens/vps4b.html" TargetMode="External"/><Relationship Id="rId28" Type="http://schemas.openxmlformats.org/officeDocument/2006/relationships/hyperlink" Target="http://thebiogrid.org/109909" TargetMode="External"/><Relationship Id="rId36" Type="http://schemas.openxmlformats.org/officeDocument/2006/relationships/hyperlink" Target="http://en.wikipedia.org/wiki/Transcriptome" TargetMode="External"/><Relationship Id="rId10" Type="http://schemas.openxmlformats.org/officeDocument/2006/relationships/image" Target="media/image3.png"/><Relationship Id="rId19" Type="http://schemas.openxmlformats.org/officeDocument/2006/relationships/hyperlink" Target="http://www.ncbi.nlm.nih.gov/projects/SNP/" TargetMode="External"/><Relationship Id="rId31" Type="http://schemas.openxmlformats.org/officeDocument/2006/relationships/hyperlink" Target="http://www.uniprot.org/uniprot/Q9BY32"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cbi.nlm.nih.gov/gene/3704" TargetMode="External"/><Relationship Id="rId22" Type="http://schemas.openxmlformats.org/officeDocument/2006/relationships/hyperlink" Target="http://thebiogrid.org/119939/summary/homo-sapiens/wnt4.html" TargetMode="External"/><Relationship Id="rId27" Type="http://schemas.openxmlformats.org/officeDocument/2006/relationships/hyperlink" Target="http://thebiogrid.org/109001/summary/homo-sapiens/glo1.html" TargetMode="External"/><Relationship Id="rId30" Type="http://schemas.openxmlformats.org/officeDocument/2006/relationships/hyperlink" Target="http://useast.ensembl.org/Felis_catus/Location/View?g=ENSFCAG00000013414;r=A3:29095224-29105664;t=ENSFCAT00000013418" TargetMode="External"/><Relationship Id="rId35" Type="http://schemas.openxmlformats.org/officeDocument/2006/relationships/hyperlink" Target="http://en.wikipedia.org/wiki/National_Center_for_Biotechnology_Information" TargetMode="External"/><Relationship Id="rId43" Type="http://schemas.openxmlformats.org/officeDocument/2006/relationships/hyperlink" Target="http://en.wikipedia.org/wiki/Molecular_cl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cp:lastModifiedBy>
  <cp:revision>2</cp:revision>
  <cp:lastPrinted>2014-09-07T00:59:00Z</cp:lastPrinted>
  <dcterms:created xsi:type="dcterms:W3CDTF">2014-09-09T03:14:00Z</dcterms:created>
  <dcterms:modified xsi:type="dcterms:W3CDTF">2014-09-09T03:14:00Z</dcterms:modified>
</cp:coreProperties>
</file>