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11207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>Parallel</w:t>
      </w:r>
    </w:p>
    <w:p>
      <w:pPr>
        <w:rPr>
          <w:rFonts w:hint="eastAsia"/>
        </w:rPr>
      </w:pPr>
      <w:r>
        <w:rPr>
          <w:rFonts w:hint="eastAsia"/>
        </w:rPr>
        <w:t>${nrOfCompletedInstances/nrOfInstances &gt;= 1}</w:t>
      </w:r>
    </w:p>
    <w:p>
      <w:pPr>
        <w:rPr>
          <w:rFonts w:hint="eastAsia"/>
        </w:rPr>
      </w:pPr>
      <w:r>
        <w:rPr>
          <w:rFonts w:hint="eastAsia"/>
        </w:rPr>
        <w:t>taskUser_owner_leader</w:t>
      </w:r>
    </w:p>
    <w:p>
      <w:pPr>
        <w:rPr>
          <w:rFonts w:hint="eastAsia"/>
        </w:rPr>
      </w:pPr>
      <w:r>
        <w:rPr>
          <w:rFonts w:hint="eastAsia"/>
        </w:rPr>
        <w:t>assigneeList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C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2020-08-10T13:38:29Z</dcterms:created>
  <dc:creator>Administrator</dc:creator>
  <cp:lastModifiedBy>Administrator</cp:lastModifiedBy>
  <dcterms:modified xsi:type="dcterms:W3CDTF">2020-08-10T13:40:01Z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