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16C" w:rsidRDefault="00C874FC" w:rsidP="007B516C">
      <w:pPr>
        <w:pStyle w:val="Titre"/>
      </w:pPr>
      <w:r>
        <w:t>Rapport</w:t>
      </w:r>
      <w:r w:rsidR="0051523E">
        <w:t xml:space="preserve"> </w:t>
      </w:r>
      <w:r w:rsidR="007B516C">
        <w:t>OSMOSECRACKER Novembre</w:t>
      </w:r>
    </w:p>
    <w:p w:rsidR="0051523E" w:rsidRPr="0051523E" w:rsidRDefault="00C874FC" w:rsidP="0051523E">
      <w:pPr>
        <w:pStyle w:val="Titre1"/>
      </w:pPr>
      <w:r w:rsidRPr="00C874FC">
        <w:t xml:space="preserve">Rapport </w:t>
      </w:r>
      <w:r w:rsidR="0051523E">
        <w:t>Mensuelle</w:t>
      </w:r>
      <w:r w:rsidR="0051523E" w:rsidRPr="009A235C">
        <w:t xml:space="preserve"> d'OSMOSECRACKER</w:t>
      </w:r>
      <w:bookmarkStart w:id="0" w:name="_GoBack"/>
      <w:bookmarkEnd w:id="0"/>
    </w:p>
    <w:p w:rsidR="00E97983" w:rsidRDefault="007B516C" w:rsidP="007B516C">
      <w:pPr>
        <w:jc w:val="both"/>
      </w:pPr>
      <w:r w:rsidRPr="007B516C">
        <w:t>Ce mois-ci, l'outil OSMOSECRACKER a créé 3 signalements. Un a été rejeté, les 2 autres ont conduit à une action dans la base de données IGN.</w:t>
      </w:r>
      <w:r w:rsidRPr="007B516C">
        <w:rPr>
          <w:rFonts w:asciiTheme="majorHAnsi" w:eastAsiaTheme="majorEastAsia" w:hAnsiTheme="majorHAnsi" w:cstheme="majorBidi"/>
          <w:color w:val="17365D" w:themeColor="text2" w:themeShade="BF"/>
          <w:spacing w:val="5"/>
          <w:kern w:val="28"/>
          <w:sz w:val="52"/>
          <w:szCs w:val="52"/>
        </w:rPr>
        <w:t xml:space="preserve"> </w:t>
      </w:r>
    </w:p>
    <w:p w:rsidR="008A5859" w:rsidRDefault="009A235C" w:rsidP="007B516C">
      <w:pPr>
        <w:jc w:val="both"/>
      </w:pPr>
      <w:r>
        <w:rPr>
          <w:noProof/>
          <w:lang w:eastAsia="fr-FR"/>
        </w:rPr>
        <mc:AlternateContent>
          <mc:Choice Requires="wps">
            <w:drawing>
              <wp:anchor distT="0" distB="0" distL="114300" distR="114300" simplePos="0" relativeHeight="251661312" behindDoc="0" locked="0" layoutInCell="1" allowOverlap="1" wp14:anchorId="4B2A0AC5" wp14:editId="26EC059A">
                <wp:simplePos x="0" y="0"/>
                <wp:positionH relativeFrom="column">
                  <wp:posOffset>5043805</wp:posOffset>
                </wp:positionH>
                <wp:positionV relativeFrom="paragraph">
                  <wp:posOffset>226060</wp:posOffset>
                </wp:positionV>
                <wp:extent cx="1348740" cy="2202180"/>
                <wp:effectExtent l="0" t="0" r="22860" b="26670"/>
                <wp:wrapNone/>
                <wp:docPr id="9" name="Zone de texte 9"/>
                <wp:cNvGraphicFramePr/>
                <a:graphic xmlns:a="http://schemas.openxmlformats.org/drawingml/2006/main">
                  <a:graphicData uri="http://schemas.microsoft.com/office/word/2010/wordprocessingShape">
                    <wps:wsp>
                      <wps:cNvSpPr txBox="1"/>
                      <wps:spPr>
                        <a:xfrm>
                          <a:off x="0" y="0"/>
                          <a:ext cx="1348740" cy="2202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16C" w:rsidRPr="009A235C" w:rsidRDefault="007B516C" w:rsidP="007B516C">
                            <w:pPr>
                              <w:jc w:val="both"/>
                              <w:rPr>
                                <w:b/>
                                <w:color w:val="92D050"/>
                              </w:rPr>
                            </w:pPr>
                            <w:r w:rsidRPr="009A235C">
                              <w:rPr>
                                <w:b/>
                                <w:bCs/>
                                <w:color w:val="92D050"/>
                                <w:u w:val="single"/>
                              </w:rPr>
                              <w:t>Valide</w:t>
                            </w:r>
                            <w:r w:rsidRPr="009A235C">
                              <w:rPr>
                                <w:b/>
                                <w:color w:val="92D050"/>
                              </w:rPr>
                              <w:t xml:space="preserve"> : Pris en compte</w:t>
                            </w:r>
                          </w:p>
                          <w:p w:rsidR="007B516C" w:rsidRPr="009A235C" w:rsidRDefault="007B516C" w:rsidP="007B516C">
                            <w:pPr>
                              <w:jc w:val="both"/>
                              <w:rPr>
                                <w:b/>
                                <w:color w:val="00B050"/>
                              </w:rPr>
                            </w:pPr>
                            <w:r w:rsidRPr="009A235C">
                              <w:rPr>
                                <w:b/>
                                <w:bCs/>
                                <w:color w:val="00B050"/>
                                <w:u w:val="single"/>
                              </w:rPr>
                              <w:t>Valide0</w:t>
                            </w:r>
                            <w:r w:rsidRPr="009A235C">
                              <w:rPr>
                                <w:b/>
                                <w:color w:val="00B050"/>
                              </w:rPr>
                              <w:t xml:space="preserve"> : Déjà pris en compte</w:t>
                            </w:r>
                          </w:p>
                          <w:p w:rsidR="007B516C" w:rsidRPr="009A235C" w:rsidRDefault="007B516C" w:rsidP="007B516C">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rsidR="007B516C" w:rsidRPr="009A235C" w:rsidRDefault="007B516C" w:rsidP="007B516C">
                            <w:pPr>
                              <w:jc w:val="both"/>
                              <w:rPr>
                                <w:b/>
                                <w:color w:val="FF0000"/>
                              </w:rPr>
                            </w:pPr>
                            <w:r w:rsidRPr="009A235C">
                              <w:rPr>
                                <w:b/>
                                <w:bCs/>
                                <w:color w:val="FF0000"/>
                                <w:u w:val="single"/>
                              </w:rPr>
                              <w:t>Reject0</w:t>
                            </w:r>
                            <w:r w:rsidRPr="009A235C">
                              <w:rPr>
                                <w:b/>
                                <w:color w:val="FF0000"/>
                              </w:rPr>
                              <w:t xml:space="preserve"> : Rejeté (hors de propos)</w:t>
                            </w:r>
                          </w:p>
                          <w:p w:rsidR="007B516C" w:rsidRDefault="007B51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397.15pt;margin-top:17.8pt;width:106.2pt;height:17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" fillcolor="white [3201]" strokeweight=".5pt">
                <v:textbox>
                  <w:txbxContent>
                    <w:p w:rsidR="007B516C" w:rsidRPr="009A235C" w:rsidRDefault="007B516C" w:rsidP="007B516C">
                      <w:pPr>
                        <w:jc w:val="both"/>
                        <w:rPr>
                          <w:b/>
                          <w:color w:val="92D050"/>
                        </w:rPr>
                      </w:pPr>
                      <w:r w:rsidRPr="009A235C">
                        <w:rPr>
                          <w:b/>
                          <w:bCs/>
                          <w:color w:val="92D050"/>
                          <w:u w:val="single"/>
                        </w:rPr>
                        <w:t>Valide</w:t>
                      </w:r>
                      <w:r w:rsidRPr="009A235C">
                        <w:rPr>
                          <w:b/>
                          <w:color w:val="92D050"/>
                        </w:rPr>
                        <w:t xml:space="preserve"> : Pris en compte</w:t>
                      </w:r>
                    </w:p>
                    <w:p w:rsidR="007B516C" w:rsidRPr="009A235C" w:rsidRDefault="007B516C" w:rsidP="007B516C">
                      <w:pPr>
                        <w:jc w:val="both"/>
                        <w:rPr>
                          <w:b/>
                          <w:color w:val="00B050"/>
                        </w:rPr>
                      </w:pPr>
                      <w:r w:rsidRPr="009A235C">
                        <w:rPr>
                          <w:b/>
                          <w:bCs/>
                          <w:color w:val="00B050"/>
                          <w:u w:val="single"/>
                        </w:rPr>
                        <w:t>Valide0</w:t>
                      </w:r>
                      <w:r w:rsidRPr="009A235C">
                        <w:rPr>
                          <w:b/>
                          <w:color w:val="00B050"/>
                        </w:rPr>
                        <w:t xml:space="preserve"> : Déjà pris en compte</w:t>
                      </w:r>
                    </w:p>
                    <w:p w:rsidR="007B516C" w:rsidRPr="009A235C" w:rsidRDefault="007B516C" w:rsidP="007B516C">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rsidR="007B516C" w:rsidRPr="009A235C" w:rsidRDefault="007B516C" w:rsidP="007B516C">
                      <w:pPr>
                        <w:jc w:val="both"/>
                        <w:rPr>
                          <w:b/>
                          <w:color w:val="FF0000"/>
                        </w:rPr>
                      </w:pPr>
                      <w:r w:rsidRPr="009A235C">
                        <w:rPr>
                          <w:b/>
                          <w:bCs/>
                          <w:color w:val="FF0000"/>
                          <w:u w:val="single"/>
                        </w:rPr>
                        <w:t>Reject0</w:t>
                      </w:r>
                      <w:r w:rsidRPr="009A235C">
                        <w:rPr>
                          <w:b/>
                          <w:color w:val="FF0000"/>
                        </w:rPr>
                        <w:t xml:space="preserve"> : Rejeté (hors de propos)</w:t>
                      </w:r>
                    </w:p>
                    <w:p w:rsidR="007B516C" w:rsidRDefault="007B516C"/>
                  </w:txbxContent>
                </v:textbox>
              </v:shape>
            </w:pict>
          </mc:Fallback>
        </mc:AlternateContent>
      </w:r>
      <w:r>
        <w:rPr>
          <w:noProof/>
          <w:lang w:eastAsia="fr-FR"/>
        </w:rPr>
        <w:drawing>
          <wp:inline distT="0" distB="0" distL="0" distR="0" wp14:anchorId="479FBD36" wp14:editId="562A9968">
            <wp:extent cx="4671060" cy="2715455"/>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8546" cy="2713994"/>
                    </a:xfrm>
                    <a:prstGeom prst="rect">
                      <a:avLst/>
                    </a:prstGeom>
                    <a:noFill/>
                  </pic:spPr>
                </pic:pic>
              </a:graphicData>
            </a:graphic>
          </wp:inline>
        </w:drawing>
      </w:r>
    </w:p>
    <w:p w:rsidR="00103694" w:rsidRPr="00103694" w:rsidRDefault="00103694" w:rsidP="00103694">
      <w:pPr>
        <w:jc w:val="both"/>
      </w:pPr>
      <w:r>
        <w:t>L'outil OSMOSECRACKER devrait donc continuer à générer un petit nombre de signalements, mais il ne demande pour l'instant plus de développement. Nous surveillons seulement que les signalements produits ne soient pas de mauvaise qualité (cela nous serait indiqué par un nombre important de signalements rejetés par rapport au nombre total de signalements faits à ce jour).</w:t>
      </w:r>
    </w:p>
    <w:p w:rsidR="009A235C" w:rsidRPr="009A235C" w:rsidRDefault="0051523E" w:rsidP="0051523E">
      <w:pPr>
        <w:pStyle w:val="Titre1"/>
      </w:pPr>
      <w:r>
        <w:t>Analyse Globale</w:t>
      </w:r>
      <w:r w:rsidR="009A235C" w:rsidRPr="009A235C">
        <w:t xml:space="preserve"> d'OSMOSECRACKER</w:t>
      </w:r>
    </w:p>
    <w:p w:rsidR="00960503" w:rsidRDefault="00103694" w:rsidP="007B516C">
      <w:pPr>
        <w:jc w:val="both"/>
      </w:pPr>
      <w:r>
        <w:t>Depuis le lancement du projet OSMOSECRACKER, nous avons réalisé 70 signalements (pour rapp</w:t>
      </w:r>
      <w:r w:rsidR="00960503">
        <w:t>el, le projet a débuté en juin</w:t>
      </w:r>
    </w:p>
    <w:p w:rsidR="00960503" w:rsidRDefault="00515466" w:rsidP="007B516C">
      <w:pPr>
        <w:jc w:val="both"/>
      </w:pPr>
      <w:r>
        <w:rPr>
          <w:noProof/>
          <w:lang w:eastAsia="fr-FR"/>
        </w:rPr>
        <w:drawing>
          <wp:anchor distT="0" distB="0" distL="114300" distR="114300" simplePos="0" relativeHeight="251662336" behindDoc="0" locked="0" layoutInCell="1" allowOverlap="1" wp14:anchorId="50F4FCB6" wp14:editId="618FA031">
            <wp:simplePos x="0" y="0"/>
            <wp:positionH relativeFrom="column">
              <wp:posOffset>7620</wp:posOffset>
            </wp:positionH>
            <wp:positionV relativeFrom="paragraph">
              <wp:posOffset>290195</wp:posOffset>
            </wp:positionV>
            <wp:extent cx="3844290" cy="2820035"/>
            <wp:effectExtent l="0" t="0" r="381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4290" cy="28200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0" locked="0" layoutInCell="1" allowOverlap="1" wp14:anchorId="32DB97C9" wp14:editId="2D5AD283">
            <wp:simplePos x="0" y="0"/>
            <wp:positionH relativeFrom="column">
              <wp:posOffset>-777875</wp:posOffset>
            </wp:positionH>
            <wp:positionV relativeFrom="paragraph">
              <wp:posOffset>291465</wp:posOffset>
            </wp:positionV>
            <wp:extent cx="3345180" cy="2840355"/>
            <wp:effectExtent l="0" t="0" r="762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45180" cy="2840355"/>
                    </a:xfrm>
                    <a:prstGeom prst="rect">
                      <a:avLst/>
                    </a:prstGeom>
                    <a:noFill/>
                  </pic:spPr>
                </pic:pic>
              </a:graphicData>
            </a:graphic>
            <wp14:sizeRelH relativeFrom="page">
              <wp14:pctWidth>0</wp14:pctWidth>
            </wp14:sizeRelH>
            <wp14:sizeRelV relativeFrom="page">
              <wp14:pctHeight>0</wp14:pctHeight>
            </wp14:sizeRelV>
          </wp:anchor>
        </w:drawing>
      </w:r>
    </w:p>
    <w:p w:rsidR="00515466" w:rsidRDefault="00515466" w:rsidP="007B516C">
      <w:pPr>
        <w:jc w:val="both"/>
      </w:pPr>
    </w:p>
    <w:p w:rsidR="00515466" w:rsidRDefault="00515466" w:rsidP="007B516C">
      <w:pPr>
        <w:jc w:val="both"/>
      </w:pPr>
    </w:p>
    <w:p w:rsidR="00515466" w:rsidRDefault="00515466" w:rsidP="007B516C">
      <w:pPr>
        <w:jc w:val="both"/>
      </w:pPr>
    </w:p>
    <w:p w:rsidR="00515466" w:rsidRDefault="00515466" w:rsidP="007B516C">
      <w:pPr>
        <w:jc w:val="both"/>
      </w:pPr>
    </w:p>
    <w:p w:rsidR="00515466" w:rsidRDefault="00515466" w:rsidP="007B516C">
      <w:pPr>
        <w:jc w:val="both"/>
      </w:pPr>
    </w:p>
    <w:p w:rsidR="00515466" w:rsidRDefault="00515466" w:rsidP="007B516C">
      <w:pPr>
        <w:jc w:val="both"/>
      </w:pPr>
    </w:p>
    <w:p w:rsidR="00515466" w:rsidRDefault="00515466" w:rsidP="007B516C">
      <w:pPr>
        <w:jc w:val="both"/>
      </w:pPr>
    </w:p>
    <w:p w:rsidR="00515466" w:rsidRDefault="00515466" w:rsidP="007B516C">
      <w:pPr>
        <w:jc w:val="both"/>
      </w:pPr>
    </w:p>
    <w:p w:rsidR="00515466" w:rsidRDefault="00515466" w:rsidP="007B516C">
      <w:pPr>
        <w:jc w:val="both"/>
      </w:pPr>
      <w:r>
        <w:rPr>
          <w:noProof/>
          <w:lang w:eastAsia="fr-FR"/>
        </w:rPr>
        <w:drawing>
          <wp:anchor distT="0" distB="0" distL="114300" distR="114300" simplePos="0" relativeHeight="251659264" behindDoc="0" locked="0" layoutInCell="1" allowOverlap="1" wp14:anchorId="0D36064B" wp14:editId="6C9C217E">
            <wp:simplePos x="0" y="0"/>
            <wp:positionH relativeFrom="column">
              <wp:posOffset>426085</wp:posOffset>
            </wp:positionH>
            <wp:positionV relativeFrom="paragraph">
              <wp:posOffset>-520700</wp:posOffset>
            </wp:positionV>
            <wp:extent cx="3937000" cy="2141220"/>
            <wp:effectExtent l="0" t="0" r="635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7000" cy="2141220"/>
                    </a:xfrm>
                    <a:prstGeom prst="rect">
                      <a:avLst/>
                    </a:prstGeom>
                    <a:noFill/>
                  </pic:spPr>
                </pic:pic>
              </a:graphicData>
            </a:graphic>
            <wp14:sizeRelH relativeFrom="page">
              <wp14:pctWidth>0</wp14:pctWidth>
            </wp14:sizeRelH>
            <wp14:sizeRelV relativeFrom="page">
              <wp14:pctHeight>0</wp14:pctHeight>
            </wp14:sizeRelV>
          </wp:anchor>
        </w:drawing>
      </w:r>
    </w:p>
    <w:p w:rsidR="00515466" w:rsidRDefault="00515466" w:rsidP="007B516C">
      <w:pPr>
        <w:jc w:val="both"/>
      </w:pPr>
    </w:p>
    <w:p w:rsidR="00515466" w:rsidRDefault="00515466" w:rsidP="007B516C">
      <w:pPr>
        <w:jc w:val="both"/>
      </w:pPr>
    </w:p>
    <w:p w:rsidR="007B516C" w:rsidRDefault="007B516C" w:rsidP="007B516C">
      <w:pPr>
        <w:jc w:val="both"/>
      </w:pPr>
    </w:p>
    <w:p w:rsidR="00515466" w:rsidRDefault="00515466" w:rsidP="007B516C">
      <w:pPr>
        <w:jc w:val="both"/>
      </w:pPr>
    </w:p>
    <w:p w:rsidR="00515466" w:rsidRDefault="00515466" w:rsidP="007B516C">
      <w:pPr>
        <w:jc w:val="both"/>
      </w:pPr>
    </w:p>
    <w:p w:rsidR="0051523E" w:rsidRDefault="0051523E" w:rsidP="0051523E">
      <w:pPr>
        <w:jc w:val="both"/>
      </w:pPr>
      <w:r>
        <w:t>Important à noter</w:t>
      </w:r>
      <w:r w:rsidRPr="0051523E">
        <w:t xml:space="preserve"> ce graphique présente un biais temporel significatif. En effet, le nombre de signalements est plus élevé en juin 2023 </w:t>
      </w:r>
      <w:r>
        <w:t>(</w:t>
      </w:r>
      <w:r w:rsidRPr="0051523E">
        <w:t xml:space="preserve">lancement </w:t>
      </w:r>
      <w:r>
        <w:t>des tests d’OSMOSECRACKER)</w:t>
      </w:r>
      <w:r w:rsidRPr="0051523E">
        <w:t>. De même, en octobre 2023</w:t>
      </w:r>
      <w:r>
        <w:t xml:space="preserve"> (lancement en prode d’OSMOSECRACKER)</w:t>
      </w:r>
      <w:r w:rsidRPr="0051523E">
        <w:t>,</w:t>
      </w:r>
      <w:r>
        <w:t xml:space="preserve"> </w:t>
      </w:r>
      <w:r w:rsidRPr="0051523E">
        <w:t xml:space="preserve"> le nombre de signalements est élevé, car nous n'avions pas encore automatisé la création de si</w:t>
      </w:r>
      <w:r>
        <w:t xml:space="preserve">gnalements entre juillet et </w:t>
      </w:r>
      <w:r w:rsidRPr="0051523E">
        <w:t>septembre</w:t>
      </w:r>
      <w:r>
        <w:t xml:space="preserve"> 2023</w:t>
      </w:r>
      <w:r w:rsidRPr="0051523E">
        <w:t>.</w:t>
      </w:r>
    </w:p>
    <w:p w:rsidR="0051523E" w:rsidRDefault="0051523E" w:rsidP="0051523E">
      <w:pPr>
        <w:pStyle w:val="Titre1"/>
      </w:pPr>
      <w:r>
        <w:t>Rapport d’Erreur</w:t>
      </w:r>
    </w:p>
    <w:p w:rsidR="0051523E" w:rsidRDefault="0051523E" w:rsidP="0051523E">
      <w:r w:rsidRPr="0051523E">
        <w:t xml:space="preserve">Nous avons rencontré un problème au moment de la rédaction de cette rubrique. En effet, nous n'avions pas correctement programmé le suivi des erreurs </w:t>
      </w:r>
      <w:r>
        <w:t>d’OSMOSECRACKER</w:t>
      </w:r>
      <w:r w:rsidRPr="0051523E">
        <w:t>.</w:t>
      </w:r>
    </w:p>
    <w:p w:rsidR="005C575C" w:rsidRDefault="0051523E" w:rsidP="0051523E">
      <w:r w:rsidRPr="0051523E">
        <w:t xml:space="preserve"> Le bug a donc été résolu. Cette rubrique sera donc remplie pour le prochain rapport.</w:t>
      </w:r>
    </w:p>
    <w:p w:rsidR="005C575C" w:rsidRDefault="005C575C" w:rsidP="005C575C">
      <w:pPr>
        <w:pStyle w:val="Titre1"/>
      </w:pPr>
      <w:proofErr w:type="spellStart"/>
      <w:r>
        <w:t>Verbateam</w:t>
      </w:r>
      <w:proofErr w:type="spellEnd"/>
    </w:p>
    <w:p w:rsidR="005C575C" w:rsidRDefault="005C575C" w:rsidP="005C575C">
      <w:r w:rsidRPr="005C575C">
        <w:t>Nous avons prévu de communiquer avec les équipes dans les mois à venir. Cependant, le faible nombre de signalements ce mois-ci ne nous a pas incités à demander un retour de la part de la MAJEC. Néanmoins, nous envisageons de le faire dans les mois à venir.</w:t>
      </w:r>
    </w:p>
    <w:p w:rsidR="005C575C" w:rsidRDefault="005C575C" w:rsidP="005C575C"/>
    <w:p w:rsidR="005C575C" w:rsidRDefault="005C575C" w:rsidP="005C575C"/>
    <w:p w:rsidR="005C575C" w:rsidRDefault="005C575C" w:rsidP="005C575C"/>
    <w:p w:rsidR="005C575C" w:rsidRDefault="005C575C" w:rsidP="005C575C"/>
    <w:p w:rsidR="005C575C" w:rsidRDefault="005C575C" w:rsidP="005C575C"/>
    <w:p w:rsidR="005C575C" w:rsidRDefault="005C575C" w:rsidP="005C575C"/>
    <w:p w:rsidR="005C575C" w:rsidRDefault="005C575C" w:rsidP="005C575C"/>
    <w:p w:rsidR="005C575C" w:rsidRDefault="00AF16E2" w:rsidP="005C575C">
      <w:r>
        <w:t xml:space="preserve">Merci de votre lecture. Pour toute question, </w:t>
      </w:r>
      <w:r w:rsidR="005C575C">
        <w:t xml:space="preserve">vous pouvais </w:t>
      </w:r>
      <w:r>
        <w:t xml:space="preserve">nous </w:t>
      </w:r>
      <w:r w:rsidR="005C575C">
        <w:t>contacter</w:t>
      </w:r>
      <w:r>
        <w:t> :</w:t>
      </w:r>
      <w:r w:rsidR="005C575C">
        <w:t xml:space="preserve"> </w:t>
      </w:r>
    </w:p>
    <w:p w:rsidR="00AF16E2" w:rsidRDefault="00C874FC" w:rsidP="00AF16E2">
      <w:hyperlink r:id="rId9" w:history="1">
        <w:r w:rsidR="00AF16E2" w:rsidRPr="005C6606">
          <w:rPr>
            <w:rStyle w:val="Lienhypertexte"/>
          </w:rPr>
          <w:t>gabriel.bregand@ign.fr</w:t>
        </w:r>
      </w:hyperlink>
    </w:p>
    <w:p w:rsidR="00AF16E2" w:rsidRPr="005C575C" w:rsidRDefault="00C874FC" w:rsidP="00AF16E2">
      <w:hyperlink r:id="rId10" w:history="1">
        <w:r w:rsidR="00AF16E2" w:rsidRPr="005C6606">
          <w:rPr>
            <w:rStyle w:val="Lienhypertexte"/>
          </w:rPr>
          <w:t>nicolas.py@ign.fr</w:t>
        </w:r>
      </w:hyperlink>
      <w:r w:rsidR="00AF16E2">
        <w:t xml:space="preserve"> </w:t>
      </w:r>
    </w:p>
    <w:sectPr w:rsidR="00AF16E2" w:rsidRPr="005C57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64A"/>
    <w:rsid w:val="00103694"/>
    <w:rsid w:val="001B7CDC"/>
    <w:rsid w:val="0051523E"/>
    <w:rsid w:val="00515466"/>
    <w:rsid w:val="005C575C"/>
    <w:rsid w:val="006008FD"/>
    <w:rsid w:val="007B516C"/>
    <w:rsid w:val="008A5859"/>
    <w:rsid w:val="00960503"/>
    <w:rsid w:val="009A235C"/>
    <w:rsid w:val="00AF16E2"/>
    <w:rsid w:val="00B84668"/>
    <w:rsid w:val="00C874FC"/>
    <w:rsid w:val="00D4164A"/>
    <w:rsid w:val="00D6057B"/>
    <w:rsid w:val="00DA47A2"/>
    <w:rsid w:val="00E97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A2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152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6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4164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E979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7983"/>
    <w:rPr>
      <w:rFonts w:ascii="Tahoma" w:hAnsi="Tahoma" w:cs="Tahoma"/>
      <w:sz w:val="16"/>
      <w:szCs w:val="16"/>
    </w:rPr>
  </w:style>
  <w:style w:type="character" w:customStyle="1" w:styleId="Titre1Car">
    <w:name w:val="Titre 1 Car"/>
    <w:basedOn w:val="Policepardfaut"/>
    <w:link w:val="Titre1"/>
    <w:uiPriority w:val="9"/>
    <w:rsid w:val="009A235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1523E"/>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AF16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A2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152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6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4164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E979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7983"/>
    <w:rPr>
      <w:rFonts w:ascii="Tahoma" w:hAnsi="Tahoma" w:cs="Tahoma"/>
      <w:sz w:val="16"/>
      <w:szCs w:val="16"/>
    </w:rPr>
  </w:style>
  <w:style w:type="character" w:customStyle="1" w:styleId="Titre1Car">
    <w:name w:val="Titre 1 Car"/>
    <w:basedOn w:val="Policepardfaut"/>
    <w:link w:val="Titre1"/>
    <w:uiPriority w:val="9"/>
    <w:rsid w:val="009A235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1523E"/>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AF16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9342">
      <w:bodyDiv w:val="1"/>
      <w:marLeft w:val="0"/>
      <w:marRight w:val="0"/>
      <w:marTop w:val="0"/>
      <w:marBottom w:val="0"/>
      <w:divBdr>
        <w:top w:val="none" w:sz="0" w:space="0" w:color="auto"/>
        <w:left w:val="none" w:sz="0" w:space="0" w:color="auto"/>
        <w:bottom w:val="none" w:sz="0" w:space="0" w:color="auto"/>
        <w:right w:val="none" w:sz="0" w:space="0" w:color="auto"/>
      </w:divBdr>
    </w:div>
    <w:div w:id="268202230">
      <w:bodyDiv w:val="1"/>
      <w:marLeft w:val="0"/>
      <w:marRight w:val="0"/>
      <w:marTop w:val="0"/>
      <w:marBottom w:val="0"/>
      <w:divBdr>
        <w:top w:val="none" w:sz="0" w:space="0" w:color="auto"/>
        <w:left w:val="none" w:sz="0" w:space="0" w:color="auto"/>
        <w:bottom w:val="none" w:sz="0" w:space="0" w:color="auto"/>
        <w:right w:val="none" w:sz="0" w:space="0" w:color="auto"/>
      </w:divBdr>
    </w:div>
    <w:div w:id="1380593591">
      <w:bodyDiv w:val="1"/>
      <w:marLeft w:val="0"/>
      <w:marRight w:val="0"/>
      <w:marTop w:val="0"/>
      <w:marBottom w:val="0"/>
      <w:divBdr>
        <w:top w:val="none" w:sz="0" w:space="0" w:color="auto"/>
        <w:left w:val="none" w:sz="0" w:space="0" w:color="auto"/>
        <w:bottom w:val="none" w:sz="0" w:space="0" w:color="auto"/>
        <w:right w:val="none" w:sz="0" w:space="0" w:color="auto"/>
      </w:divBdr>
    </w:div>
    <w:div w:id="18758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nicolas.py@ign.fr" TargetMode="External"/><Relationship Id="rId4" Type="http://schemas.openxmlformats.org/officeDocument/2006/relationships/webSettings" Target="webSettings.xml"/><Relationship Id="rId9" Type="http://schemas.openxmlformats.org/officeDocument/2006/relationships/hyperlink" Target="mailto:gabriel.bregand@ign.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2</Pages>
  <Words>289</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Bregand</dc:creator>
  <cp:lastModifiedBy>Gabriel Bregand</cp:lastModifiedBy>
  <cp:revision>8</cp:revision>
  <dcterms:created xsi:type="dcterms:W3CDTF">2023-11-30T14:28:00Z</dcterms:created>
  <dcterms:modified xsi:type="dcterms:W3CDTF">2023-12-06T07:34:00Z</dcterms:modified>
</cp:coreProperties>
</file>