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D94E" w14:textId="21BDB5A6" w:rsidR="004F322E" w:rsidRDefault="004F322E" w:rsidP="004F322E">
      <w:pPr>
        <w:pStyle w:val="Titre"/>
        <w:rPr>
          <w:sz w:val="44"/>
        </w:rPr>
      </w:pPr>
      <w:r w:rsidRPr="0055479B">
        <w:rPr>
          <w:sz w:val="44"/>
        </w:rPr>
        <w:t xml:space="preserve">Rapport OSMOSECRACKER </w:t>
      </w:r>
      <w:r w:rsidR="00A74200">
        <w:rPr>
          <w:sz w:val="44"/>
        </w:rPr>
        <w:t>Mars</w:t>
      </w:r>
      <w:r w:rsidR="00B41F98">
        <w:rPr>
          <w:sz w:val="44"/>
        </w:rPr>
        <w:t xml:space="preserve">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5088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A3FFEC" w14:textId="4AF2D8CB" w:rsidR="006C07E0" w:rsidRDefault="006C07E0">
          <w:pPr>
            <w:pStyle w:val="En-ttedetabledesmatires"/>
          </w:pPr>
          <w:r>
            <w:t>Table des matières</w:t>
          </w:r>
        </w:p>
        <w:p w14:paraId="19C111D5" w14:textId="1535E6F7" w:rsidR="00AE3FF3" w:rsidRDefault="006C07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30433" w:history="1">
            <w:r w:rsidR="00AE3FF3" w:rsidRPr="00C1578A">
              <w:rPr>
                <w:rStyle w:val="Lienhypertexte"/>
                <w:noProof/>
              </w:rPr>
              <w:t>Rapport Mensuel d'OSMOSECRACKER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_Toc161730433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2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1ED5D2AD" w14:textId="1AB0B051" w:rsidR="00AE3FF3" w:rsidRDefault="00B300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34" w:history="1">
            <w:r w:rsidR="00AE3FF3" w:rsidRPr="00C1578A">
              <w:rPr>
                <w:rStyle w:val="Lienhypertexte"/>
                <w:noProof/>
              </w:rPr>
              <w:t>Analyse Globale d'OSMOSECRACKER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_Toc161730434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3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0BFFF677" w14:textId="5C805C9C" w:rsidR="00AE3FF3" w:rsidRDefault="00B300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35" w:history="1">
            <w:r w:rsidR="00AE3FF3" w:rsidRPr="00C1578A">
              <w:rPr>
                <w:rStyle w:val="Lienhypertexte"/>
                <w:noProof/>
              </w:rPr>
              <w:t>Analyse par DT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_Toc161730435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5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759EEEDF" w14:textId="640679D1" w:rsidR="00AE3FF3" w:rsidRDefault="00B300D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36" w:history="1">
            <w:r w:rsidR="00AE3FF3" w:rsidRPr="00C1578A">
              <w:rPr>
                <w:rStyle w:val="Lienhypertexte"/>
                <w:noProof/>
              </w:rPr>
              <w:t>DTCE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_Toc161730436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5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6D3ED154" w14:textId="1BF20E31" w:rsidR="00AE3FF3" w:rsidRDefault="00B300D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37" w:history="1">
            <w:r w:rsidR="00AE3FF3" w:rsidRPr="00C1578A">
              <w:rPr>
                <w:rStyle w:val="Lienhypertexte"/>
                <w:noProof/>
              </w:rPr>
              <w:t xml:space="preserve">Signalements effectués en </w:t>
            </w:r>
            <w:r w:rsidR="00A74200">
              <w:rPr>
                <w:rStyle w:val="Lienhypertexte"/>
                <w:noProof/>
              </w:rPr>
              <w:t>mars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_Toc161730437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5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1DF16826" w14:textId="020706C0" w:rsidR="00AE3FF3" w:rsidRDefault="00B300D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38" w:history="1">
            <w:r w:rsidR="00AE3FF3" w:rsidRPr="00C1578A">
              <w:rPr>
                <w:rStyle w:val="Lienhypertexte"/>
                <w:noProof/>
              </w:rPr>
              <w:t>Signalements depuis la mise en production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_Toc161730438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5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51352B2F" w14:textId="627E48B3" w:rsidR="00AE3FF3" w:rsidRDefault="00B300D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39" w:history="1">
            <w:r w:rsidR="00AE3FF3" w:rsidRPr="00C1578A">
              <w:rPr>
                <w:rStyle w:val="Lienhypertexte"/>
                <w:noProof/>
              </w:rPr>
              <w:t>Signalements en attente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_Toc161730439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5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7FC67872" w14:textId="26B87FF1" w:rsidR="00AE3FF3" w:rsidRDefault="00B300D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40" w:history="1">
            <w:r w:rsidR="00AE3FF3" w:rsidRPr="00C1578A">
              <w:rPr>
                <w:rStyle w:val="Lienhypertexte"/>
                <w:noProof/>
              </w:rPr>
              <w:t>Exemple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_Toc161730440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5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7C07AD77" w14:textId="18DBBD4E" w:rsidR="00AE3FF3" w:rsidRDefault="00B300D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41" w:history="1">
            <w:r w:rsidR="00AE3FF3" w:rsidRPr="00C1578A">
              <w:rPr>
                <w:rStyle w:val="Lienhypertexte"/>
                <w:noProof/>
              </w:rPr>
              <w:t>DTNOM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_Toc161730441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6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4D969867" w14:textId="035027DD" w:rsidR="00AE3FF3" w:rsidRDefault="00B300D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42" w:history="1">
            <w:r w:rsidR="00AE3FF3" w:rsidRPr="00C1578A">
              <w:rPr>
                <w:rStyle w:val="Lienhypertexte"/>
                <w:noProof/>
              </w:rPr>
              <w:t xml:space="preserve">Signalements effectués en </w:t>
            </w:r>
            <w:r w:rsidR="00A74200">
              <w:rPr>
                <w:rStyle w:val="Lienhypertexte"/>
                <w:noProof/>
              </w:rPr>
              <w:t>mars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_Toc161730442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6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25619018" w14:textId="2632F1EF" w:rsidR="00AE3FF3" w:rsidRDefault="00B300D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43" w:history="1">
            <w:r w:rsidR="00AE3FF3" w:rsidRPr="00C1578A">
              <w:rPr>
                <w:rStyle w:val="Lienhypertexte"/>
                <w:noProof/>
              </w:rPr>
              <w:t>Signalements depuis la mise en production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_Toc161730443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6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2AE1B90B" w14:textId="18760610" w:rsidR="00AE3FF3" w:rsidRDefault="00B300D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44" w:history="1">
            <w:r w:rsidR="00AE3FF3" w:rsidRPr="00C1578A">
              <w:rPr>
                <w:rStyle w:val="Lienhypertexte"/>
                <w:noProof/>
              </w:rPr>
              <w:t>Signalements en attente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_Toc161730444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7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3084AA0C" w14:textId="7D76FE28" w:rsidR="00AE3FF3" w:rsidRDefault="00B300D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45" w:history="1">
            <w:r w:rsidR="00AE3FF3" w:rsidRPr="00C1578A">
              <w:rPr>
                <w:rStyle w:val="Lienhypertexte"/>
                <w:noProof/>
              </w:rPr>
              <w:t>DTSE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_Toc161730445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8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6C7C5A09" w14:textId="28970A9E" w:rsidR="00AE3FF3" w:rsidRDefault="00B300D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46" w:history="1">
            <w:r w:rsidR="00AE3FF3" w:rsidRPr="00C1578A">
              <w:rPr>
                <w:rStyle w:val="Lienhypertexte"/>
                <w:noProof/>
              </w:rPr>
              <w:t xml:space="preserve">Signalements effectués en </w:t>
            </w:r>
            <w:r w:rsidR="00A74200">
              <w:rPr>
                <w:rStyle w:val="Lienhypertexte"/>
                <w:noProof/>
              </w:rPr>
              <w:t>mars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_Toc161730446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8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7996F6A3" w14:textId="6F4ADA9E" w:rsidR="00AE3FF3" w:rsidRDefault="00B300D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47" w:history="1">
            <w:r w:rsidR="00AE3FF3" w:rsidRPr="00C1578A">
              <w:rPr>
                <w:rStyle w:val="Lienhypertexte"/>
                <w:noProof/>
              </w:rPr>
              <w:t>Signalements depuis la mise en production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_Toc161730447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8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2F80D6A8" w14:textId="2F21BF37" w:rsidR="00AE3FF3" w:rsidRDefault="00B300D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48" w:history="1">
            <w:r w:rsidR="00AE3FF3" w:rsidRPr="00C1578A">
              <w:rPr>
                <w:rStyle w:val="Lienhypertexte"/>
                <w:noProof/>
              </w:rPr>
              <w:t>Signalements en attente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_Toc161730448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8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7CB7C637" w14:textId="7D51D805" w:rsidR="00AE3FF3" w:rsidRDefault="00B300D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49" w:history="1">
            <w:r w:rsidR="00AE3FF3" w:rsidRPr="00C1578A">
              <w:rPr>
                <w:rStyle w:val="Lienhypertexte"/>
                <w:noProof/>
              </w:rPr>
              <w:t>Exemple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_Toc161730449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8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313C2E5B" w14:textId="74FEB5B3" w:rsidR="00AE3FF3" w:rsidRDefault="00B300D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50" w:history="1">
            <w:r w:rsidR="00AE3FF3" w:rsidRPr="00C1578A">
              <w:rPr>
                <w:rStyle w:val="Lienhypertexte"/>
                <w:noProof/>
              </w:rPr>
              <w:t>DTGO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_Toc161730450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9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6CCB34FE" w14:textId="38ABCE5C" w:rsidR="00AE3FF3" w:rsidRDefault="00B300D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51" w:history="1">
            <w:r w:rsidR="00AE3FF3" w:rsidRPr="00C1578A">
              <w:rPr>
                <w:rStyle w:val="Lienhypertexte"/>
                <w:noProof/>
              </w:rPr>
              <w:t xml:space="preserve">Signalements effectués en </w:t>
            </w:r>
            <w:r w:rsidR="00A74200">
              <w:rPr>
                <w:rStyle w:val="Lienhypertexte"/>
                <w:noProof/>
              </w:rPr>
              <w:t>mars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_Toc161730451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9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4ABCEF9B" w14:textId="60A94E19" w:rsidR="00AE3FF3" w:rsidRDefault="00B300D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52" w:history="1">
            <w:r w:rsidR="00AE3FF3" w:rsidRPr="00C1578A">
              <w:rPr>
                <w:rStyle w:val="Lienhypertexte"/>
                <w:noProof/>
              </w:rPr>
              <w:t>Signalements depuis la mise en production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_Toc161730452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9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4D40E68C" w14:textId="002B58CB" w:rsidR="00AE3FF3" w:rsidRDefault="00B300D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53" w:history="1">
            <w:r w:rsidR="00AE3FF3" w:rsidRPr="00C1578A">
              <w:rPr>
                <w:rStyle w:val="Lienhypertexte"/>
                <w:noProof/>
              </w:rPr>
              <w:t>Signalements en attente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_Toc161730453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9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4DD96F83" w14:textId="29EF5C2B" w:rsidR="00AE3FF3" w:rsidRDefault="00B300D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54" w:history="1">
            <w:r w:rsidR="00AE3FF3" w:rsidRPr="00C1578A">
              <w:rPr>
                <w:rStyle w:val="Lienhypertexte"/>
                <w:noProof/>
              </w:rPr>
              <w:t>Exemple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_Toc161730454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9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2997C896" w14:textId="124ECF6F" w:rsidR="00AE3FF3" w:rsidRDefault="00B300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55" w:history="1">
            <w:r w:rsidR="00AE3FF3" w:rsidRPr="00C1578A">
              <w:rPr>
                <w:rStyle w:val="Lienhypertexte"/>
                <w:noProof/>
              </w:rPr>
              <w:t>Rapport d’Erreur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_Toc161730455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10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3EF6EDB8" w14:textId="51E25297" w:rsidR="00AE3FF3" w:rsidRDefault="00B300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56" w:history="1">
            <w:r w:rsidR="00AE3FF3" w:rsidRPr="00C1578A">
              <w:rPr>
                <w:rStyle w:val="Lienhypertexte"/>
                <w:noProof/>
              </w:rPr>
              <w:t>Anomalie nombre de signalement « valide »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_Toc161730456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10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220A93C5" w14:textId="492140D2" w:rsidR="00AE3FF3" w:rsidRDefault="00B300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57" w:history="1">
            <w:r w:rsidR="00AE3FF3" w:rsidRPr="00C1578A">
              <w:rPr>
                <w:rStyle w:val="Lienhypertexte"/>
                <w:noProof/>
              </w:rPr>
              <w:t>Mise en production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_Toc161730457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10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059DDAA7" w14:textId="0AD3C3F0" w:rsidR="006C07E0" w:rsidRDefault="006C07E0">
          <w:r>
            <w:rPr>
              <w:b/>
              <w:bCs/>
            </w:rPr>
            <w:fldChar w:fldCharType="end"/>
          </w:r>
        </w:p>
      </w:sdtContent>
    </w:sdt>
    <w:p w14:paraId="2FDED8C1" w14:textId="77777777" w:rsidR="009052DB" w:rsidRDefault="009052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AD20858" w14:textId="7D9EE8B0" w:rsidR="00D51B0E" w:rsidRPr="008C498B" w:rsidRDefault="00D51B0E" w:rsidP="00B93327">
      <w:pPr>
        <w:pStyle w:val="Titre1"/>
      </w:pPr>
      <w:bookmarkStart w:id="0" w:name="_Toc161730433"/>
      <w:r w:rsidRPr="008C498B">
        <w:lastRenderedPageBreak/>
        <w:t>Rapport Mensuel</w:t>
      </w:r>
      <w:r w:rsidR="00146367">
        <w:t xml:space="preserve"> </w:t>
      </w:r>
      <w:r w:rsidRPr="008C498B">
        <w:t>d'OSMOSECRACKER</w:t>
      </w:r>
      <w:bookmarkEnd w:id="0"/>
    </w:p>
    <w:p w14:paraId="05103B03" w14:textId="1BFD7BC8" w:rsidR="00B87B2F" w:rsidRDefault="00D51B0E" w:rsidP="00D51B0E">
      <w:pPr>
        <w:jc w:val="both"/>
      </w:pPr>
      <w:r w:rsidRPr="008C498B">
        <w:t xml:space="preserve">Nous avons </w:t>
      </w:r>
      <w:r w:rsidR="00A74200">
        <w:t>12</w:t>
      </w:r>
      <w:r w:rsidRPr="008C498B">
        <w:t xml:space="preserve"> signalements </w:t>
      </w:r>
      <w:r w:rsidR="00D22F2C">
        <w:t>cré</w:t>
      </w:r>
      <w:r w:rsidR="00146367">
        <w:t xml:space="preserve">és </w:t>
      </w:r>
      <w:r w:rsidR="00D22F2C">
        <w:t>au</w:t>
      </w:r>
      <w:r w:rsidR="00146367">
        <w:t xml:space="preserve"> </w:t>
      </w:r>
      <w:r w:rsidR="00D22F2C">
        <w:t xml:space="preserve">mois de </w:t>
      </w:r>
      <w:r w:rsidR="00A74200">
        <w:t>mars</w:t>
      </w:r>
      <w:r w:rsidR="00B87B2F">
        <w:t>.</w:t>
      </w:r>
    </w:p>
    <w:p w14:paraId="07A5AE57" w14:textId="59A1DFFB" w:rsidR="0042488A" w:rsidRDefault="00A74200" w:rsidP="00D51B0E">
      <w:pPr>
        <w:jc w:val="both"/>
      </w:pPr>
      <w:r>
        <w:t>12</w:t>
      </w:r>
      <w:r w:rsidR="0042488A">
        <w:t xml:space="preserve"> signalements dans la DTNOM</w:t>
      </w:r>
      <w:r>
        <w:t> :</w:t>
      </w:r>
    </w:p>
    <w:p w14:paraId="3B4145F2" w14:textId="5E03FB85" w:rsidR="00AF217D" w:rsidRDefault="00AF217D" w:rsidP="00D51B0E">
      <w:pPr>
        <w:jc w:val="both"/>
      </w:pPr>
      <w:r>
        <w:rPr>
          <w:noProof/>
        </w:rPr>
        <w:drawing>
          <wp:inline distT="0" distB="0" distL="0" distR="0" wp14:anchorId="633170E5" wp14:editId="3EC6AA2B">
            <wp:extent cx="4584700" cy="2755697"/>
            <wp:effectExtent l="0" t="0" r="635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DB300A" w14:textId="77777777" w:rsidR="009052DB" w:rsidRDefault="009052DB" w:rsidP="00D51B0E">
      <w:pPr>
        <w:jc w:val="both"/>
      </w:pPr>
    </w:p>
    <w:p w14:paraId="270F6C26" w14:textId="08B1E53B" w:rsidR="00D51B0E" w:rsidRPr="008C498B" w:rsidRDefault="00B87B2F" w:rsidP="00D51B0E">
      <w:pPr>
        <w:jc w:val="both"/>
      </w:pPr>
      <w:r>
        <w:t xml:space="preserve">Il y a eu </w:t>
      </w:r>
      <w:r w:rsidR="00A74200">
        <w:t>12</w:t>
      </w:r>
      <w:r w:rsidR="00D51B0E">
        <w:t xml:space="preserve"> </w:t>
      </w:r>
      <w:r>
        <w:t>signalements</w:t>
      </w:r>
      <w:r w:rsidR="00D51B0E">
        <w:t xml:space="preserve"> traités</w:t>
      </w:r>
      <w:r>
        <w:t xml:space="preserve"> en </w:t>
      </w:r>
      <w:r w:rsidR="00A74200">
        <w:t>mars</w:t>
      </w:r>
      <w:r>
        <w:t>. L</w:t>
      </w:r>
      <w:r w:rsidR="00D51B0E">
        <w:t xml:space="preserve">e graphique suivant montre les statuts de ces </w:t>
      </w:r>
      <w:r>
        <w:t>signalements traités</w:t>
      </w:r>
      <w:r w:rsidR="00D51B0E" w:rsidRPr="008C498B">
        <w:t xml:space="preserve">.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6451"/>
        <w:gridCol w:w="2611"/>
      </w:tblGrid>
      <w:tr w:rsidR="00D51B0E" w:rsidRPr="008C498B" w14:paraId="5E042A14" w14:textId="77777777" w:rsidTr="0056479C">
        <w:tc>
          <w:tcPr>
            <w:tcW w:w="6629" w:type="dxa"/>
            <w:vAlign w:val="center"/>
          </w:tcPr>
          <w:p w14:paraId="15B4C267" w14:textId="5F4AD90F" w:rsidR="00D51B0E" w:rsidRPr="008C498B" w:rsidRDefault="00957C41" w:rsidP="005647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DFD6D0" wp14:editId="17E4190C">
                  <wp:extent cx="3406140" cy="2515626"/>
                  <wp:effectExtent l="0" t="0" r="381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512" cy="25210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9" w:type="dxa"/>
            <w:vAlign w:val="center"/>
          </w:tcPr>
          <w:p w14:paraId="52929FAA" w14:textId="77777777" w:rsidR="00D51B0E" w:rsidRPr="008C498B" w:rsidRDefault="00D51B0E" w:rsidP="0056479C">
            <w:pPr>
              <w:jc w:val="center"/>
            </w:pPr>
            <w:r w:rsidRPr="008C498B"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60B3D722" wp14:editId="6E5121A5">
                      <wp:extent cx="1350000" cy="2325600"/>
                      <wp:effectExtent l="0" t="0" r="22225" b="17780"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0000" cy="2325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29FFCC" w14:textId="77777777" w:rsidR="00D51B0E" w:rsidRPr="0055479B" w:rsidRDefault="00D51B0E" w:rsidP="00D51B0E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92D050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 xml:space="preserve">Statut </w:t>
                                  </w:r>
                                  <w:r w:rsidRPr="0055479B">
                                    <w:rPr>
                                      <w:b/>
                                      <w:u w:val="single"/>
                                    </w:rPr>
                                    <w:t>Espace CO :</w:t>
                                  </w:r>
                                </w:p>
                                <w:p w14:paraId="3746DDA5" w14:textId="77777777" w:rsidR="00D51B0E" w:rsidRPr="009A235C" w:rsidRDefault="00D51B0E" w:rsidP="00D51B0E">
                                  <w:pPr>
                                    <w:jc w:val="both"/>
                                    <w:rPr>
                                      <w:b/>
                                      <w:color w:val="92D050"/>
                                    </w:rPr>
                                  </w:pPr>
                                  <w:r w:rsidRPr="009A235C">
                                    <w:rPr>
                                      <w:b/>
                                      <w:bCs/>
                                      <w:color w:val="92D050"/>
                                      <w:u w:val="single"/>
                                    </w:rPr>
                                    <w:t>Valide</w:t>
                                  </w:r>
                                  <w:r w:rsidRPr="009A235C">
                                    <w:rPr>
                                      <w:b/>
                                      <w:color w:val="92D050"/>
                                    </w:rPr>
                                    <w:t xml:space="preserve"> : Pris en compte</w:t>
                                  </w:r>
                                </w:p>
                                <w:p w14:paraId="34B1E70C" w14:textId="77777777" w:rsidR="00D51B0E" w:rsidRPr="009A235C" w:rsidRDefault="00D51B0E" w:rsidP="00D51B0E">
                                  <w:pPr>
                                    <w:jc w:val="both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9A235C">
                                    <w:rPr>
                                      <w:b/>
                                      <w:bCs/>
                                      <w:color w:val="00B050"/>
                                      <w:u w:val="single"/>
                                    </w:rPr>
                                    <w:t>Valide0</w:t>
                                  </w:r>
                                  <w:r w:rsidRPr="009A235C">
                                    <w:rPr>
                                      <w:b/>
                                      <w:color w:val="00B050"/>
                                    </w:rPr>
                                    <w:t xml:space="preserve"> : Déjà pris en compte</w:t>
                                  </w:r>
                                </w:p>
                                <w:p w14:paraId="27F9849D" w14:textId="77777777" w:rsidR="00D51B0E" w:rsidRPr="009A235C" w:rsidRDefault="00D51B0E" w:rsidP="00D51B0E">
                                  <w:pPr>
                                    <w:jc w:val="both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proofErr w:type="spellStart"/>
                                  <w:r w:rsidRPr="009A235C">
                                    <w:rPr>
                                      <w:b/>
                                      <w:bCs/>
                                      <w:color w:val="C00000"/>
                                      <w:u w:val="single"/>
                                    </w:rPr>
                                    <w:t>Reject</w:t>
                                  </w:r>
                                  <w:proofErr w:type="spellEnd"/>
                                  <w:r w:rsidRPr="009A235C">
                                    <w:rPr>
                                      <w:b/>
                                      <w:color w:val="C00000"/>
                                    </w:rPr>
                                    <w:t xml:space="preserve"> : Rejeté (hors </w:t>
                                  </w:r>
                                  <w:proofErr w:type="spellStart"/>
                                  <w:r w:rsidRPr="009A235C">
                                    <w:rPr>
                                      <w:b/>
                                      <w:color w:val="C00000"/>
                                    </w:rPr>
                                    <w:t>spéc</w:t>
                                  </w:r>
                                  <w:proofErr w:type="spellEnd"/>
                                  <w:r w:rsidRPr="009A235C">
                                    <w:rPr>
                                      <w:b/>
                                      <w:color w:val="C00000"/>
                                    </w:rPr>
                                    <w:t>.)</w:t>
                                  </w:r>
                                </w:p>
                                <w:p w14:paraId="2A6138ED" w14:textId="77777777" w:rsidR="00D51B0E" w:rsidRPr="009A235C" w:rsidRDefault="00D51B0E" w:rsidP="00D51B0E">
                                  <w:pPr>
                                    <w:jc w:val="both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9A235C">
                                    <w:rPr>
                                      <w:b/>
                                      <w:bCs/>
                                      <w:color w:val="FF0000"/>
                                      <w:u w:val="single"/>
                                    </w:rPr>
                                    <w:t>Reject0</w:t>
                                  </w:r>
                                  <w:r w:rsidRPr="009A235C">
                                    <w:rPr>
                                      <w:b/>
                                      <w:color w:val="FF0000"/>
                                    </w:rPr>
                                    <w:t xml:space="preserve"> : Rejeté (hors de propos)</w:t>
                                  </w:r>
                                </w:p>
                                <w:p w14:paraId="6ED1B748" w14:textId="77777777" w:rsidR="00D51B0E" w:rsidRDefault="00D51B0E" w:rsidP="00D51B0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0B3D7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9" o:spid="_x0000_s1026" type="#_x0000_t202" style="width:106.3pt;height:18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" fillcolor="white [3201]" strokeweight=".5pt">
                      <v:textbox>
                        <w:txbxContent>
                          <w:p w14:paraId="0529FFCC" w14:textId="77777777" w:rsidR="00D51B0E" w:rsidRPr="0055479B" w:rsidRDefault="00D51B0E" w:rsidP="00D51B0E">
                            <w:pPr>
                              <w:jc w:val="both"/>
                              <w:rPr>
                                <w:b/>
                                <w:bCs/>
                                <w:color w:val="92D05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Statut </w:t>
                            </w:r>
                            <w:r w:rsidRPr="0055479B">
                              <w:rPr>
                                <w:b/>
                                <w:u w:val="single"/>
                              </w:rPr>
                              <w:t>Espace CO :</w:t>
                            </w:r>
                          </w:p>
                          <w:p w14:paraId="3746DDA5" w14:textId="77777777" w:rsidR="00D51B0E" w:rsidRPr="009A235C" w:rsidRDefault="00D51B0E" w:rsidP="00D51B0E">
                            <w:pPr>
                              <w:jc w:val="both"/>
                              <w:rPr>
                                <w:b/>
                                <w:color w:val="92D050"/>
                              </w:rPr>
                            </w:pPr>
                            <w:r w:rsidRPr="009A235C">
                              <w:rPr>
                                <w:b/>
                                <w:bCs/>
                                <w:color w:val="92D050"/>
                                <w:u w:val="single"/>
                              </w:rPr>
                              <w:t>Valide</w:t>
                            </w:r>
                            <w:r w:rsidRPr="009A235C">
                              <w:rPr>
                                <w:b/>
                                <w:color w:val="92D050"/>
                              </w:rPr>
                              <w:t xml:space="preserve"> : Pris en compte</w:t>
                            </w:r>
                          </w:p>
                          <w:p w14:paraId="34B1E70C" w14:textId="77777777" w:rsidR="00D51B0E" w:rsidRPr="009A235C" w:rsidRDefault="00D51B0E" w:rsidP="00D51B0E">
                            <w:pPr>
                              <w:jc w:val="both"/>
                              <w:rPr>
                                <w:b/>
                                <w:color w:val="00B050"/>
                              </w:rPr>
                            </w:pPr>
                            <w:r w:rsidRPr="009A235C">
                              <w:rPr>
                                <w:b/>
                                <w:bCs/>
                                <w:color w:val="00B050"/>
                                <w:u w:val="single"/>
                              </w:rPr>
                              <w:t>Valide0</w:t>
                            </w:r>
                            <w:r w:rsidRPr="009A235C">
                              <w:rPr>
                                <w:b/>
                                <w:color w:val="00B050"/>
                              </w:rPr>
                              <w:t xml:space="preserve"> : Déjà pris en compte</w:t>
                            </w:r>
                          </w:p>
                          <w:p w14:paraId="27F9849D" w14:textId="77777777" w:rsidR="00D51B0E" w:rsidRPr="009A235C" w:rsidRDefault="00D51B0E" w:rsidP="00D51B0E">
                            <w:pPr>
                              <w:jc w:val="both"/>
                              <w:rPr>
                                <w:b/>
                                <w:color w:val="C00000"/>
                              </w:rPr>
                            </w:pPr>
                            <w:proofErr w:type="spellStart"/>
                            <w:r w:rsidRPr="009A235C">
                              <w:rPr>
                                <w:b/>
                                <w:bCs/>
                                <w:color w:val="C00000"/>
                                <w:u w:val="single"/>
                              </w:rPr>
                              <w:t>Reject</w:t>
                            </w:r>
                            <w:proofErr w:type="spellEnd"/>
                            <w:r w:rsidRPr="009A235C">
                              <w:rPr>
                                <w:b/>
                                <w:color w:val="C00000"/>
                              </w:rPr>
                              <w:t xml:space="preserve"> : Rejeté (hors </w:t>
                            </w:r>
                            <w:proofErr w:type="spellStart"/>
                            <w:r w:rsidRPr="009A235C">
                              <w:rPr>
                                <w:b/>
                                <w:color w:val="C00000"/>
                              </w:rPr>
                              <w:t>spéc</w:t>
                            </w:r>
                            <w:proofErr w:type="spellEnd"/>
                            <w:r w:rsidRPr="009A235C">
                              <w:rPr>
                                <w:b/>
                                <w:color w:val="C00000"/>
                              </w:rPr>
                              <w:t>.)</w:t>
                            </w:r>
                          </w:p>
                          <w:p w14:paraId="2A6138ED" w14:textId="77777777" w:rsidR="00D51B0E" w:rsidRPr="009A235C" w:rsidRDefault="00D51B0E" w:rsidP="00D51B0E">
                            <w:pPr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 w:rsidRPr="009A235C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Reject0</w:t>
                            </w:r>
                            <w:r w:rsidRPr="009A235C">
                              <w:rPr>
                                <w:b/>
                                <w:color w:val="FF0000"/>
                              </w:rPr>
                              <w:t xml:space="preserve"> : Rejeté (hors de propos)</w:t>
                            </w:r>
                          </w:p>
                          <w:p w14:paraId="6ED1B748" w14:textId="77777777" w:rsidR="00D51B0E" w:rsidRDefault="00D51B0E" w:rsidP="00D51B0E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1168FA2" w14:textId="77777777" w:rsidR="009052DB" w:rsidRDefault="009052DB">
      <w:bookmarkStart w:id="1" w:name="_Analyse_Globale_d'OSMOSECRACKER"/>
      <w:bookmarkEnd w:id="1"/>
    </w:p>
    <w:p w14:paraId="4156B05B" w14:textId="4EF6937B" w:rsidR="009052DB" w:rsidRDefault="009052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0CF1BA1" w14:textId="221601FB" w:rsidR="00D51B0E" w:rsidRPr="008C498B" w:rsidRDefault="00D51B0E" w:rsidP="00D51B0E">
      <w:pPr>
        <w:pStyle w:val="Titre1"/>
      </w:pPr>
      <w:bookmarkStart w:id="2" w:name="_Toc161730434"/>
      <w:r w:rsidRPr="008C498B">
        <w:lastRenderedPageBreak/>
        <w:t>Analyse Globale d'OSMOSECRACKER</w:t>
      </w:r>
      <w:bookmarkEnd w:id="2"/>
    </w:p>
    <w:p w14:paraId="0463CB94" w14:textId="439453A0" w:rsidR="00D51B0E" w:rsidRPr="008C498B" w:rsidRDefault="00D51B0E" w:rsidP="00D51B0E">
      <w:pPr>
        <w:jc w:val="both"/>
      </w:pPr>
      <w:r w:rsidRPr="008C498B">
        <w:t xml:space="preserve">Depuis le lancement du projet OSMOSECRACKER, nous avons réalisé </w:t>
      </w:r>
      <w:r w:rsidR="00A74200">
        <w:t>133</w:t>
      </w:r>
      <w:r w:rsidRPr="008C498B">
        <w:t xml:space="preserve"> signalements (pour rappel, le projet a débuté en juin 2023)</w:t>
      </w:r>
      <w:r>
        <w:t xml:space="preserve"> dont </w:t>
      </w:r>
      <w:r w:rsidR="00A74200">
        <w:t>133</w:t>
      </w:r>
      <w:r>
        <w:t xml:space="preserve"> ont été traités selon la répartition de statuts ci-dessous :</w:t>
      </w:r>
    </w:p>
    <w:p w14:paraId="0385A950" w14:textId="40E52A98" w:rsidR="00D51B0E" w:rsidRPr="008C498B" w:rsidRDefault="00D22F2C" w:rsidP="00D51B0E">
      <w:pPr>
        <w:jc w:val="center"/>
      </w:pPr>
      <w:r>
        <w:rPr>
          <w:noProof/>
        </w:rPr>
        <w:drawing>
          <wp:inline distT="0" distB="0" distL="0" distR="0" wp14:anchorId="4D6DC762" wp14:editId="15EC1FA5">
            <wp:extent cx="4193056" cy="2502231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056" cy="2502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BD0C8C" w14:textId="7483FCF7" w:rsidR="00D51B0E" w:rsidRDefault="00146367" w:rsidP="00146367">
      <w:pPr>
        <w:jc w:val="center"/>
      </w:pPr>
      <w:r>
        <w:rPr>
          <w:noProof/>
        </w:rPr>
        <w:drawing>
          <wp:inline distT="0" distB="0" distL="0" distR="0" wp14:anchorId="5188A6A6" wp14:editId="57E547E1">
            <wp:extent cx="5740425" cy="32477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25" cy="3247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973053" w14:textId="32D30339" w:rsidR="00D51B0E" w:rsidRDefault="00D51B0E" w:rsidP="00D51B0E">
      <w:pPr>
        <w:jc w:val="both"/>
      </w:pPr>
      <w:r w:rsidRPr="00715777">
        <w:t>Ce graphique représente les signaleme</w:t>
      </w:r>
      <w:r>
        <w:t xml:space="preserve">nts, </w:t>
      </w:r>
      <w:r w:rsidR="00146367">
        <w:t>quel</w:t>
      </w:r>
      <w:r w:rsidR="009052DB">
        <w:t>s</w:t>
      </w:r>
      <w:r w:rsidR="00146367">
        <w:t xml:space="preserve"> que</w:t>
      </w:r>
      <w:r>
        <w:t xml:space="preserve"> soi</w:t>
      </w:r>
      <w:r w:rsidR="009052DB">
        <w:t>en</w:t>
      </w:r>
      <w:r>
        <w:t xml:space="preserve">t </w:t>
      </w:r>
      <w:r w:rsidR="00D22F2C">
        <w:t>leurs statuts</w:t>
      </w:r>
      <w:r>
        <w:t>,</w:t>
      </w:r>
      <w:r w:rsidRPr="00715777">
        <w:t xml:space="preserve"> par département depuis le lancement d’Osmo</w:t>
      </w:r>
      <w:r>
        <w:t>seCracker. Nous remarquons qu’une</w:t>
      </w:r>
      <w:r w:rsidRPr="00715777">
        <w:t xml:space="preserve"> majorité des départements ont un nombre faible de signalements (entre 0 et 2), quelques départements ont plus d’une dizaine de signalements </w:t>
      </w:r>
      <w:r>
        <w:t>(</w:t>
      </w:r>
      <w:r w:rsidRPr="00715777">
        <w:t>« SEINE-MARITIME », « GIRONDE », « HAUTE-LOIRE »</w:t>
      </w:r>
      <w:r w:rsidR="00782180">
        <w:t>, « BAS-RHIN »</w:t>
      </w:r>
      <w:r>
        <w:t>)</w:t>
      </w:r>
      <w:r w:rsidRPr="00715777">
        <w:t>. Un département se démarque avec 39 signalements, « ISERE ».</w:t>
      </w:r>
    </w:p>
    <w:p w14:paraId="5725B558" w14:textId="77777777" w:rsidR="00D51B0E" w:rsidRDefault="00D51B0E" w:rsidP="00D51B0E">
      <w:pPr>
        <w:jc w:val="both"/>
      </w:pPr>
      <w:r>
        <w:t>Pour mémoire, cette différence de densité de signalements est évidemment directement liée à la densité d’objets OSM/Osmose jugés faux-positifs. Il n’y a pas des contributeurs OSM partout, tous les contributeurs OSM n’utilisent pas Osmose, la fonctionnalité de catégorisation des objets Osmose comme faux-positif n’est pas utilisée par tous les contributeurs Osmose...</w:t>
      </w:r>
    </w:p>
    <w:p w14:paraId="22387616" w14:textId="7503DE1A" w:rsidR="00D51B0E" w:rsidRDefault="00D51B0E" w:rsidP="004474E3"/>
    <w:p w14:paraId="1B919DFD" w14:textId="2D3ED6CE" w:rsidR="004474E3" w:rsidRDefault="00D51B0E" w:rsidP="004474E3">
      <w:pPr>
        <w:jc w:val="both"/>
      </w:pPr>
      <w:r>
        <w:t>Tous les signalements</w:t>
      </w:r>
      <w:r w:rsidR="00146367">
        <w:t xml:space="preserve"> émis en janvier qui n’avaient pas encore </w:t>
      </w:r>
      <w:r w:rsidR="00B87B2F">
        <w:t xml:space="preserve">été </w:t>
      </w:r>
      <w:r w:rsidR="00146367">
        <w:t>trait</w:t>
      </w:r>
      <w:r w:rsidR="00B87B2F">
        <w:t>és</w:t>
      </w:r>
      <w:r>
        <w:t xml:space="preserve"> </w:t>
      </w:r>
      <w:r w:rsidR="00146367">
        <w:t>et ce</w:t>
      </w:r>
      <w:r w:rsidR="00B87B2F">
        <w:t>ux</w:t>
      </w:r>
      <w:r w:rsidR="00146367">
        <w:t xml:space="preserve"> de</w:t>
      </w:r>
      <w:r w:rsidR="00D2244B">
        <w:t xml:space="preserve"> </w:t>
      </w:r>
      <w:r w:rsidR="00A74200">
        <w:t>mars</w:t>
      </w:r>
      <w:r w:rsidR="00D2244B">
        <w:t xml:space="preserve"> on</w:t>
      </w:r>
      <w:r w:rsidR="00B87B2F">
        <w:t>t</w:t>
      </w:r>
      <w:r w:rsidR="00D2244B">
        <w:t xml:space="preserve"> </w:t>
      </w:r>
      <w:r w:rsidR="00B87B2F">
        <w:t xml:space="preserve">été </w:t>
      </w:r>
      <w:r w:rsidR="00D2244B">
        <w:t>trai</w:t>
      </w:r>
      <w:r w:rsidR="00AB0259">
        <w:t>tés</w:t>
      </w:r>
      <w:r w:rsidR="00B87B2F">
        <w:t>,</w:t>
      </w:r>
      <w:r w:rsidR="00AB0259">
        <w:t xml:space="preserve"> </w:t>
      </w:r>
      <w:r>
        <w:t>il n’y a donc aucun problème à ce niveaux-là.</w:t>
      </w:r>
    </w:p>
    <w:p w14:paraId="0C0B87BD" w14:textId="1E22313B" w:rsidR="00AB0259" w:rsidRDefault="00681873" w:rsidP="00AB0259">
      <w:pPr>
        <w:jc w:val="center"/>
      </w:pPr>
      <w:r w:rsidRPr="00681873">
        <w:rPr>
          <w:noProof/>
        </w:rPr>
        <w:t xml:space="preserve"> </w:t>
      </w:r>
      <w:r w:rsidR="00856DC7">
        <w:rPr>
          <w:noProof/>
        </w:rPr>
        <w:drawing>
          <wp:inline distT="0" distB="0" distL="0" distR="0" wp14:anchorId="3F5461BA" wp14:editId="3DCF569F">
            <wp:extent cx="5105400" cy="3251672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963" cy="3256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59EF8A" w14:textId="2BFDE836" w:rsidR="00D51B0E" w:rsidRDefault="00D51B0E" w:rsidP="00AB0259">
      <w:pPr>
        <w:jc w:val="both"/>
      </w:pPr>
      <w:r w:rsidRPr="008C498B">
        <w:t>Important à noter ce graphique présente un biais temporel significatif. En effet, le nombre de signalements est plus élevé en juin 2023 (lancement des tests d’OSMOSECRACKER sur quelques départements DT-CE). De même, en octobre 2023 (lancement en prod</w:t>
      </w:r>
      <w:r>
        <w:t>uction</w:t>
      </w:r>
      <w:r w:rsidRPr="008C498B">
        <w:t xml:space="preserve"> d’OSMOSECRACKER sur tous les départements DT-CE) et janvier 2024 (lancement en prod</w:t>
      </w:r>
      <w:r>
        <w:t>uction</w:t>
      </w:r>
      <w:r w:rsidRPr="008C498B">
        <w:t xml:space="preserve"> dans plusieurs DT d’OSMOSECRACKER</w:t>
      </w:r>
      <w:r w:rsidR="00AB0259">
        <w:t xml:space="preserve"> avec un trop grand nombre de statu</w:t>
      </w:r>
      <w:r w:rsidR="0042488A">
        <w:t>t</w:t>
      </w:r>
      <w:r w:rsidR="00AB0259">
        <w:t>s « </w:t>
      </w:r>
      <w:proofErr w:type="spellStart"/>
      <w:r w:rsidR="00AB0259">
        <w:t>valid</w:t>
      </w:r>
      <w:proofErr w:type="spellEnd"/>
      <w:r w:rsidR="00AB0259">
        <w:t> » par apport à la réalité</w:t>
      </w:r>
      <w:r w:rsidRPr="008C498B">
        <w:t>)</w:t>
      </w:r>
      <w:r>
        <w:t>.</w:t>
      </w:r>
    </w:p>
    <w:p w14:paraId="0F474625" w14:textId="77777777" w:rsidR="00D51B0E" w:rsidRDefault="00D51B0E" w:rsidP="00D51B0E">
      <w:pPr>
        <w:jc w:val="both"/>
      </w:pPr>
      <w:r>
        <w:br/>
      </w:r>
    </w:p>
    <w:p w14:paraId="3C5AB815" w14:textId="77777777" w:rsidR="00D51B0E" w:rsidRDefault="00D51B0E" w:rsidP="00D51B0E">
      <w:r>
        <w:br w:type="page"/>
      </w:r>
    </w:p>
    <w:p w14:paraId="7F54D1C5" w14:textId="77777777" w:rsidR="00D51B0E" w:rsidRDefault="00D51B0E" w:rsidP="00D51B0E">
      <w:pPr>
        <w:pStyle w:val="Titre1"/>
      </w:pPr>
      <w:bookmarkStart w:id="3" w:name="_Toc161730435"/>
      <w:r>
        <w:lastRenderedPageBreak/>
        <w:t>Analyse par DT</w:t>
      </w:r>
      <w:bookmarkEnd w:id="3"/>
    </w:p>
    <w:p w14:paraId="74007217" w14:textId="77777777" w:rsidR="00D51B0E" w:rsidRDefault="00D51B0E" w:rsidP="00D51B0E">
      <w:pPr>
        <w:pStyle w:val="Titre2"/>
      </w:pPr>
      <w:bookmarkStart w:id="4" w:name="_Toc161730436"/>
      <w:r>
        <w:t>DTCE</w:t>
      </w:r>
      <w:bookmarkEnd w:id="4"/>
    </w:p>
    <w:p w14:paraId="5025E28D" w14:textId="5D685221" w:rsidR="00D51B0E" w:rsidRDefault="00D51B0E" w:rsidP="00D51B0E">
      <w:r>
        <w:t>Les signalements OsmoseCracker concernant la DTCE sont visualisable</w:t>
      </w:r>
      <w:r w:rsidR="001F6B7D">
        <w:t>s</w:t>
      </w:r>
      <w:r>
        <w:t xml:space="preserve"> sur l’Espace Collaboratif à l’URL : </w:t>
      </w:r>
    </w:p>
    <w:p w14:paraId="58712159" w14:textId="77777777" w:rsidR="00D51B0E" w:rsidRPr="008764FC" w:rsidRDefault="00B300D8" w:rsidP="00D51B0E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hyperlink r:id="rId12" w:history="1">
        <w:r w:rsidR="00D51B0E" w:rsidRPr="00322CC8">
          <w:rPr>
            <w:rStyle w:val="Lienhypertexte"/>
            <w:rFonts w:ascii="Calibri" w:eastAsia="Times New Roman" w:hAnsi="Calibri" w:cs="Calibri"/>
            <w:lang w:eastAsia="fr-FR"/>
          </w:rPr>
          <w:t>https://espacecollaboratif.ign.fr/georem/?territory=&amp;departements%5B%5D=01&amp;departements%5B%5D=03&amp;departements%5B%5D=07&amp;departements%5B%5D=15&amp;departements%5B%5D=26&amp;departements%5B%5D=38&amp;departements%5B%5D=42&amp;departements%5B%5D=43&amp;departements%5B%5D=63&amp;departements%5B%5D=69&amp;departements%5B%5D=69&amp;departements%5B%5D=73&amp;departements%5B%5D=74&amp;departements%5B%5D=21&amp;departements%5B%5D=25&amp;departements%5B%5D=39&amp;departements%5B%5D=58&amp;departements%5B%5D=70&amp;departements%5B%5D=71&amp;departements%5B%5D=89&amp;departements%5B%5D=90&amp;openingDate=&amp;updatingDate=&amp;closingDate=&amp;inputDevice=&amp;comment=OsmoseCracker&amp;submit=&amp;author=&amp;commune=&amp;box=&amp;numberByPage=10&amp;_token=VIaKhvmBu-wr2mwsXpltOfl-ZfPAPnPmTK56FnDzlKw</w:t>
        </w:r>
      </w:hyperlink>
      <w:r w:rsidR="00D51B0E">
        <w:rPr>
          <w:rFonts w:ascii="Calibri" w:eastAsia="Times New Roman" w:hAnsi="Calibri" w:cs="Calibri"/>
          <w:color w:val="000000"/>
          <w:lang w:eastAsia="fr-FR"/>
        </w:rPr>
        <w:t xml:space="preserve"> </w:t>
      </w:r>
    </w:p>
    <w:p w14:paraId="6F36BC81" w14:textId="73010840" w:rsidR="00D51B0E" w:rsidRDefault="00D51B0E" w:rsidP="00D51B0E">
      <w:r>
        <w:t xml:space="preserve"> </w:t>
      </w:r>
    </w:p>
    <w:p w14:paraId="21EA862B" w14:textId="0BC0BB9E" w:rsidR="00D51B0E" w:rsidRDefault="00D51B0E" w:rsidP="00D51B0E">
      <w:pPr>
        <w:pStyle w:val="Titre3"/>
      </w:pPr>
      <w:bookmarkStart w:id="5" w:name="_Toc161730437"/>
      <w:r>
        <w:t xml:space="preserve">Signalements effectués en </w:t>
      </w:r>
      <w:r w:rsidR="00A74200">
        <w:t>mars</w:t>
      </w:r>
      <w:bookmarkEnd w:id="5"/>
    </w:p>
    <w:p w14:paraId="0BE7117A" w14:textId="36D7299D" w:rsidR="00D51B0E" w:rsidRDefault="00D51B0E" w:rsidP="00D51B0E">
      <w:r>
        <w:t xml:space="preserve">Ce mois-ci, </w:t>
      </w:r>
      <w:r w:rsidR="00DF13D6">
        <w:t xml:space="preserve">0 émis et </w:t>
      </w:r>
      <w:r w:rsidR="00AB0259">
        <w:t xml:space="preserve">0 </w:t>
      </w:r>
      <w:r>
        <w:t>traité</w:t>
      </w:r>
      <w:r w:rsidR="00AB0259">
        <w:t>.</w:t>
      </w:r>
    </w:p>
    <w:p w14:paraId="3A963024" w14:textId="77777777" w:rsidR="00D51B0E" w:rsidRDefault="00D51B0E" w:rsidP="00D51B0E">
      <w:pPr>
        <w:pStyle w:val="Titre3"/>
      </w:pPr>
      <w:bookmarkStart w:id="6" w:name="_Toc161730438"/>
      <w:r>
        <w:t>Signalements depuis la mise en production</w:t>
      </w:r>
      <w:bookmarkEnd w:id="6"/>
    </w:p>
    <w:p w14:paraId="2EC19F1C" w14:textId="7825AA0C" w:rsidR="00D51B0E" w:rsidRPr="007B7628" w:rsidRDefault="00D51B0E" w:rsidP="00D51B0E">
      <w:r>
        <w:t xml:space="preserve">Un total de 70 signalements </w:t>
      </w:r>
      <w:r w:rsidR="001F6B7D">
        <w:t>a</w:t>
      </w:r>
      <w:r>
        <w:t xml:space="preserve"> </w:t>
      </w:r>
      <w:r w:rsidR="00B82E16">
        <w:t xml:space="preserve">été </w:t>
      </w:r>
      <w:r>
        <w:t>traité depuis le lancement d’OsmoseCracker.</w:t>
      </w:r>
      <w:r w:rsidRPr="0033337B">
        <w:rPr>
          <w:noProof/>
          <w:lang w:eastAsia="fr-FR"/>
        </w:rPr>
        <w:t xml:space="preserve"> </w:t>
      </w:r>
    </w:p>
    <w:p w14:paraId="5501BA54" w14:textId="41CBBABA" w:rsidR="00D51B0E" w:rsidRDefault="00AB0259" w:rsidP="00D51B0E">
      <w:pPr>
        <w:jc w:val="center"/>
      </w:pPr>
      <w:r>
        <w:rPr>
          <w:noProof/>
        </w:rPr>
        <w:drawing>
          <wp:inline distT="0" distB="0" distL="0" distR="0" wp14:anchorId="236BEE5D" wp14:editId="7BD88E4C">
            <wp:extent cx="3956190" cy="2410869"/>
            <wp:effectExtent l="0" t="0" r="6350" b="889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190" cy="2410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61B75" w14:textId="77777777" w:rsidR="00D51B0E" w:rsidRDefault="00D51B0E" w:rsidP="00D51B0E">
      <w:pPr>
        <w:pStyle w:val="Titre3"/>
      </w:pPr>
      <w:bookmarkStart w:id="7" w:name="_Toc161730439"/>
      <w:r>
        <w:t>Signalements en attente</w:t>
      </w:r>
      <w:bookmarkEnd w:id="7"/>
    </w:p>
    <w:p w14:paraId="08682369" w14:textId="77777777" w:rsidR="00D51B0E" w:rsidRDefault="00D51B0E" w:rsidP="00D51B0E">
      <w:r>
        <w:t>Pas de signalement actuellement en attente.</w:t>
      </w:r>
    </w:p>
    <w:p w14:paraId="1E2326B3" w14:textId="150E2CE8" w:rsidR="00D51B0E" w:rsidRDefault="00D51B0E" w:rsidP="00D51B0E">
      <w:pPr>
        <w:pStyle w:val="Titre3"/>
        <w:rPr>
          <w:rFonts w:eastAsiaTheme="minorHAnsi"/>
        </w:rPr>
      </w:pPr>
      <w:bookmarkStart w:id="8" w:name="_Toc161730440"/>
      <w:r>
        <w:rPr>
          <w:rFonts w:eastAsiaTheme="minorHAnsi"/>
        </w:rPr>
        <w:t>Exemple</w:t>
      </w:r>
      <w:bookmarkEnd w:id="8"/>
    </w:p>
    <w:p w14:paraId="5BDD8E35" w14:textId="5B7DA85B" w:rsidR="005D774F" w:rsidRPr="00410CAA" w:rsidRDefault="005D774F" w:rsidP="00AF217D">
      <w:r>
        <w:t>Aucun signalement ce mois-ci.</w:t>
      </w:r>
    </w:p>
    <w:p w14:paraId="4CD8AC9B" w14:textId="77777777" w:rsidR="00D51B0E" w:rsidRPr="00BF4F74" w:rsidRDefault="00D51B0E" w:rsidP="00D51B0E"/>
    <w:p w14:paraId="2EFCF95B" w14:textId="77777777" w:rsidR="001F6B7D" w:rsidRDefault="001F6B7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F6284E9" w14:textId="5F071D54" w:rsidR="00D51B0E" w:rsidRDefault="00D51B0E" w:rsidP="00D51B0E">
      <w:pPr>
        <w:pStyle w:val="Titre2"/>
      </w:pPr>
      <w:bookmarkStart w:id="9" w:name="_Toc161730441"/>
      <w:r>
        <w:lastRenderedPageBreak/>
        <w:t>DTNOM</w:t>
      </w:r>
      <w:bookmarkEnd w:id="9"/>
    </w:p>
    <w:p w14:paraId="624C8385" w14:textId="0623B6E0" w:rsidR="006C07E0" w:rsidRPr="006C07E0" w:rsidRDefault="00D51B0E" w:rsidP="00D51B0E">
      <w:pPr>
        <w:rPr>
          <w:rFonts w:ascii="Calibri" w:eastAsia="Times New Roman" w:hAnsi="Calibri" w:cs="Calibri"/>
          <w:color w:val="000000"/>
          <w:lang w:eastAsia="fr-FR"/>
        </w:rPr>
      </w:pPr>
      <w:r>
        <w:t>Les signalements OsmoseCracker concernant la DTNOM  sont visualisable</w:t>
      </w:r>
      <w:r w:rsidR="001F6B7D">
        <w:t>s</w:t>
      </w:r>
      <w:r>
        <w:t xml:space="preserve"> sur l’Espace Collaboratif à l’URL : </w:t>
      </w:r>
      <w:hyperlink r:id="rId14" w:history="1">
        <w:r w:rsidRPr="00322CC8">
          <w:rPr>
            <w:rStyle w:val="Lienhypertexte"/>
            <w:rFonts w:ascii="Calibri" w:eastAsia="Times New Roman" w:hAnsi="Calibri" w:cs="Calibri"/>
            <w:lang w:eastAsia="fr-FR"/>
          </w:rPr>
          <w:t>https://espacecollaboratif.ign.fr/georem/?territory=&amp;departements%5B%5D=08&amp;departements%5B%5D=10&amp;departements%5B%5D=51&amp;departements%5B%5D=52&amp;departements%5B%5D=54&amp;departements%5B%5D=55&amp;departements%5B%5D=57&amp;departements%5B%5D=67&amp;departements%5B%5D=68&amp;departements%5B%5D=88&amp;departements%5B%5D=14&amp;departements%5B%5D=27&amp;departements%5B%5D=50&amp;departements%5B%5D=61&amp;departements%5B%5D=76&amp;departements%5B%5D=971&amp;departements%5B%5D=974&amp;departements%5B%5D=976&amp;departements%5B%5D=972&amp;departements%5B%5D=973&amp;departements%5B%5D=977&amp;departements%5B%5D=978&amp;openingDate=&amp;updatingDate=&amp;closingDate=&amp;inputDevice=&amp;comment=OsmoseCracker&amp;submit=&amp;author=&amp;commune=&amp;box=&amp;numberByPage=10&amp;_token=VIaKhvmBu-wr2mwsXpltOfl-ZfPAPnPmTK56FnDzlKw</w:t>
        </w:r>
      </w:hyperlink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</w:p>
    <w:p w14:paraId="3D4FF651" w14:textId="596A7F2D" w:rsidR="00D51B0E" w:rsidRDefault="00D51B0E" w:rsidP="00D51B0E">
      <w:pPr>
        <w:pStyle w:val="Titre3"/>
      </w:pPr>
      <w:bookmarkStart w:id="10" w:name="_Toc161730442"/>
      <w:r>
        <w:t xml:space="preserve">Signalements effectués en </w:t>
      </w:r>
      <w:r w:rsidR="00A74200">
        <w:t>mars</w:t>
      </w:r>
      <w:bookmarkEnd w:id="10"/>
    </w:p>
    <w:p w14:paraId="3FA9660E" w14:textId="6B58EF86" w:rsidR="00D51B0E" w:rsidRPr="007B7628" w:rsidRDefault="00D51B0E" w:rsidP="00D51B0E">
      <w:r>
        <w:t xml:space="preserve">Ce mois </w:t>
      </w:r>
      <w:r w:rsidR="00BD08FC">
        <w:t>12</w:t>
      </w:r>
      <w:r w:rsidR="00FA521C">
        <w:t xml:space="preserve"> signalement </w:t>
      </w:r>
      <w:r w:rsidR="00AE3FF3">
        <w:t>émis et</w:t>
      </w:r>
      <w:r w:rsidR="00FA521C">
        <w:t xml:space="preserve"> </w:t>
      </w:r>
      <w:r w:rsidR="00BD08FC">
        <w:t>12</w:t>
      </w:r>
      <w:r>
        <w:t xml:space="preserve"> signalements </w:t>
      </w:r>
      <w:r w:rsidR="00AB0259">
        <w:t>ont été</w:t>
      </w:r>
      <w:r>
        <w:t xml:space="preserve"> </w:t>
      </w:r>
      <w:r w:rsidR="00AE3FF3">
        <w:t>traités :</w:t>
      </w:r>
    </w:p>
    <w:p w14:paraId="60BCFEC0" w14:textId="61E3F027" w:rsidR="00D51B0E" w:rsidRDefault="00BD08FC" w:rsidP="00AB0259">
      <w:pPr>
        <w:jc w:val="center"/>
      </w:pPr>
      <w:r>
        <w:rPr>
          <w:noProof/>
        </w:rPr>
        <w:drawing>
          <wp:inline distT="0" distB="0" distL="0" distR="0" wp14:anchorId="11BA7233" wp14:editId="5D4958E3">
            <wp:extent cx="4603115" cy="2700655"/>
            <wp:effectExtent l="0" t="0" r="6985" b="444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270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85F985" w14:textId="77777777" w:rsidR="00D51B0E" w:rsidRDefault="00D51B0E" w:rsidP="00D51B0E">
      <w:pPr>
        <w:jc w:val="both"/>
      </w:pPr>
    </w:p>
    <w:p w14:paraId="27C24121" w14:textId="77777777" w:rsidR="00D51B0E" w:rsidRDefault="00D51B0E" w:rsidP="00D51B0E">
      <w:pPr>
        <w:pStyle w:val="Titre3"/>
      </w:pPr>
      <w:bookmarkStart w:id="11" w:name="_Toc161730443"/>
      <w:r>
        <w:t>Signalements depuis la mise en production</w:t>
      </w:r>
      <w:bookmarkEnd w:id="11"/>
    </w:p>
    <w:p w14:paraId="038EF15C" w14:textId="4AF5480D" w:rsidR="00AB0259" w:rsidRDefault="00D51B0E" w:rsidP="00D51B0E">
      <w:r>
        <w:t xml:space="preserve">Un total de </w:t>
      </w:r>
      <w:r w:rsidR="00BD08FC">
        <w:t>33</w:t>
      </w:r>
      <w:r>
        <w:t xml:space="preserve"> signalements </w:t>
      </w:r>
      <w:r w:rsidR="00410CAA">
        <w:t xml:space="preserve">a </w:t>
      </w:r>
      <w:r w:rsidR="001F6B7D">
        <w:t xml:space="preserve">été </w:t>
      </w:r>
      <w:r>
        <w:t>traité depuis le lancement d’OsmoseCracker.</w:t>
      </w:r>
    </w:p>
    <w:p w14:paraId="31E9057D" w14:textId="0080F365" w:rsidR="00D51B0E" w:rsidRDefault="00AB0259" w:rsidP="00AB0259">
      <w:pPr>
        <w:jc w:val="center"/>
      </w:pPr>
      <w:r>
        <w:rPr>
          <w:i/>
          <w:noProof/>
        </w:rPr>
        <w:lastRenderedPageBreak/>
        <w:drawing>
          <wp:inline distT="0" distB="0" distL="0" distR="0" wp14:anchorId="68C0C1AA" wp14:editId="5926EE59">
            <wp:extent cx="3554954" cy="2389885"/>
            <wp:effectExtent l="0" t="0" r="762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954" cy="238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061A64" w14:textId="4893D147" w:rsidR="00BD08FC" w:rsidRPr="00AB0259" w:rsidRDefault="00BD08FC" w:rsidP="00AB0259">
      <w:pPr>
        <w:jc w:val="center"/>
      </w:pPr>
      <w:r>
        <w:rPr>
          <w:noProof/>
        </w:rPr>
        <w:drawing>
          <wp:inline distT="0" distB="0" distL="0" distR="0" wp14:anchorId="6038F488" wp14:editId="7953F311">
            <wp:extent cx="4885169" cy="2277110"/>
            <wp:effectExtent l="0" t="0" r="0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472" cy="2279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844821" w14:textId="77777777" w:rsidR="00D51B0E" w:rsidRDefault="00D51B0E" w:rsidP="00D51B0E">
      <w:pPr>
        <w:pStyle w:val="Titre3"/>
      </w:pPr>
      <w:bookmarkStart w:id="12" w:name="_Toc161730444"/>
      <w:r>
        <w:t>Signalements en attente</w:t>
      </w:r>
      <w:bookmarkEnd w:id="12"/>
    </w:p>
    <w:p w14:paraId="0773CD15" w14:textId="2AE1AF46" w:rsidR="00D51B0E" w:rsidRPr="008C498B" w:rsidRDefault="00AB0259" w:rsidP="009A43FD">
      <w:r>
        <w:t>Pas de signalement actuellement en attente.</w:t>
      </w:r>
    </w:p>
    <w:p w14:paraId="62AF9E04" w14:textId="5B83CD38" w:rsidR="0042488A" w:rsidRDefault="00D51B0E" w:rsidP="0042488A">
      <w:r>
        <w:t>Exemple</w:t>
      </w:r>
    </w:p>
    <w:p w14:paraId="516D2DC6" w14:textId="715DA874" w:rsidR="009052DB" w:rsidRDefault="00B300D8" w:rsidP="0042488A">
      <w:hyperlink r:id="rId18" w:history="1">
        <w:r w:rsidR="00BD08FC">
          <w:rPr>
            <w:rStyle w:val="Lienhypertexte"/>
          </w:rPr>
          <w:t>https://espacecollaboratif.ign.fr/georem/846309</w:t>
        </w:r>
      </w:hyperlink>
    </w:p>
    <w:p w14:paraId="78F08DDD" w14:textId="2FD31F86" w:rsidR="00AB0259" w:rsidRDefault="0042488A" w:rsidP="0042488A">
      <w:r>
        <w:t xml:space="preserve"> </w:t>
      </w:r>
      <w:r w:rsidR="00AB0259">
        <w:br w:type="page"/>
      </w:r>
    </w:p>
    <w:p w14:paraId="3F7F51E8" w14:textId="77777777" w:rsidR="00D51B0E" w:rsidRDefault="00D51B0E" w:rsidP="00D51B0E">
      <w:pPr>
        <w:pStyle w:val="Titre2"/>
      </w:pPr>
      <w:bookmarkStart w:id="13" w:name="_Toc161730445"/>
      <w:r>
        <w:lastRenderedPageBreak/>
        <w:t>DTSE</w:t>
      </w:r>
      <w:bookmarkEnd w:id="13"/>
    </w:p>
    <w:p w14:paraId="543105F8" w14:textId="2126BAE4" w:rsidR="00D51B0E" w:rsidRPr="00C32EB9" w:rsidRDefault="00D51B0E" w:rsidP="00D51B0E">
      <w:r>
        <w:t>Les signalements OsmoseCracker concernant la DTSE sont visualisable</w:t>
      </w:r>
      <w:r w:rsidR="00410CAA">
        <w:t>s</w:t>
      </w:r>
      <w:r>
        <w:t xml:space="preserve"> sur l’Espace Collaboratif à l’URL : </w:t>
      </w:r>
      <w:hyperlink r:id="rId19" w:history="1">
        <w:r w:rsidRPr="00322CC8">
          <w:rPr>
            <w:rStyle w:val="Lienhypertexte"/>
            <w:rFonts w:ascii="Calibri" w:eastAsia="Times New Roman" w:hAnsi="Calibri" w:cs="Calibri"/>
            <w:lang w:eastAsia="fr-FR"/>
          </w:rPr>
          <w:t>https://espacecollaboratif.ign.fr/georem/?territory=&amp;departements%5B%5D=04&amp;departements%5B%5D=05&amp;departements%5B%5D=06&amp;departements%5B%5D=11&amp;departements%5B%5D=13&amp;departements%5B%5D=30&amp;departements%5B%5D=34&amp;departements%5B%5D=48&amp;departements%5B%5D=66&amp;departements%5B%5D=83&amp;departements%5B%5D=84&amp;departements%5B%5D=2A&amp;departements%5B%5D=2B&amp;openingDate=&amp;updatingDate=&amp;closingDate=&amp;inputDevice=&amp;comment=OsmoseCracker&amp;submit=&amp;author=&amp;commune=&amp;box=&amp;numberByPage=10&amp;_token=VIaKhvmBu-wr2mwsXpltOfl-ZfPAPnPmTK56FnDzlKw</w:t>
        </w:r>
      </w:hyperlink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</w:p>
    <w:p w14:paraId="77BEE0C5" w14:textId="01EBCE42" w:rsidR="00D51B0E" w:rsidRDefault="00D51B0E" w:rsidP="00D51B0E">
      <w:pPr>
        <w:pStyle w:val="Titre3"/>
      </w:pPr>
      <w:bookmarkStart w:id="14" w:name="_Toc161730446"/>
      <w:r>
        <w:t xml:space="preserve">Signalements effectués en </w:t>
      </w:r>
      <w:r w:rsidR="00A74200">
        <w:t>mars</w:t>
      </w:r>
      <w:bookmarkEnd w:id="14"/>
    </w:p>
    <w:p w14:paraId="790CFCB7" w14:textId="0516B6A6" w:rsidR="00AB0259" w:rsidRPr="007B7628" w:rsidRDefault="00AE3FF3" w:rsidP="00AB0259">
      <w:r>
        <w:t xml:space="preserve">Ce mois </w:t>
      </w:r>
      <w:r w:rsidR="00BD08FC">
        <w:t>0</w:t>
      </w:r>
      <w:r>
        <w:t xml:space="preserve"> signalement émis et </w:t>
      </w:r>
      <w:r w:rsidR="00BD08FC">
        <w:t>0</w:t>
      </w:r>
      <w:r>
        <w:t xml:space="preserve"> signalements ont été traités</w:t>
      </w:r>
      <w:r w:rsidR="00BD08FC">
        <w:t>.</w:t>
      </w:r>
    </w:p>
    <w:p w14:paraId="01589C62" w14:textId="3F2B3790" w:rsidR="00D51B0E" w:rsidRDefault="00D51B0E" w:rsidP="00AF217D">
      <w:pPr>
        <w:pStyle w:val="Titre3"/>
      </w:pPr>
      <w:bookmarkStart w:id="15" w:name="_Toc161152068"/>
      <w:bookmarkStart w:id="16" w:name="_Toc161730447"/>
      <w:r>
        <w:t>Signalements depuis la mise en production</w:t>
      </w:r>
      <w:bookmarkEnd w:id="15"/>
      <w:bookmarkEnd w:id="16"/>
    </w:p>
    <w:p w14:paraId="77FF590A" w14:textId="117D1099" w:rsidR="00BD08FC" w:rsidRDefault="00BD08FC" w:rsidP="00BD08FC">
      <w:r>
        <w:t xml:space="preserve">Un total de </w:t>
      </w:r>
      <w:r>
        <w:t>5</w:t>
      </w:r>
      <w:r>
        <w:t xml:space="preserve"> signalements a été traité depuis le lancement d’OsmoseCracker.</w:t>
      </w:r>
    </w:p>
    <w:p w14:paraId="05F26D9D" w14:textId="2D410DDE" w:rsidR="00C36F71" w:rsidRPr="00BD08FC" w:rsidRDefault="00C36F71" w:rsidP="00C36F71">
      <w:pPr>
        <w:jc w:val="center"/>
      </w:pPr>
      <w:r>
        <w:rPr>
          <w:noProof/>
        </w:rPr>
        <w:drawing>
          <wp:inline distT="0" distB="0" distL="0" distR="0" wp14:anchorId="276C226B" wp14:editId="3E24D1F7">
            <wp:extent cx="3877299" cy="2430780"/>
            <wp:effectExtent l="0" t="0" r="9525" b="762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783" cy="2443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B20440" w14:textId="7ABCD064" w:rsidR="00BD08FC" w:rsidRDefault="00BD08FC" w:rsidP="00440DA8">
      <w:pPr>
        <w:jc w:val="center"/>
      </w:pPr>
      <w:bookmarkStart w:id="17" w:name="_Toc161730448"/>
      <w:r>
        <w:rPr>
          <w:noProof/>
        </w:rPr>
        <w:drawing>
          <wp:inline distT="0" distB="0" distL="0" distR="0" wp14:anchorId="389386FD" wp14:editId="6DCFDCAB">
            <wp:extent cx="4632960" cy="3032760"/>
            <wp:effectExtent l="0" t="0" r="15240" b="1524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EBE993D4-F545-40B5-89A0-D68FA790BC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8BDF7A7" w14:textId="5DB91D9D" w:rsidR="00D51B0E" w:rsidRDefault="00D51B0E" w:rsidP="00D51B0E">
      <w:pPr>
        <w:pStyle w:val="Titre3"/>
      </w:pPr>
      <w:r>
        <w:lastRenderedPageBreak/>
        <w:t>Signalements en attente</w:t>
      </w:r>
      <w:bookmarkEnd w:id="17"/>
    </w:p>
    <w:p w14:paraId="72A0B6F7" w14:textId="7C53B1A4" w:rsidR="00D51B0E" w:rsidRDefault="00AB0259" w:rsidP="00D51B0E">
      <w:r>
        <w:t>Pas de signalement actuellement en attente.</w:t>
      </w:r>
    </w:p>
    <w:p w14:paraId="404C60D1" w14:textId="2A906F3C" w:rsidR="003851DB" w:rsidRPr="00AF217D" w:rsidRDefault="00D51B0E" w:rsidP="00410CAA">
      <w:pPr>
        <w:pStyle w:val="Titre3"/>
      </w:pPr>
      <w:bookmarkStart w:id="18" w:name="_Toc161730449"/>
      <w:r>
        <w:rPr>
          <w:rFonts w:eastAsiaTheme="minorHAnsi"/>
        </w:rPr>
        <w:t>Exemple</w:t>
      </w:r>
      <w:bookmarkEnd w:id="18"/>
    </w:p>
    <w:p w14:paraId="00FCB940" w14:textId="3498AD00" w:rsidR="00D51B0E" w:rsidRDefault="00B300D8" w:rsidP="00410CAA">
      <w:hyperlink r:id="rId22" w:history="1">
        <w:r w:rsidR="0028634E" w:rsidRPr="002755E5">
          <w:rPr>
            <w:rStyle w:val="Lienhypertexte"/>
          </w:rPr>
          <w:t>https://espacecollaboratif.ign.fr/georem/839661</w:t>
        </w:r>
      </w:hyperlink>
      <w:r w:rsidR="0028634E">
        <w:t xml:space="preserve"> </w:t>
      </w:r>
    </w:p>
    <w:p w14:paraId="50718453" w14:textId="77777777" w:rsidR="001F6B7D" w:rsidRDefault="001F6B7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A5B8544" w14:textId="39F6E9BB" w:rsidR="00D51B0E" w:rsidRDefault="00D51B0E" w:rsidP="00D51B0E">
      <w:pPr>
        <w:pStyle w:val="Titre2"/>
      </w:pPr>
      <w:bookmarkStart w:id="19" w:name="_Toc161730450"/>
      <w:r>
        <w:lastRenderedPageBreak/>
        <w:t>DTGO</w:t>
      </w:r>
      <w:bookmarkEnd w:id="19"/>
    </w:p>
    <w:p w14:paraId="29D7E553" w14:textId="241C6C25" w:rsidR="00D51B0E" w:rsidRPr="00C32EB9" w:rsidRDefault="00D51B0E" w:rsidP="00D51B0E">
      <w:r>
        <w:t>Les signalements OsmoseCracker concernant la DTGO sont visualisable</w:t>
      </w:r>
      <w:r w:rsidR="00410CAA">
        <w:t>s</w:t>
      </w:r>
      <w:r>
        <w:t xml:space="preserve"> sur l’Espace Collaboratif à l’URL : </w:t>
      </w:r>
      <w:hyperlink r:id="rId23" w:history="1">
        <w:r w:rsidRPr="00322CC8">
          <w:rPr>
            <w:rStyle w:val="Lienhypertexte"/>
            <w:rFonts w:ascii="Calibri" w:eastAsia="Times New Roman" w:hAnsi="Calibri" w:cs="Calibri"/>
            <w:lang w:eastAsia="fr-FR"/>
          </w:rPr>
          <w:t>https://espacecollaboratif.ign.fr/georem/?territory=&amp;departements%5B%5D=18&amp;departements%5B%5D=28&amp;departements%5B%5D=36&amp;departements%5B%5D=37&amp;departements%5B%5D=41&amp;departements%5B%5D=45&amp;departements%5B%5D=85&amp;openingDate=&amp;updatingDate=&amp;closingDate=&amp;inputDevice=&amp;comment=OsmoseCracker&amp;submit=&amp;author=&amp;commune=&amp;box=&amp;numberByPage=10&amp;_token=VIaKhvmBu-wr2mwsXpltOfl-ZfPAPnPmTK56FnDzlKw</w:t>
        </w:r>
      </w:hyperlink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</w:p>
    <w:p w14:paraId="5A856004" w14:textId="7528E470" w:rsidR="00D51B0E" w:rsidRDefault="00D51B0E" w:rsidP="00D51B0E">
      <w:pPr>
        <w:pStyle w:val="Titre3"/>
      </w:pPr>
      <w:bookmarkStart w:id="20" w:name="_Toc161730451"/>
      <w:r>
        <w:t xml:space="preserve">Signalements effectués en </w:t>
      </w:r>
      <w:r w:rsidR="00A74200">
        <w:t>mars</w:t>
      </w:r>
      <w:bookmarkEnd w:id="20"/>
    </w:p>
    <w:p w14:paraId="43BD6AB1" w14:textId="65D6972C" w:rsidR="00465B7F" w:rsidRDefault="00465B7F" w:rsidP="00465B7F">
      <w:r>
        <w:t>Ce mois</w:t>
      </w:r>
      <w:r w:rsidR="00B82E16">
        <w:t>-ci</w:t>
      </w:r>
      <w:r>
        <w:t xml:space="preserve"> </w:t>
      </w:r>
      <w:r w:rsidR="00AE3FF3">
        <w:t xml:space="preserve">0 signalement émis et </w:t>
      </w:r>
      <w:r w:rsidR="00BD08FC">
        <w:t>0</w:t>
      </w:r>
      <w:r>
        <w:t xml:space="preserve"> signalements ont été traités</w:t>
      </w:r>
      <w:r w:rsidR="00BD08FC">
        <w:t>.</w:t>
      </w:r>
    </w:p>
    <w:p w14:paraId="747270DC" w14:textId="77777777" w:rsidR="00BD08FC" w:rsidRDefault="00BD08FC" w:rsidP="00465B7F"/>
    <w:p w14:paraId="185B0D3B" w14:textId="39529B98" w:rsidR="00D51B0E" w:rsidRDefault="00D51B0E" w:rsidP="009A43FD">
      <w:pPr>
        <w:pStyle w:val="Titre3"/>
      </w:pPr>
      <w:bookmarkStart w:id="21" w:name="_Toc161730452"/>
      <w:r>
        <w:t>Signalements depuis la mise en production</w:t>
      </w:r>
      <w:bookmarkEnd w:id="21"/>
    </w:p>
    <w:p w14:paraId="62D850A3" w14:textId="77777777" w:rsidR="00BD08FC" w:rsidRPr="00BD08FC" w:rsidRDefault="00BD08FC" w:rsidP="00BD08FC">
      <w:r>
        <w:t>Un total de 5 signalements a été traité depuis le lancement d’OsmoseCracker.</w:t>
      </w:r>
    </w:p>
    <w:p w14:paraId="1F9A78C6" w14:textId="77777777" w:rsidR="00BD08FC" w:rsidRDefault="00BD08FC" w:rsidP="00BD08FC"/>
    <w:p w14:paraId="04180B91" w14:textId="77777777" w:rsidR="00BD08FC" w:rsidRDefault="00BD08FC" w:rsidP="00BD08FC">
      <w:pPr>
        <w:jc w:val="center"/>
      </w:pPr>
      <w:r>
        <w:rPr>
          <w:noProof/>
        </w:rPr>
        <w:drawing>
          <wp:inline distT="0" distB="0" distL="0" distR="0" wp14:anchorId="29805FAB" wp14:editId="3CE2DA1E">
            <wp:extent cx="4008120" cy="2387887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216" cy="23944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27E711" w14:textId="77777777" w:rsidR="00BD08FC" w:rsidRPr="00BD08FC" w:rsidRDefault="00BD08FC" w:rsidP="00BD08FC"/>
    <w:p w14:paraId="16CC7A01" w14:textId="77777777" w:rsidR="00D51B0E" w:rsidRDefault="00D51B0E" w:rsidP="00D51B0E">
      <w:pPr>
        <w:pStyle w:val="Titre3"/>
      </w:pPr>
      <w:bookmarkStart w:id="22" w:name="_Toc161730453"/>
      <w:r>
        <w:t>Signalements en attente</w:t>
      </w:r>
      <w:bookmarkEnd w:id="22"/>
    </w:p>
    <w:p w14:paraId="22188FA0" w14:textId="77777777" w:rsidR="00AB0259" w:rsidRDefault="00AB0259" w:rsidP="00AB0259">
      <w:r>
        <w:t>Pas de signalement actuellement en attente.</w:t>
      </w:r>
    </w:p>
    <w:p w14:paraId="38EB1171" w14:textId="77777777" w:rsidR="00D51B0E" w:rsidRDefault="00D51B0E" w:rsidP="00D51B0E">
      <w:pPr>
        <w:pStyle w:val="Titre3"/>
        <w:rPr>
          <w:rFonts w:eastAsiaTheme="minorHAnsi"/>
        </w:rPr>
      </w:pPr>
      <w:bookmarkStart w:id="23" w:name="_Toc161730454"/>
      <w:r>
        <w:rPr>
          <w:rFonts w:eastAsiaTheme="minorHAnsi"/>
        </w:rPr>
        <w:t>Exemple</w:t>
      </w:r>
      <w:bookmarkEnd w:id="23"/>
    </w:p>
    <w:p w14:paraId="36A9527F" w14:textId="1484FAD0" w:rsidR="000E50A3" w:rsidRDefault="00B300D8" w:rsidP="000E50A3">
      <w:pPr>
        <w:rPr>
          <w:rFonts w:ascii="Calibri" w:hAnsi="Calibri" w:cs="Calibri"/>
          <w:color w:val="000000"/>
        </w:rPr>
      </w:pPr>
      <w:hyperlink r:id="rId25" w:history="1">
        <w:r w:rsidR="000E50A3" w:rsidRPr="002755E5">
          <w:rPr>
            <w:rStyle w:val="Lienhypertexte"/>
            <w:rFonts w:ascii="Calibri" w:hAnsi="Calibri" w:cs="Calibri"/>
          </w:rPr>
          <w:t>https://espacecollaboratif.ign.fr/georem/835691</w:t>
        </w:r>
      </w:hyperlink>
      <w:r w:rsidR="000E50A3">
        <w:rPr>
          <w:rFonts w:ascii="Calibri" w:hAnsi="Calibri" w:cs="Calibri"/>
          <w:color w:val="000000"/>
        </w:rPr>
        <w:t xml:space="preserve"> </w:t>
      </w:r>
    </w:p>
    <w:p w14:paraId="4CDF1137" w14:textId="6C66E80D" w:rsidR="00B81261" w:rsidRDefault="00B81261">
      <w:r>
        <w:br w:type="page"/>
      </w:r>
    </w:p>
    <w:p w14:paraId="42E122B9" w14:textId="77777777" w:rsidR="00AB0259" w:rsidRDefault="00AB0259"/>
    <w:p w14:paraId="24A43C81" w14:textId="77777777" w:rsidR="00D51B0E" w:rsidRPr="008C498B" w:rsidRDefault="00D51B0E" w:rsidP="00D51B0E">
      <w:pPr>
        <w:pStyle w:val="Titre1"/>
      </w:pPr>
      <w:bookmarkStart w:id="24" w:name="_Toc161730455"/>
      <w:r w:rsidRPr="008C498B">
        <w:t>Rapport d’Erreur</w:t>
      </w:r>
      <w:bookmarkEnd w:id="24"/>
    </w:p>
    <w:p w14:paraId="4BB1EC51" w14:textId="07BCADDF" w:rsidR="00D51B0E" w:rsidRDefault="00D51B0E" w:rsidP="00D51B0E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98B711E" w14:textId="574066D7" w:rsidR="00B81261" w:rsidRPr="008C498B" w:rsidRDefault="00B81261" w:rsidP="00D51B0E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5CB6220B" wp14:editId="103523A3">
            <wp:extent cx="5730240" cy="1860550"/>
            <wp:effectExtent l="0" t="0" r="381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529"/>
                    <a:stretch/>
                  </pic:blipFill>
                  <pic:spPr bwMode="auto">
                    <a:xfrm>
                      <a:off x="0" y="0"/>
                      <a:ext cx="5730240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3B5E6" w14:textId="411768FB" w:rsidR="00D51B0E" w:rsidRPr="00B82E16" w:rsidRDefault="00D51B0E" w:rsidP="00DF13D6">
      <w:r w:rsidRPr="000010CD">
        <w:t>Tou</w:t>
      </w:r>
      <w:r w:rsidR="00B82E16">
        <w:t xml:space="preserve">s </w:t>
      </w:r>
      <w:r w:rsidRPr="000010CD">
        <w:t>le</w:t>
      </w:r>
      <w:r w:rsidR="00B82E16">
        <w:t>s</w:t>
      </w:r>
      <w:r w:rsidRPr="000010CD">
        <w:t xml:space="preserve"> jour</w:t>
      </w:r>
      <w:r w:rsidR="00B82E16">
        <w:t>s</w:t>
      </w:r>
      <w:r w:rsidRPr="000010CD">
        <w:t>, le programme est exécuté une fois pour chaque DT</w:t>
      </w:r>
      <w:r w:rsidR="00465B7F">
        <w:t xml:space="preserve"> (le programme est donc actuellement lanc</w:t>
      </w:r>
      <w:r w:rsidR="00B82E16">
        <w:t>é</w:t>
      </w:r>
      <w:r w:rsidR="00465B7F">
        <w:t xml:space="preserve"> 4 fois)</w:t>
      </w:r>
      <w:r w:rsidRPr="000010CD">
        <w:t>. Le graphique ci-dessus globalise l</w:t>
      </w:r>
      <w:r>
        <w:t xml:space="preserve">es exécutions et leurs erreurs. </w:t>
      </w:r>
      <w:r w:rsidRPr="006803B2">
        <w:t>Pour rappel, toutes les exécutions vérifient que les objets osmose des jours précédents soient connus de notre base de données, sinon une reprise sur incident est automatiquement faite.</w:t>
      </w:r>
    </w:p>
    <w:p w14:paraId="205EE0CE" w14:textId="7997DAC6" w:rsidR="00D51B0E" w:rsidRDefault="00D51B0E" w:rsidP="00DF13D6">
      <w:pPr>
        <w:rPr>
          <w:b/>
          <w:bCs/>
        </w:rPr>
      </w:pPr>
      <w:r>
        <w:t xml:space="preserve">En </w:t>
      </w:r>
      <w:r w:rsidR="00A74200">
        <w:t>mars</w:t>
      </w:r>
      <w:r>
        <w:t xml:space="preserve">, </w:t>
      </w:r>
      <w:r w:rsidR="009F46ED">
        <w:t xml:space="preserve">aucune erreur importante est </w:t>
      </w:r>
      <w:r w:rsidR="00B82E16">
        <w:t>à</w:t>
      </w:r>
      <w:r w:rsidR="009F46ED">
        <w:t xml:space="preserve"> notifier</w:t>
      </w:r>
      <w:r w:rsidR="00410CAA">
        <w:t>,</w:t>
      </w:r>
      <w:r w:rsidR="009F46ED">
        <w:t xml:space="preserve"> </w:t>
      </w:r>
      <w:r w:rsidR="009750C1">
        <w:t xml:space="preserve">quelques </w:t>
      </w:r>
      <w:r w:rsidR="009F46ED">
        <w:t>erreur</w:t>
      </w:r>
      <w:r w:rsidR="009750C1">
        <w:t>s</w:t>
      </w:r>
      <w:r w:rsidR="009F46ED">
        <w:t xml:space="preserve"> au moment de l’appel de </w:t>
      </w:r>
      <w:r w:rsidR="00410CAA">
        <w:t xml:space="preserve">l’API/ </w:t>
      </w:r>
      <w:r w:rsidR="009F46ED">
        <w:t>base de données d’</w:t>
      </w:r>
      <w:r w:rsidR="00410CAA">
        <w:t xml:space="preserve">OSM </w:t>
      </w:r>
      <w:r w:rsidR="009F46ED">
        <w:t>OSMOSE</w:t>
      </w:r>
      <w:r w:rsidR="00B81261">
        <w:t>.</w:t>
      </w:r>
    </w:p>
    <w:p w14:paraId="72E30FAE" w14:textId="77777777" w:rsidR="00D51B0E" w:rsidRPr="008C498B" w:rsidRDefault="00D51B0E" w:rsidP="00D51B0E">
      <w:pPr>
        <w:pStyle w:val="Titre1"/>
      </w:pPr>
      <w:bookmarkStart w:id="25" w:name="_Toc161730456"/>
      <w:r w:rsidRPr="008C498B">
        <w:t>Anomalie nombre de signalement « valide »</w:t>
      </w:r>
      <w:bookmarkEnd w:id="25"/>
    </w:p>
    <w:p w14:paraId="4248A483" w14:textId="61728260" w:rsidR="009F46ED" w:rsidRDefault="0028634E" w:rsidP="009F46ED">
      <w:r>
        <w:t>Le problème des signalements ayant un statut « valide » alors qu’ils auraient dû être rejetés n’a pas été résolu. En effet même si des signalement on était «</w:t>
      </w:r>
      <w:r w:rsidR="00B81261">
        <w:t xml:space="preserve"> valide</w:t>
      </w:r>
      <w:r>
        <w:t xml:space="preserve"> » à la DTNOM </w:t>
      </w:r>
      <w:r w:rsidR="00B81261">
        <w:t>là</w:t>
      </w:r>
      <w:r>
        <w:t xml:space="preserve"> où le mois dernier tous les signalement étaient « </w:t>
      </w:r>
      <w:proofErr w:type="spellStart"/>
      <w:proofErr w:type="gramStart"/>
      <w:r w:rsidR="00B81261">
        <w:t>reject</w:t>
      </w:r>
      <w:proofErr w:type="spellEnd"/>
      <w:r w:rsidR="00B81261">
        <w:t>(</w:t>
      </w:r>
      <w:proofErr w:type="gramEnd"/>
      <w:r w:rsidR="00B81261">
        <w:t>) </w:t>
      </w:r>
      <w:r>
        <w:t xml:space="preserve">», nous avons </w:t>
      </w:r>
      <w:r w:rsidR="009A43FD">
        <w:t>remarqué</w:t>
      </w:r>
      <w:r>
        <w:t xml:space="preserve"> que ce problème était aussi présent dans d’autre DT ce qui rend nos statistique non </w:t>
      </w:r>
      <w:r w:rsidR="009A43FD">
        <w:t>fiable</w:t>
      </w:r>
      <w:r>
        <w:t>.</w:t>
      </w:r>
    </w:p>
    <w:p w14:paraId="48F81CCC" w14:textId="2D020A0F" w:rsidR="00D51B0E" w:rsidRPr="00AC0692" w:rsidRDefault="00D51B0E" w:rsidP="00D51B0E">
      <w:pPr>
        <w:pStyle w:val="Titre1"/>
      </w:pPr>
      <w:bookmarkStart w:id="26" w:name="_Toc161730457"/>
      <w:r w:rsidRPr="008C498B">
        <w:t>Mise en production</w:t>
      </w:r>
      <w:bookmarkEnd w:id="26"/>
    </w:p>
    <w:p w14:paraId="71759D57" w14:textId="77777777" w:rsidR="00D51B0E" w:rsidRPr="00AC0692" w:rsidRDefault="00D51B0E" w:rsidP="00D51B0E"/>
    <w:p w14:paraId="205586B7" w14:textId="0F3DA01C" w:rsidR="00D51B0E" w:rsidRDefault="00D51B0E" w:rsidP="00D51B0E">
      <w:r w:rsidRPr="008C498B">
        <w:t>Sont en production :</w:t>
      </w:r>
    </w:p>
    <w:tbl>
      <w:tblPr>
        <w:tblStyle w:val="Grilledutableau"/>
        <w:tblW w:w="9496" w:type="dxa"/>
        <w:tblInd w:w="63" w:type="dxa"/>
        <w:tblLook w:val="04A0" w:firstRow="1" w:lastRow="0" w:firstColumn="1" w:lastColumn="0" w:noHBand="0" w:noVBand="1"/>
      </w:tblPr>
      <w:tblGrid>
        <w:gridCol w:w="2030"/>
        <w:gridCol w:w="3006"/>
        <w:gridCol w:w="2806"/>
        <w:gridCol w:w="1654"/>
      </w:tblGrid>
      <w:tr w:rsidR="00D51B0E" w:rsidRPr="00F3524D" w14:paraId="71F91D30" w14:textId="77777777" w:rsidTr="0056479C">
        <w:tc>
          <w:tcPr>
            <w:tcW w:w="2030" w:type="dxa"/>
            <w:hideMark/>
          </w:tcPr>
          <w:p w14:paraId="0C1DE8B6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DT</w:t>
            </w:r>
          </w:p>
        </w:tc>
        <w:tc>
          <w:tcPr>
            <w:tcW w:w="3006" w:type="dxa"/>
            <w:hideMark/>
          </w:tcPr>
          <w:p w14:paraId="72753381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Paramètre Région</w:t>
            </w:r>
          </w:p>
        </w:tc>
        <w:tc>
          <w:tcPr>
            <w:tcW w:w="2806" w:type="dxa"/>
            <w:hideMark/>
          </w:tcPr>
          <w:p w14:paraId="1545CE35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Paramètre Département</w:t>
            </w:r>
          </w:p>
        </w:tc>
        <w:tc>
          <w:tcPr>
            <w:tcW w:w="1654" w:type="dxa"/>
            <w:hideMark/>
          </w:tcPr>
          <w:p w14:paraId="320481ED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Commentaire</w:t>
            </w:r>
          </w:p>
        </w:tc>
      </w:tr>
      <w:tr w:rsidR="00D51B0E" w:rsidRPr="00F3524D" w14:paraId="3950D0D0" w14:textId="77777777" w:rsidTr="0056479C">
        <w:tc>
          <w:tcPr>
            <w:tcW w:w="2030" w:type="dxa"/>
            <w:hideMark/>
          </w:tcPr>
          <w:p w14:paraId="7CE1AE33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Eliane Roos</w:t>
            </w:r>
          </w:p>
          <w:p w14:paraId="78E4CCCA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Direction territoriale Nord-Est (DT-NE) devenue DTNOM</w:t>
            </w:r>
          </w:p>
        </w:tc>
        <w:tc>
          <w:tcPr>
            <w:tcW w:w="3006" w:type="dxa"/>
            <w:hideMark/>
          </w:tcPr>
          <w:p w14:paraId="7C9161BB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Grand Est</w:t>
            </w:r>
          </w:p>
          <w:p w14:paraId="705F48FA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Ardennes (08)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Aube (10)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Marne (51)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Haute-Marne (52)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Meurthe-et-Moselle (54)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Meuse (55)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Moselle (57)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Collectivité européenne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lastRenderedPageBreak/>
              <w:t xml:space="preserve">d'Alsace (67/68)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Vosges (88)</w:t>
            </w:r>
          </w:p>
          <w:p w14:paraId="127F9D61" w14:textId="77777777" w:rsidR="00D51B0E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Normandie</w:t>
            </w:r>
          </w:p>
          <w:p w14:paraId="44C53DC6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Calvados (14)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Eure (27)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Manche (50)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Orne (61)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Seine-Maritime (76)</w:t>
            </w:r>
          </w:p>
        </w:tc>
        <w:tc>
          <w:tcPr>
            <w:tcW w:w="2806" w:type="dxa"/>
            <w:hideMark/>
          </w:tcPr>
          <w:p w14:paraId="5DDF9CDC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lastRenderedPageBreak/>
              <w:t> </w:t>
            </w: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DOM</w:t>
            </w:r>
          </w:p>
          <w:p w14:paraId="66918C25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Conseil départemental de la Guadeloupe </w:t>
            </w:r>
            <w:r>
              <w:rPr>
                <w:rFonts w:eastAsia="Times New Roman" w:cstheme="minorHAnsi"/>
                <w:color w:val="000000" w:themeColor="text1"/>
                <w:lang w:eastAsia="fr-FR"/>
              </w:rPr>
              <w:t>(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971</w:t>
            </w:r>
            <w:r>
              <w:rPr>
                <w:rFonts w:eastAsia="Times New Roman" w:cstheme="minorHAnsi"/>
                <w:color w:val="000000" w:themeColor="text1"/>
                <w:lang w:eastAsia="fr-FR"/>
              </w:rPr>
              <w:t>)</w:t>
            </w:r>
          </w:p>
          <w:p w14:paraId="78BA5AAE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Conseil départemental de La Réunion </w:t>
            </w:r>
            <w:r>
              <w:rPr>
                <w:rFonts w:eastAsia="Times New Roman" w:cstheme="minorHAnsi"/>
                <w:color w:val="000000" w:themeColor="text1"/>
                <w:lang w:eastAsia="fr-FR"/>
              </w:rPr>
              <w:t>(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974</w:t>
            </w:r>
            <w:r>
              <w:rPr>
                <w:rFonts w:eastAsia="Times New Roman" w:cstheme="minorHAnsi"/>
                <w:color w:val="000000" w:themeColor="text1"/>
                <w:lang w:eastAsia="fr-FR"/>
              </w:rPr>
              <w:t>)</w:t>
            </w:r>
          </w:p>
          <w:p w14:paraId="2035ACFD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lastRenderedPageBreak/>
              <w:t xml:space="preserve">Conseil départemental de Mayotte </w:t>
            </w:r>
            <w:r>
              <w:rPr>
                <w:rFonts w:eastAsia="Times New Roman" w:cstheme="minorHAnsi"/>
                <w:color w:val="000000" w:themeColor="text1"/>
                <w:lang w:eastAsia="fr-FR"/>
              </w:rPr>
              <w:t>(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976</w:t>
            </w:r>
            <w:r>
              <w:rPr>
                <w:rFonts w:eastAsia="Times New Roman" w:cstheme="minorHAnsi"/>
                <w:color w:val="000000" w:themeColor="text1"/>
                <w:lang w:eastAsia="fr-FR"/>
              </w:rPr>
              <w:t>)</w:t>
            </w:r>
          </w:p>
          <w:p w14:paraId="463A2F6A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Faux DOM</w:t>
            </w:r>
          </w:p>
          <w:p w14:paraId="4139D69D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Ex-Département de la Martinique (972)</w:t>
            </w:r>
          </w:p>
          <w:p w14:paraId="62EB2E75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Ex-Département de la Guadeloupe (973)</w:t>
            </w:r>
          </w:p>
          <w:p w14:paraId="73622E25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Collectivité OM</w:t>
            </w:r>
          </w:p>
          <w:p w14:paraId="18913402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St-Barthélémy (977)</w:t>
            </w:r>
          </w:p>
          <w:p w14:paraId="1585003A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St-Martin (978)</w:t>
            </w:r>
          </w:p>
        </w:tc>
        <w:tc>
          <w:tcPr>
            <w:tcW w:w="1654" w:type="dxa"/>
            <w:hideMark/>
          </w:tcPr>
          <w:p w14:paraId="2A668032" w14:textId="77777777" w:rsidR="00D51B0E" w:rsidRPr="00F3524D" w:rsidRDefault="00D51B0E" w:rsidP="0056479C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lastRenderedPageBreak/>
              <w:t> </w:t>
            </w:r>
          </w:p>
        </w:tc>
      </w:tr>
      <w:tr w:rsidR="00D51B0E" w:rsidRPr="00F3524D" w14:paraId="0A7A333E" w14:textId="77777777" w:rsidTr="0056479C">
        <w:tc>
          <w:tcPr>
            <w:tcW w:w="2030" w:type="dxa"/>
            <w:hideMark/>
          </w:tcPr>
          <w:p w14:paraId="6C677C73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Thierry Blouin</w:t>
            </w:r>
          </w:p>
          <w:p w14:paraId="591E2D27" w14:textId="77777777" w:rsidR="00D51B0E" w:rsidRPr="00F3524D" w:rsidRDefault="00D51B0E" w:rsidP="0056479C">
            <w:pPr>
              <w:spacing w:before="100" w:before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Direction territoriale Grand-Ouest (DT-GO)</w:t>
            </w:r>
          </w:p>
        </w:tc>
        <w:tc>
          <w:tcPr>
            <w:tcW w:w="3006" w:type="dxa"/>
            <w:hideMark/>
          </w:tcPr>
          <w:p w14:paraId="75B7283A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Centre-Val de Loire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Cher (18)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Eure-et-Loir (28)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Indre (36)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Indre-et-Loire (37)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Loir-et-Cher (41)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Loiret (45)</w:t>
            </w:r>
          </w:p>
          <w:p w14:paraId="0E8F2AF7" w14:textId="77777777" w:rsidR="00D51B0E" w:rsidRPr="00F3524D" w:rsidRDefault="00D51B0E" w:rsidP="0056479C">
            <w:pPr>
              <w:spacing w:before="100" w:beforeAutospacing="1" w:after="100" w:afterAutospacing="1"/>
              <w:ind w:left="600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  <w:tc>
          <w:tcPr>
            <w:tcW w:w="2806" w:type="dxa"/>
            <w:hideMark/>
          </w:tcPr>
          <w:p w14:paraId="256FFCCE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85</w:t>
            </w:r>
          </w:p>
        </w:tc>
        <w:tc>
          <w:tcPr>
            <w:tcW w:w="1654" w:type="dxa"/>
            <w:hideMark/>
          </w:tcPr>
          <w:p w14:paraId="544231B8" w14:textId="77777777" w:rsidR="00D51B0E" w:rsidRPr="00F3524D" w:rsidRDefault="00D51B0E" w:rsidP="0056479C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</w:tr>
      <w:tr w:rsidR="00D51B0E" w:rsidRPr="00F3524D" w14:paraId="5AA4A682" w14:textId="77777777" w:rsidTr="00D51B0E">
        <w:tc>
          <w:tcPr>
            <w:tcW w:w="2030" w:type="dxa"/>
            <w:hideMark/>
          </w:tcPr>
          <w:p w14:paraId="0D0C8B5F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Frederic Landais</w:t>
            </w:r>
          </w:p>
          <w:p w14:paraId="354B77AE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Direction territoriale Sud-Est (DT-SE)</w:t>
            </w:r>
          </w:p>
        </w:tc>
        <w:tc>
          <w:tcPr>
            <w:tcW w:w="3006" w:type="dxa"/>
            <w:hideMark/>
          </w:tcPr>
          <w:p w14:paraId="5600939C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  <w:r w:rsidRPr="00F3524D">
              <w:rPr>
                <w:rFonts w:cstheme="minorHAnsi"/>
                <w:color w:val="000000" w:themeColor="text1"/>
              </w:rPr>
              <w:t>Hautes-Alpes (05)</w:t>
            </w:r>
          </w:p>
          <w:p w14:paraId="6F2BA10F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Alpes-Maritimes (06)</w:t>
            </w:r>
          </w:p>
          <w:p w14:paraId="77CEB109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Aude (11)</w:t>
            </w:r>
          </w:p>
          <w:p w14:paraId="4F6A9862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Bouches-du-Rhône (13)</w:t>
            </w:r>
          </w:p>
          <w:p w14:paraId="4764DA04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Gard (30)</w:t>
            </w:r>
          </w:p>
          <w:p w14:paraId="030CB34F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Lozère (48)</w:t>
            </w:r>
          </w:p>
          <w:p w14:paraId="194787BD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Pyrénées-Orientales (66)</w:t>
            </w:r>
          </w:p>
          <w:p w14:paraId="682F0D51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Var (83)</w:t>
            </w:r>
          </w:p>
          <w:p w14:paraId="701EBAFC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Corse-du-Sud (2A)</w:t>
            </w:r>
          </w:p>
          <w:p w14:paraId="65F8383A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Haute-Corse (2B)</w:t>
            </w:r>
          </w:p>
          <w:p w14:paraId="2B3B2295" w14:textId="1DA4CAB0" w:rsidR="00D51B0E" w:rsidRPr="00F3524D" w:rsidRDefault="00D51B0E" w:rsidP="00D51B0E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</w:p>
        </w:tc>
        <w:tc>
          <w:tcPr>
            <w:tcW w:w="2806" w:type="dxa"/>
            <w:hideMark/>
          </w:tcPr>
          <w:p w14:paraId="16AA75D7" w14:textId="77777777" w:rsidR="00D51B0E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Alpes-de-</w:t>
            </w:r>
            <w:proofErr w:type="spellStart"/>
            <w:r w:rsidRPr="00F3524D">
              <w:rPr>
                <w:rFonts w:cstheme="minorHAnsi"/>
                <w:color w:val="000000" w:themeColor="text1"/>
              </w:rPr>
              <w:t>Hte</w:t>
            </w:r>
            <w:proofErr w:type="spellEnd"/>
            <w:r w:rsidRPr="00F3524D">
              <w:rPr>
                <w:rFonts w:cstheme="minorHAnsi"/>
                <w:color w:val="000000" w:themeColor="text1"/>
              </w:rPr>
              <w:t>-Pce (04)</w:t>
            </w:r>
          </w:p>
          <w:p w14:paraId="24776611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Hérault (34)</w:t>
            </w:r>
          </w:p>
          <w:p w14:paraId="13934D0E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Vaucluse (84)</w:t>
            </w:r>
          </w:p>
          <w:p w14:paraId="14FFD261" w14:textId="77777777" w:rsidR="00D51B0E" w:rsidRPr="00F3524D" w:rsidRDefault="00D51B0E" w:rsidP="00D51B0E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</w:p>
        </w:tc>
        <w:tc>
          <w:tcPr>
            <w:tcW w:w="1654" w:type="dxa"/>
          </w:tcPr>
          <w:p w14:paraId="244A8A34" w14:textId="77777777" w:rsidR="00D51B0E" w:rsidRPr="00F3524D" w:rsidRDefault="00D51B0E" w:rsidP="00D51B0E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</w:p>
        </w:tc>
      </w:tr>
      <w:tr w:rsidR="00D51B0E" w:rsidRPr="00F3524D" w14:paraId="6594922E" w14:textId="77777777" w:rsidTr="0056479C">
        <w:tc>
          <w:tcPr>
            <w:tcW w:w="2030" w:type="dxa"/>
            <w:hideMark/>
          </w:tcPr>
          <w:p w14:paraId="7994BD36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Jean-Francois Burillier</w:t>
            </w:r>
          </w:p>
          <w:p w14:paraId="5A2BC7B6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Direction territoriale Centre-Est (DT-CE)</w:t>
            </w:r>
          </w:p>
        </w:tc>
        <w:tc>
          <w:tcPr>
            <w:tcW w:w="3006" w:type="dxa"/>
            <w:hideMark/>
          </w:tcPr>
          <w:p w14:paraId="5C997E23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Auvergne-Rhône-Alpes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Ain (01)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Allier (03)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Ardèche (07)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Cantal (15)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Drôme (26)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Isère (38)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Loire (42)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Haute-Loire (43)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Puy-de-Dôme (63)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Rhône (69)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Métropole de Lyon (69)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Savoie (73)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Haute-Savoie (74)</w:t>
            </w:r>
          </w:p>
          <w:p w14:paraId="0788E992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lastRenderedPageBreak/>
              <w:t>Bourgogne-Franche-Comté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Côte-d'Or (21)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Doubs (25)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Jura (39)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Nièvre (58)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Haute-Saône (70)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Saône-et-Loire (71)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Yonne (89)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Territoire de Belfort (90)</w:t>
            </w:r>
          </w:p>
        </w:tc>
        <w:tc>
          <w:tcPr>
            <w:tcW w:w="2806" w:type="dxa"/>
            <w:hideMark/>
          </w:tcPr>
          <w:p w14:paraId="2A754C40" w14:textId="77777777" w:rsidR="00D51B0E" w:rsidRPr="00F3524D" w:rsidRDefault="00D51B0E" w:rsidP="00D51B0E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lastRenderedPageBreak/>
              <w:t> </w:t>
            </w:r>
          </w:p>
        </w:tc>
        <w:tc>
          <w:tcPr>
            <w:tcW w:w="1654" w:type="dxa"/>
            <w:hideMark/>
          </w:tcPr>
          <w:p w14:paraId="70FAEE4A" w14:textId="77777777" w:rsidR="00D51B0E" w:rsidRPr="00F3524D" w:rsidRDefault="00D51B0E" w:rsidP="00D51B0E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</w:tr>
      <w:tr w:rsidR="00D51B0E" w:rsidRPr="00F3524D" w14:paraId="02E83924" w14:textId="77777777" w:rsidTr="0056479C">
        <w:tc>
          <w:tcPr>
            <w:tcW w:w="2030" w:type="dxa"/>
            <w:hideMark/>
          </w:tcPr>
          <w:p w14:paraId="0FB8CDF3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Vincent Masson</w:t>
            </w:r>
          </w:p>
          <w:p w14:paraId="3FC19195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Direction territoriale Sud-Ouest (DT-SO)</w:t>
            </w:r>
          </w:p>
        </w:tc>
        <w:tc>
          <w:tcPr>
            <w:tcW w:w="3006" w:type="dxa"/>
            <w:hideMark/>
          </w:tcPr>
          <w:p w14:paraId="7FFAE4B4" w14:textId="77777777" w:rsidR="00D51B0E" w:rsidRPr="00F3524D" w:rsidRDefault="00D51B0E" w:rsidP="00D51B0E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  <w:tc>
          <w:tcPr>
            <w:tcW w:w="2806" w:type="dxa"/>
            <w:hideMark/>
          </w:tcPr>
          <w:p w14:paraId="5724DCF4" w14:textId="77777777" w:rsidR="00D51B0E" w:rsidRPr="00F3524D" w:rsidRDefault="00D51B0E" w:rsidP="00D51B0E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  <w:tc>
          <w:tcPr>
            <w:tcW w:w="1654" w:type="dxa"/>
            <w:hideMark/>
          </w:tcPr>
          <w:p w14:paraId="3C3D5761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Bug humain,</w:t>
            </w:r>
          </w:p>
          <w:p w14:paraId="184DFCCE" w14:textId="1389DD13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Nouvelle Acquitaine exécutée one shot le 18/01/2024</w:t>
            </w:r>
          </w:p>
        </w:tc>
      </w:tr>
    </w:tbl>
    <w:p w14:paraId="21E4C670" w14:textId="77777777" w:rsidR="00D51B0E" w:rsidRPr="008C498B" w:rsidRDefault="00D51B0E" w:rsidP="00D51B0E"/>
    <w:p w14:paraId="609D7E8B" w14:textId="77777777" w:rsidR="00D51B0E" w:rsidRPr="008C498B" w:rsidRDefault="00D51B0E" w:rsidP="00D51B0E"/>
    <w:p w14:paraId="150C92C2" w14:textId="77777777" w:rsidR="00D51B0E" w:rsidRPr="008C498B" w:rsidRDefault="00D51B0E" w:rsidP="00D51B0E">
      <w:r w:rsidRPr="008C498B">
        <w:t xml:space="preserve">Merci de votre lecture. Pour toute question, vous pouvais nous contacter : </w:t>
      </w:r>
    </w:p>
    <w:p w14:paraId="1E66E469" w14:textId="77777777" w:rsidR="00D51B0E" w:rsidRPr="008C498B" w:rsidRDefault="00B300D8" w:rsidP="00D51B0E">
      <w:hyperlink r:id="rId27" w:history="1">
        <w:r w:rsidR="00D51B0E" w:rsidRPr="008C498B">
          <w:rPr>
            <w:rStyle w:val="Lienhypertexte"/>
          </w:rPr>
          <w:t>gabriel.bregand@ign.fr</w:t>
        </w:r>
      </w:hyperlink>
    </w:p>
    <w:p w14:paraId="71384068" w14:textId="2C259CAF" w:rsidR="00D438A5" w:rsidRDefault="00B300D8">
      <w:hyperlink r:id="rId28" w:history="1">
        <w:r w:rsidR="00D51B0E" w:rsidRPr="008C498B">
          <w:rPr>
            <w:rStyle w:val="Lienhypertexte"/>
          </w:rPr>
          <w:t>nicolas.py@ign.fr</w:t>
        </w:r>
      </w:hyperlink>
      <w:r w:rsidR="00D51B0E">
        <w:t xml:space="preserve"> </w:t>
      </w:r>
      <w:r w:rsidR="004F322E">
        <w:t xml:space="preserve"> </w:t>
      </w:r>
    </w:p>
    <w:sectPr w:rsidR="00D438A5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72E21" w14:textId="77777777" w:rsidR="00B300D8" w:rsidRDefault="00B300D8" w:rsidP="004474E3">
      <w:pPr>
        <w:spacing w:after="0" w:line="240" w:lineRule="auto"/>
      </w:pPr>
      <w:r>
        <w:separator/>
      </w:r>
    </w:p>
  </w:endnote>
  <w:endnote w:type="continuationSeparator" w:id="0">
    <w:p w14:paraId="0E36EDF2" w14:textId="77777777" w:rsidR="00B300D8" w:rsidRDefault="00B300D8" w:rsidP="00447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86654"/>
      <w:docPartObj>
        <w:docPartGallery w:val="Page Numbers (Bottom of Page)"/>
        <w:docPartUnique/>
      </w:docPartObj>
    </w:sdtPr>
    <w:sdtEndPr/>
    <w:sdtContent>
      <w:p w14:paraId="2D282ECB" w14:textId="55200C3C" w:rsidR="006C07E0" w:rsidRDefault="006C07E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89A56B" w14:textId="77777777" w:rsidR="006C07E0" w:rsidRDefault="006C07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A9380" w14:textId="77777777" w:rsidR="00B300D8" w:rsidRDefault="00B300D8" w:rsidP="004474E3">
      <w:pPr>
        <w:spacing w:after="0" w:line="240" w:lineRule="auto"/>
      </w:pPr>
      <w:r>
        <w:separator/>
      </w:r>
    </w:p>
  </w:footnote>
  <w:footnote w:type="continuationSeparator" w:id="0">
    <w:p w14:paraId="40A59D8E" w14:textId="77777777" w:rsidR="00B300D8" w:rsidRDefault="00B300D8" w:rsidP="00447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2E"/>
    <w:rsid w:val="0009181A"/>
    <w:rsid w:val="000E50A3"/>
    <w:rsid w:val="00146367"/>
    <w:rsid w:val="00146FD7"/>
    <w:rsid w:val="001B7CDC"/>
    <w:rsid w:val="001F6B7D"/>
    <w:rsid w:val="0028634E"/>
    <w:rsid w:val="002C483D"/>
    <w:rsid w:val="002C6A20"/>
    <w:rsid w:val="002E3C6E"/>
    <w:rsid w:val="00373578"/>
    <w:rsid w:val="003851DB"/>
    <w:rsid w:val="003A7BF7"/>
    <w:rsid w:val="00410CAA"/>
    <w:rsid w:val="00412B3D"/>
    <w:rsid w:val="0042488A"/>
    <w:rsid w:val="00431BA0"/>
    <w:rsid w:val="00440DA8"/>
    <w:rsid w:val="004474E3"/>
    <w:rsid w:val="00454B9A"/>
    <w:rsid w:val="00465B7F"/>
    <w:rsid w:val="004D3B05"/>
    <w:rsid w:val="004D43FF"/>
    <w:rsid w:val="004E095B"/>
    <w:rsid w:val="004F322E"/>
    <w:rsid w:val="00510046"/>
    <w:rsid w:val="00550835"/>
    <w:rsid w:val="005D774F"/>
    <w:rsid w:val="00612AA9"/>
    <w:rsid w:val="006241BC"/>
    <w:rsid w:val="00681873"/>
    <w:rsid w:val="006C07E0"/>
    <w:rsid w:val="006F72D0"/>
    <w:rsid w:val="00782180"/>
    <w:rsid w:val="00856DC7"/>
    <w:rsid w:val="008831E3"/>
    <w:rsid w:val="008B0A55"/>
    <w:rsid w:val="009052DB"/>
    <w:rsid w:val="00957C41"/>
    <w:rsid w:val="009750C1"/>
    <w:rsid w:val="00987FE7"/>
    <w:rsid w:val="009A43FD"/>
    <w:rsid w:val="009E5091"/>
    <w:rsid w:val="009F46ED"/>
    <w:rsid w:val="00A0127A"/>
    <w:rsid w:val="00A03FBC"/>
    <w:rsid w:val="00A74200"/>
    <w:rsid w:val="00A84579"/>
    <w:rsid w:val="00AB0259"/>
    <w:rsid w:val="00AD1392"/>
    <w:rsid w:val="00AD1EA8"/>
    <w:rsid w:val="00AE3FF3"/>
    <w:rsid w:val="00AF217D"/>
    <w:rsid w:val="00B300D8"/>
    <w:rsid w:val="00B41F98"/>
    <w:rsid w:val="00B81261"/>
    <w:rsid w:val="00B82E16"/>
    <w:rsid w:val="00B87B2F"/>
    <w:rsid w:val="00B93327"/>
    <w:rsid w:val="00BD08FC"/>
    <w:rsid w:val="00C2048B"/>
    <w:rsid w:val="00C36F71"/>
    <w:rsid w:val="00C65B20"/>
    <w:rsid w:val="00D2244B"/>
    <w:rsid w:val="00D22F2C"/>
    <w:rsid w:val="00D51B0E"/>
    <w:rsid w:val="00D66516"/>
    <w:rsid w:val="00D96FF4"/>
    <w:rsid w:val="00DA47A2"/>
    <w:rsid w:val="00DF13D6"/>
    <w:rsid w:val="00DF7F7F"/>
    <w:rsid w:val="00E23664"/>
    <w:rsid w:val="00E37D04"/>
    <w:rsid w:val="00ED744A"/>
    <w:rsid w:val="00FA521C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BC9F"/>
  <w15:docId w15:val="{CD5EF659-6B27-4056-BD97-50FF44AA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22E"/>
  </w:style>
  <w:style w:type="paragraph" w:styleId="Titre1">
    <w:name w:val="heading 1"/>
    <w:basedOn w:val="Normal"/>
    <w:next w:val="Normal"/>
    <w:link w:val="Titre1Car"/>
    <w:uiPriority w:val="9"/>
    <w:qFormat/>
    <w:rsid w:val="004F3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1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1B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474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474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474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474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4474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4474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3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F3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3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F322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3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322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51B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51B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59"/>
    <w:rsid w:val="00D51B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7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4474E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474E3"/>
    <w:rPr>
      <w:color w:val="800080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474E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4474E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4474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4474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4474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4474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474E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474E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474E3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6C0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07E0"/>
  </w:style>
  <w:style w:type="paragraph" w:styleId="Pieddepage">
    <w:name w:val="footer"/>
    <w:basedOn w:val="Normal"/>
    <w:link w:val="PieddepageCar"/>
    <w:uiPriority w:val="99"/>
    <w:unhideWhenUsed/>
    <w:rsid w:val="006C0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07E0"/>
  </w:style>
  <w:style w:type="paragraph" w:styleId="En-ttedetabledesmatires">
    <w:name w:val="TOC Heading"/>
    <w:basedOn w:val="Titre1"/>
    <w:next w:val="Normal"/>
    <w:uiPriority w:val="39"/>
    <w:unhideWhenUsed/>
    <w:qFormat/>
    <w:rsid w:val="006C07E0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C07E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07E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07E0"/>
    <w:pPr>
      <w:spacing w:after="100"/>
      <w:ind w:left="440"/>
    </w:pPr>
  </w:style>
  <w:style w:type="character" w:styleId="Marquedecommentaire">
    <w:name w:val="annotation reference"/>
    <w:basedOn w:val="Policepardfaut"/>
    <w:uiPriority w:val="99"/>
    <w:semiHidden/>
    <w:unhideWhenUsed/>
    <w:rsid w:val="00C65B2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B2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B2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B2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B20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410C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espacecollaboratif.ign.fr/georem/846309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image" Target="media/image1.png"/><Relationship Id="rId12" Type="http://schemas.openxmlformats.org/officeDocument/2006/relationships/hyperlink" Target="https://espacecollaboratif.ign.fr/georem/?territory=&amp;departements%5B%5D=01&amp;departements%5B%5D=03&amp;departements%5B%5D=07&amp;departements%5B%5D=15&amp;departements%5B%5D=26&amp;departements%5B%5D=38&amp;departements%5B%5D=42&amp;departements%5B%5D=43&amp;departements%5B%5D=63&amp;departements%5B%5D=69&amp;departements%5B%5D=69&amp;departements%5B%5D=73&amp;departements%5B%5D=74&amp;departements%5B%5D=21&amp;departements%5B%5D=25&amp;departements%5B%5D=39&amp;departements%5B%5D=58&amp;departements%5B%5D=70&amp;departements%5B%5D=71&amp;departements%5B%5D=89&amp;departements%5B%5D=90&amp;openingDate=&amp;updatingDate=&amp;closingDate=&amp;inputDevice=&amp;comment=OsmoseCracker&amp;submit=&amp;author=&amp;commune=&amp;box=&amp;numberByPage=10&amp;_token=VIaKhvmBu-wr2mwsXpltOfl-ZfPAPnPmTK56FnDzlKw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espacecollaboratif.ign.fr/georem/835691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espacecollaboratif.ign.fr/georem/?territory=&amp;departements%5B%5D=18&amp;departements%5B%5D=28&amp;departements%5B%5D=36&amp;departements%5B%5D=37&amp;departements%5B%5D=41&amp;departements%5B%5D=45&amp;departements%5B%5D=85&amp;openingDate=&amp;updatingDate=&amp;closingDate=&amp;inputDevice=&amp;comment=OsmoseCracker&amp;submit=&amp;author=&amp;commune=&amp;box=&amp;numberByPage=10&amp;_token=VIaKhvmBu-wr2mwsXpltOfl-ZfPAPnPmTK56FnDzlKw" TargetMode="External"/><Relationship Id="rId28" Type="http://schemas.openxmlformats.org/officeDocument/2006/relationships/hyperlink" Target="mailto:nicolas.py@ign.fr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espacecollaboratif.ign.fr/georem/?territory=&amp;departements%5B%5D=04&amp;departements%5B%5D=05&amp;departements%5B%5D=06&amp;departements%5B%5D=11&amp;departements%5B%5D=13&amp;departements%5B%5D=30&amp;departements%5B%5D=34&amp;departements%5B%5D=48&amp;departements%5B%5D=66&amp;departements%5B%5D=83&amp;departements%5B%5D=84&amp;departements%5B%5D=2A&amp;departements%5B%5D=2B&amp;openingDate=&amp;updatingDate=&amp;closingDate=&amp;inputDevice=&amp;comment=OsmoseCracker&amp;submit=&amp;author=&amp;commune=&amp;box=&amp;numberByPage=10&amp;_token=VIaKhvmBu-wr2mwsXpltOfl-ZfPAPnPmTK56FnDzlK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spacecollaboratif.ign.fr/georem/?territory=&amp;departements%5B%5D=08&amp;departements%5B%5D=10&amp;departements%5B%5D=51&amp;departements%5B%5D=52&amp;departements%5B%5D=54&amp;departements%5B%5D=55&amp;departements%5B%5D=57&amp;departements%5B%5D=67&amp;departements%5B%5D=68&amp;departements%5B%5D=88&amp;departements%5B%5D=14&amp;departements%5B%5D=27&amp;departements%5B%5D=50&amp;departements%5B%5D=61&amp;departements%5B%5D=76&amp;departements%5B%5D=971&amp;departements%5B%5D=974&amp;departements%5B%5D=976&amp;departements%5B%5D=972&amp;departements%5B%5D=973&amp;departements%5B%5D=977&amp;departements%5B%5D=978&amp;openingDate=&amp;updatingDate=&amp;closingDate=&amp;inputDevice=&amp;comment=OsmoseCracker&amp;submit=&amp;author=&amp;commune=&amp;box=&amp;numberByPage=10&amp;_token=VIaKhvmBu-wr2mwsXpltOfl-ZfPAPnPmTK56FnDzlKw" TargetMode="External"/><Relationship Id="rId22" Type="http://schemas.openxmlformats.org/officeDocument/2006/relationships/hyperlink" Target="https://espacecollaboratif.ign.fr/georem/839661" TargetMode="External"/><Relationship Id="rId27" Type="http://schemas.openxmlformats.org/officeDocument/2006/relationships/hyperlink" Target="mailto:gabriel.bregand@ign.fr" TargetMode="Externa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gbregand\Desktop\OSMOSECRACKER%20divert\Repr&#233;sentation%20Graphique%20DATA%20OSMOSECRACKER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fr-FR" sz="1600" b="1" i="0" baseline="0">
                <a:effectLst/>
              </a:rPr>
              <a:t>Status des Signalements DTSE : Distribution par Mois</a:t>
            </a:r>
            <a:endParaRPr lang="fr-FR" sz="1600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1134422315199791"/>
          <c:y val="0.27307742782152233"/>
          <c:w val="0.73090631993588995"/>
          <c:h val="0.54103929717118693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'DTSE mensuel'!$D$2</c:f>
              <c:strCache>
                <c:ptCount val="1"/>
                <c:pt idx="0">
                  <c:v>reject</c:v>
                </c:pt>
              </c:strCache>
            </c:strRef>
          </c:tx>
          <c:spPr>
            <a:solidFill>
              <a:srgbClr val="C00000"/>
            </a:solidFill>
          </c:spPr>
          <c:invertIfNegative val="0"/>
          <c:cat>
            <c:strRef>
              <c:f>'DTSE mensuel'!$A$3:$A$33</c:f>
              <c:strCache>
                <c:ptCount val="3"/>
                <c:pt idx="0">
                  <c:v>2024-01</c:v>
                </c:pt>
                <c:pt idx="1">
                  <c:v>2024-02</c:v>
                </c:pt>
                <c:pt idx="2">
                  <c:v>2024-03</c:v>
                </c:pt>
              </c:strCache>
            </c:strRef>
          </c:cat>
          <c:val>
            <c:numRef>
              <c:f>'DTSE mensuel'!$D$3:$D$33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E6-4815-94D7-DA4D5562D349}"/>
            </c:ext>
          </c:extLst>
        </c:ser>
        <c:ser>
          <c:idx val="2"/>
          <c:order val="1"/>
          <c:tx>
            <c:strRef>
              <c:f>'DTSE mensuel'!$E$2</c:f>
              <c:strCache>
                <c:ptCount val="1"/>
                <c:pt idx="0">
                  <c:v>reject0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cat>
            <c:strRef>
              <c:f>'DTSE mensuel'!$A$3:$A$33</c:f>
              <c:strCache>
                <c:ptCount val="3"/>
                <c:pt idx="0">
                  <c:v>2024-01</c:v>
                </c:pt>
                <c:pt idx="1">
                  <c:v>2024-02</c:v>
                </c:pt>
                <c:pt idx="2">
                  <c:v>2024-03</c:v>
                </c:pt>
              </c:strCache>
            </c:strRef>
          </c:cat>
          <c:val>
            <c:numRef>
              <c:f>'DTSE mensuel'!$E$3:$E$33</c:f>
              <c:numCache>
                <c:formatCode>General</c:formatCode>
                <c:ptCount val="3"/>
                <c:pt idx="0">
                  <c:v>0</c:v>
                </c:pt>
                <c:pt idx="1">
                  <c:v>4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E6-4815-94D7-DA4D5562D349}"/>
            </c:ext>
          </c:extLst>
        </c:ser>
        <c:ser>
          <c:idx val="3"/>
          <c:order val="2"/>
          <c:tx>
            <c:strRef>
              <c:f>'DTSE mensuel'!$F$2</c:f>
              <c:strCache>
                <c:ptCount val="1"/>
                <c:pt idx="0">
                  <c:v>valid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cat>
            <c:strRef>
              <c:f>'DTSE mensuel'!$A$3:$A$33</c:f>
              <c:strCache>
                <c:ptCount val="3"/>
                <c:pt idx="0">
                  <c:v>2024-01</c:v>
                </c:pt>
                <c:pt idx="1">
                  <c:v>2024-02</c:v>
                </c:pt>
                <c:pt idx="2">
                  <c:v>2024-03</c:v>
                </c:pt>
              </c:strCache>
            </c:strRef>
          </c:cat>
          <c:val>
            <c:numRef>
              <c:f>'DTSE mensuel'!$F$3:$F$33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AE6-4815-94D7-DA4D5562D349}"/>
            </c:ext>
          </c:extLst>
        </c:ser>
        <c:ser>
          <c:idx val="4"/>
          <c:order val="3"/>
          <c:tx>
            <c:strRef>
              <c:f>'DTSE mensuel'!$G$2</c:f>
              <c:strCache>
                <c:ptCount val="1"/>
                <c:pt idx="0">
                  <c:v>valid0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cat>
            <c:strRef>
              <c:f>'DTSE mensuel'!$A$3:$A$33</c:f>
              <c:strCache>
                <c:ptCount val="3"/>
                <c:pt idx="0">
                  <c:v>2024-01</c:v>
                </c:pt>
                <c:pt idx="1">
                  <c:v>2024-02</c:v>
                </c:pt>
                <c:pt idx="2">
                  <c:v>2024-03</c:v>
                </c:pt>
              </c:strCache>
            </c:strRef>
          </c:cat>
          <c:val>
            <c:numRef>
              <c:f>'DTSE mensuel'!$G$3:$G$33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AE6-4815-94D7-DA4D5562D3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3956864"/>
        <c:axId val="233958400"/>
      </c:barChart>
      <c:catAx>
        <c:axId val="2339568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33958400"/>
        <c:crosses val="autoZero"/>
        <c:auto val="1"/>
        <c:lblAlgn val="ctr"/>
        <c:lblOffset val="100"/>
        <c:noMultiLvlLbl val="0"/>
      </c:catAx>
      <c:valAx>
        <c:axId val="2339584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Nombre de Signalements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3956864"/>
        <c:crosses val="autoZero"/>
        <c:crossBetween val="between"/>
        <c:majorUnit val="2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1C3A1-E6F5-4BBC-9AB0-C919C3304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5532</TotalTime>
  <Pages>13</Pages>
  <Words>2095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13592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Bregand</dc:creator>
  <cp:lastModifiedBy>Gabriel BREGAND</cp:lastModifiedBy>
  <cp:revision>12</cp:revision>
  <cp:lastPrinted>2024-03-19T07:49:00Z</cp:lastPrinted>
  <dcterms:created xsi:type="dcterms:W3CDTF">2024-03-19T07:48:00Z</dcterms:created>
  <dcterms:modified xsi:type="dcterms:W3CDTF">2024-04-08T09:21:00Z</dcterms:modified>
</cp:coreProperties>
</file>