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t>Quantum Computing Learning App</w:t>
      </w:r>
    </w:p>
    <w:p>
      <w:pPr>
        <w:jc w:val="center"/>
      </w:pPr>
      <w:r>
        <w:rPr>
          <w:color w:val="444444"/>
          <w:sz w:val="30"/>
        </w:rPr>
        <w:t>Product Architecture, Game Catalog, Simulation Catalog, and Curriculum Plan</w:t>
      </w:r>
    </w:p>
    <w:tbl>
      <w:tblPr>
        <w:tblW w:type="auto" w:w="0"/>
        <w:tblLook w:firstColumn="1" w:firstRow="1" w:lastColumn="0" w:lastRow="0" w:noHBand="0" w:noVBand="1" w:val="04A0"/>
        <w:tblBorders>
          <w:top w:val="single" w:sz="8" w:space="0" w:color="C5D9F1"/>
          <w:left w:val="single" w:sz="8" w:space="0" w:color="C5D9F1"/>
          <w:bottom w:val="single" w:sz="8" w:space="0" w:color="C5D9F1"/>
          <w:right w:val="single" w:sz="8" w:space="0" w:color="C5D9F1"/>
          <w:insideH w:val="single" w:sz="8" w:space="0" w:color="C5D9F1"/>
          <w:insideV w:val="single" w:sz="8" w:space="0" w:color="C5D9F1"/>
        </w:tblBorders>
      </w:tblPr>
      <w:tblGrid>
        <w:gridCol w:w="10224"/>
      </w:tblGrid>
      <w:tr>
        <w:tc>
          <w:tcPr>
            <w:tcW w:type="dxa" w:w="10224"/>
            <w:shd w:fill="EAF2F8"/>
            <w:tcMar>
              <w:top w:w="110" w:type="dxa"/>
              <w:start w:w="130" w:type="dxa"/>
              <w:bottom w:w="110" w:type="dxa"/>
              <w:end w:w="130" w:type="dxa"/>
            </w:tcMar>
          </w:tcPr>
          <w:p>
            <w:pPr>
              <w:spacing w:after="60"/>
            </w:pPr>
            <w:r>
              <w:rPr>
                <w:b/>
                <w:color w:val="17365D"/>
                <w:sz w:val="21"/>
              </w:rPr>
              <w:t>Core product idea</w:t>
            </w:r>
          </w:p>
          <w:p>
            <w:pPr>
              <w:spacing w:after="0"/>
            </w:pPr>
            <w:r>
              <w:rPr>
                <w:sz w:val="19"/>
              </w:rPr>
              <w:t>The app has three equal sections: Games, Simulations, and Learn. Games build intuition through play; simulations let users experiment with quantum behavior; Learn provides the structured curriculum and academic progression.</w:t>
            </w:r>
          </w:p>
        </w:tc>
      </w:tr>
    </w:tbl>
    <w:p>
      <w:pPr>
        <w:spacing w:after="20"/>
      </w:pPr>
    </w:p>
    <w:p>
      <w:pPr>
        <w:spacing w:before="400"/>
        <w:jc w:val="center"/>
      </w:pPr>
      <w:r>
        <w:rPr>
          <w:i/>
          <w:color w:val="646464"/>
          <w:sz w:val="18"/>
        </w:rPr>
        <w:t>Prepared from the supplied lesson plan and product direction</w:t>
      </w:r>
    </w:p>
    <w:p>
      <w:r>
        <w:br w:type="page"/>
      </w:r>
    </w:p>
    <w:p>
      <w:pPr>
        <w:pStyle w:val="Heading1"/>
      </w:pPr>
      <w:r>
        <w:t>Contents</w:t>
      </w:r>
    </w:p>
    <w:p>
      <w:pPr>
        <w:spacing w:after="80"/>
      </w:pPr>
      <w:r>
        <w:t>1. Product vision and information architecture</w:t>
      </w:r>
    </w:p>
    <w:p>
      <w:pPr>
        <w:spacing w:after="80"/>
      </w:pPr>
      <w:r>
        <w:t>2. The three-section app model</w:t>
      </w:r>
    </w:p>
    <w:p>
      <w:pPr>
        <w:spacing w:after="80"/>
      </w:pPr>
      <w:r>
        <w:t>3. How Games, Simulations, and Learn connect</w:t>
      </w:r>
    </w:p>
    <w:p>
      <w:pPr>
        <w:spacing w:after="80"/>
      </w:pPr>
      <w:r>
        <w:t>4. Learn section: curriculum architecture</w:t>
      </w:r>
    </w:p>
    <w:p>
      <w:pPr/>
      <w:r/>
    </w:p>
    <w:p>
      <w:pPr/>
      <w:r/>
    </w:p>
    <w:p>
      <w:pPr>
        <w:spacing w:after="80"/>
      </w:pPr>
      <w:r>
        <w:t xml:space="preserve">5. Part 1 — Concepts through games and simulations</w:t>
      </w:r>
    </w:p>
    <w:p>
      <w:pPr>
        <w:spacing w:after="80"/>
      </w:pPr>
      <w:r>
        <w:t>6. Part 2 — Types of quantum computers</w:t>
      </w:r>
    </w:p>
    <w:p>
      <w:pPr>
        <w:spacing w:after="80"/>
      </w:pPr>
      <w:r>
        <w:t xml:space="preserve">7. Part 3 — Math Companion (optional)</w:t>
      </w:r>
    </w:p>
    <w:p>
      <w:pPr>
        <w:spacing w:after="80"/>
      </w:pPr>
      <w:r>
        <w:t>8. Shared progression, mastery, and UX model</w:t>
      </w:r>
    </w:p>
    <w:p>
      <w:pPr>
        <w:spacing w:after="80"/>
      </w:pPr>
      <w:r>
        <w:t>9. Content and technical structure</w:t>
      </w:r>
    </w:p>
    <w:p>
      <w:pPr>
        <w:spacing w:after="80"/>
      </w:pPr>
      <w:r>
        <w:t>10. MVP and production priorities</w:t>
      </w:r>
    </w:p>
    <w:p>
      <w:pPr/>
      <w:r/>
    </w:p>
    <w:p>
      <w:pPr>
        <w:spacing w:after="80"/>
      </w:pPr>
      <w:r>
        <w:t>11. Design principles and content integrity</w:t>
      </w:r>
    </w:p>
    <w:p>
      <w:pPr>
        <w:spacing w:after="80"/>
      </w:pPr>
      <w:r>
        <w:t>12. Consolidated product map</w:t>
      </w:r>
    </w:p>
    <w:p>
      <w:pPr>
        <w:spacing w:after="80"/>
      </w:pPr>
      <w:r>
        <w:t>13. Unified AI Tutor</w:t>
      </w:r>
    </w:p>
    <w:p>
      <w:pPr>
        <w:spacing w:after="80"/>
      </w:pPr>
      <w:r>
        <w:t>14. Video and media strategy</w:t>
      </w:r>
    </w:p>
    <w:p>
      <w:pPr>
        <w:spacing w:after="80"/>
      </w:pPr>
      <w:r>
        <w:t>15. Competition strategy and demo plan</w:t>
      </w:r>
    </w:p>
    <w:p>
      <w:pPr/>
      <w:r>
        <w:t>16. Integrated improvement checklist</w:t>
      </w:r>
    </w:p>
    <w:p>
      <w:r>
        <w:br w:type="page"/>
      </w:r>
    </w:p>
    <w:p>
      <w:pPr>
        <w:pStyle w:val="Heading1"/>
      </w:pPr>
      <w:r>
        <w:t>1. Product vision and information architecture</w:t>
      </w:r>
    </w:p>
    <w:p>
      <w:r>
        <w:t>The product is a quantum-computing learning environment with three first-class modes. Rather than treating games and simulations as merely supporting material inside a course, the app gives each mode its own navigation, discovery surface, and progression signals.</w:t>
      </w:r>
    </w:p>
    <w:tbl>
      <w:tblPr>
        <w:tblW w:type="auto" w:w="0"/>
        <w:tblLook w:firstColumn="1" w:firstRow="1" w:lastColumn="0" w:lastRow="0" w:noHBand="0" w:noVBand="1" w:val="04A0"/>
        <w:tblBorders>
          <w:top w:val="single" w:sz="8" w:space="0" w:color="C5D9F1"/>
          <w:left w:val="single" w:sz="8" w:space="0" w:color="C5D9F1"/>
          <w:bottom w:val="single" w:sz="8" w:space="0" w:color="C5D9F1"/>
          <w:right w:val="single" w:sz="8" w:space="0" w:color="C5D9F1"/>
          <w:insideH w:val="single" w:sz="8" w:space="0" w:color="C5D9F1"/>
          <w:insideV w:val="single" w:sz="8" w:space="0" w:color="C5D9F1"/>
        </w:tblBorders>
      </w:tblPr>
      <w:tblGrid>
        <w:gridCol w:w="10224"/>
      </w:tblGrid>
      <w:tr>
        <w:tc>
          <w:tcPr>
            <w:tcW w:type="dxa" w:w="10224"/>
            <w:shd w:fill="E2F0D9"/>
            <w:tcMar>
              <w:top w:w="110" w:type="dxa"/>
              <w:start w:w="130" w:type="dxa"/>
              <w:bottom w:w="110" w:type="dxa"/>
              <w:end w:w="130" w:type="dxa"/>
            </w:tcMar>
          </w:tcPr>
          <w:p>
            <w:pPr>
              <w:spacing w:after="60"/>
            </w:pPr>
            <w:r>
              <w:rPr>
                <w:b/>
                <w:color w:val="17365D"/>
                <w:sz w:val="21"/>
              </w:rPr>
              <w:t>Product promise</w:t>
            </w:r>
          </w:p>
          <w:p>
            <w:pPr>
              <w:spacing w:after="0"/>
            </w:pPr>
            <w:r>
              <w:rPr>
                <w:sz w:val="19"/>
              </w:rPr>
              <w:t>Users can approach the same quantum concepts in three ways: Play it, Experiment with it, or Study it. The three paths are independent enough to be useful on their own, but connected enough that each can point the learner to the other two.</w:t>
            </w:r>
          </w:p>
        </w:tc>
      </w:tr>
    </w:tbl>
    <w:p>
      <w:pPr>
        <w:spacing w:after="20"/>
      </w:pP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2556"/>
        <w:gridCol w:w="2556"/>
        <w:gridCol w:w="2556"/>
        <w:gridCol w:w="2556"/>
      </w:tblGrid>
      <w:tr>
        <w:trPr>
          <w:tblHeader w:val="true"/>
        </w:trPr>
        <w:tc>
          <w:tcPr>
            <w:tcW w:type="dxa" w:w="1584"/>
            <w:vAlign w:val="top"/>
            <w:tcMar>
              <w:top w:w="70" w:type="dxa"/>
              <w:start w:w="90" w:type="dxa"/>
              <w:bottom w:w="70" w:type="dxa"/>
              <w:end w:w="90" w:type="dxa"/>
            </w:tcMar>
            <w:shd w:fill="17365D"/>
          </w:tcPr>
          <w:p>
            <w:pPr>
              <w:spacing w:after="40"/>
            </w:pPr>
            <w:r>
              <w:rPr>
                <w:rFonts w:ascii="Aptos" w:hAnsi="Aptos"/>
                <w:b/>
                <w:color w:val="FFFFFF"/>
                <w:sz w:val="17"/>
              </w:rPr>
              <w:t>Section</w:t>
            </w:r>
          </w:p>
        </w:tc>
        <w:tc>
          <w:tcPr>
            <w:tcW w:type="dxa" w:w="3096"/>
            <w:vAlign w:val="top"/>
            <w:tcMar>
              <w:top w:w="70" w:type="dxa"/>
              <w:start w:w="90" w:type="dxa"/>
              <w:bottom w:w="70" w:type="dxa"/>
              <w:end w:w="90" w:type="dxa"/>
            </w:tcMar>
            <w:shd w:fill="17365D"/>
          </w:tcPr>
          <w:p>
            <w:pPr>
              <w:spacing w:after="40"/>
            </w:pPr>
            <w:r>
              <w:rPr>
                <w:rFonts w:ascii="Aptos" w:hAnsi="Aptos"/>
                <w:b/>
                <w:color w:val="FFFFFF"/>
                <w:sz w:val="17"/>
              </w:rPr>
              <w:t>Primary purpose</w:t>
            </w:r>
          </w:p>
        </w:tc>
        <w:tc>
          <w:tcPr>
            <w:tcW w:type="dxa" w:w="3240"/>
            <w:vAlign w:val="top"/>
            <w:tcMar>
              <w:top w:w="70" w:type="dxa"/>
              <w:start w:w="90" w:type="dxa"/>
              <w:bottom w:w="70" w:type="dxa"/>
              <w:end w:w="90" w:type="dxa"/>
            </w:tcMar>
            <w:shd w:fill="17365D"/>
          </w:tcPr>
          <w:p>
            <w:pPr>
              <w:spacing w:after="40"/>
            </w:pPr>
            <w:r>
              <w:rPr>
                <w:rFonts w:ascii="Aptos" w:hAnsi="Aptos"/>
                <w:b/>
                <w:color w:val="FFFFFF"/>
                <w:sz w:val="17"/>
              </w:rPr>
              <w:t>Typical content</w:t>
            </w:r>
          </w:p>
        </w:tc>
        <w:tc>
          <w:tcPr>
            <w:tcW w:type="dxa" w:w="2376"/>
            <w:vAlign w:val="top"/>
            <w:tcMar>
              <w:top w:w="70" w:type="dxa"/>
              <w:start w:w="90" w:type="dxa"/>
              <w:bottom w:w="70" w:type="dxa"/>
              <w:end w:w="90" w:type="dxa"/>
            </w:tcMar>
            <w:shd w:fill="17365D"/>
          </w:tcPr>
          <w:p>
            <w:pPr>
              <w:spacing w:after="40"/>
            </w:pPr>
            <w:r>
              <w:rPr>
                <w:rFonts w:ascii="Aptos" w:hAnsi="Aptos"/>
                <w:b/>
                <w:color w:val="FFFFFF"/>
                <w:sz w:val="17"/>
              </w:rPr>
              <w:t>Progression</w:t>
            </w:r>
          </w:p>
        </w:tc>
      </w:tr>
      <w:tr>
        <w:tc>
          <w:tcPr>
            <w:tcW w:type="dxa" w:w="1584"/>
            <w:vAlign w:val="top"/>
            <w:tcMar>
              <w:top w:w="70" w:type="dxa"/>
              <w:start w:w="90" w:type="dxa"/>
              <w:bottom w:w="70" w:type="dxa"/>
              <w:end w:w="90" w:type="dxa"/>
            </w:tcMar>
          </w:tcPr>
          <w:p>
            <w:pPr>
              <w:spacing w:after="40"/>
            </w:pPr>
            <w:r>
              <w:rPr>
                <w:rFonts w:ascii="Aptos" w:hAnsi="Aptos"/>
                <w:sz w:val="17"/>
              </w:rPr>
              <w:t>Games</w:t>
            </w:r>
          </w:p>
        </w:tc>
        <w:tc>
          <w:tcPr>
            <w:tcW w:type="dxa" w:w="3096"/>
            <w:vAlign w:val="top"/>
            <w:tcMar>
              <w:top w:w="70" w:type="dxa"/>
              <w:start w:w="90" w:type="dxa"/>
              <w:bottom w:w="70" w:type="dxa"/>
              <w:end w:w="90" w:type="dxa"/>
            </w:tcMar>
          </w:tcPr>
          <w:p>
            <w:pPr>
              <w:spacing w:after="40"/>
            </w:pPr>
            <w:r>
              <w:rPr>
                <w:rFonts w:ascii="Aptos" w:hAnsi="Aptos"/>
                <w:sz w:val="17"/>
              </w:rPr>
              <w:t>Build intuition through interactive play and challenge</w:t>
            </w:r>
          </w:p>
        </w:tc>
        <w:tc>
          <w:tcPr>
            <w:tcW w:type="dxa" w:w="3240"/>
            <w:vAlign w:val="top"/>
            <w:tcMar>
              <w:top w:w="70" w:type="dxa"/>
              <w:start w:w="90" w:type="dxa"/>
              <w:bottom w:w="70" w:type="dxa"/>
              <w:end w:w="90" w:type="dxa"/>
            </w:tcMar>
          </w:tcPr>
          <w:p>
            <w:pPr>
              <w:spacing w:after="40"/>
            </w:pPr>
            <w:r>
              <w:rPr>
                <w:rFonts w:ascii="Aptos" w:hAnsi="Aptos"/>
                <w:sz w:val="17"/>
              </w:rPr>
              <w:t>Narrative games, puzzles, levels, bosses, achievements</w:t>
            </w:r>
          </w:p>
        </w:tc>
        <w:tc>
          <w:tcPr>
            <w:tcW w:type="dxa" w:w="2376"/>
            <w:vAlign w:val="top"/>
            <w:tcMar>
              <w:top w:w="70" w:type="dxa"/>
              <w:start w:w="90" w:type="dxa"/>
              <w:bottom w:w="70" w:type="dxa"/>
              <w:end w:w="90" w:type="dxa"/>
            </w:tcMar>
          </w:tcPr>
          <w:p>
            <w:pPr>
              <w:spacing w:after="40"/>
            </w:pPr>
            <w:r>
              <w:rPr>
                <w:rFonts w:ascii="Aptos" w:hAnsi="Aptos"/>
                <w:sz w:val="17"/>
              </w:rPr>
              <w:t>Optional mastery, achievements, completion</w:t>
            </w:r>
          </w:p>
        </w:tc>
      </w:tr>
      <w:tr>
        <w:tc>
          <w:tcPr>
            <w:tcW w:type="dxa" w:w="1584"/>
            <w:vAlign w:val="top"/>
            <w:tcMar>
              <w:top w:w="70" w:type="dxa"/>
              <w:start w:w="90" w:type="dxa"/>
              <w:bottom w:w="70" w:type="dxa"/>
              <w:end w:w="90" w:type="dxa"/>
            </w:tcMar>
          </w:tcPr>
          <w:p>
            <w:pPr>
              <w:spacing w:after="40"/>
            </w:pPr>
            <w:r>
              <w:rPr>
                <w:rFonts w:ascii="Aptos" w:hAnsi="Aptos"/>
                <w:sz w:val="17"/>
              </w:rPr>
              <w:t>Simulations</w:t>
            </w:r>
          </w:p>
        </w:tc>
        <w:tc>
          <w:tcPr>
            <w:tcW w:type="dxa" w:w="3096"/>
            <w:vAlign w:val="top"/>
            <w:tcMar>
              <w:top w:w="70" w:type="dxa"/>
              <w:start w:w="90" w:type="dxa"/>
              <w:bottom w:w="70" w:type="dxa"/>
              <w:end w:w="90" w:type="dxa"/>
            </w:tcMar>
          </w:tcPr>
          <w:p>
            <w:pPr>
              <w:spacing w:after="40"/>
            </w:pPr>
            <w:r>
              <w:rPr>
                <w:rFonts w:ascii="Aptos" w:hAnsi="Aptos"/>
                <w:sz w:val="17"/>
              </w:rPr>
              <w:t>Experiment with quantum systems and see quantitative behavior</w:t>
            </w:r>
          </w:p>
        </w:tc>
        <w:tc>
          <w:tcPr>
            <w:tcW w:type="dxa" w:w="3240"/>
            <w:vAlign w:val="top"/>
            <w:tcMar>
              <w:top w:w="70" w:type="dxa"/>
              <w:start w:w="90" w:type="dxa"/>
              <w:bottom w:w="70" w:type="dxa"/>
              <w:end w:w="90" w:type="dxa"/>
            </w:tcMar>
          </w:tcPr>
          <w:p>
            <w:pPr>
              <w:spacing w:after="40"/>
            </w:pPr>
            <w:r>
              <w:rPr>
                <w:rFonts w:ascii="Aptos" w:hAnsi="Aptos"/>
                <w:sz w:val="17"/>
              </w:rPr>
              <w:t>Sliders, circuits, Bloch sphere, histograms, physics labs</w:t>
            </w:r>
          </w:p>
        </w:tc>
        <w:tc>
          <w:tcPr>
            <w:tcW w:type="dxa" w:w="2376"/>
            <w:vAlign w:val="top"/>
            <w:tcMar>
              <w:top w:w="70" w:type="dxa"/>
              <w:start w:w="90" w:type="dxa"/>
              <w:bottom w:w="70" w:type="dxa"/>
              <w:end w:w="90" w:type="dxa"/>
            </w:tcMar>
          </w:tcPr>
          <w:p>
            <w:pPr>
              <w:spacing w:after="40"/>
            </w:pPr>
            <w:r>
              <w:rPr>
                <w:rFonts w:ascii="Aptos" w:hAnsi="Aptos"/>
                <w:sz w:val="17"/>
              </w:rPr>
              <w:t>Experiments run, concepts explored, optional challenges</w:t>
            </w:r>
          </w:p>
        </w:tc>
      </w:tr>
      <w:tr>
        <w:tc>
          <w:tcPr>
            <w:tcW w:type="dxa" w:w="1584"/>
            <w:vAlign w:val="top"/>
            <w:tcMar>
              <w:top w:w="70" w:type="dxa"/>
              <w:start w:w="90" w:type="dxa"/>
              <w:bottom w:w="70" w:type="dxa"/>
              <w:end w:w="90" w:type="dxa"/>
            </w:tcMar>
          </w:tcPr>
          <w:p>
            <w:pPr>
              <w:spacing w:after="40"/>
            </w:pPr>
            <w:r>
              <w:rPr>
                <w:rFonts w:ascii="Aptos" w:hAnsi="Aptos"/>
                <w:sz w:val="17"/>
              </w:rPr>
              <w:t>Learn</w:t>
            </w:r>
          </w:p>
        </w:tc>
        <w:tc>
          <w:tcPr>
            <w:tcW w:type="dxa" w:w="3096"/>
            <w:vAlign w:val="top"/>
            <w:tcMar>
              <w:top w:w="70" w:type="dxa"/>
              <w:start w:w="90" w:type="dxa"/>
              <w:bottom w:w="70" w:type="dxa"/>
              <w:end w:w="90" w:type="dxa"/>
            </w:tcMar>
          </w:tcPr>
          <w:p>
            <w:pPr>
              <w:spacing w:after="40"/>
            </w:pPr>
            <w:r>
              <w:rPr>
                <w:rFonts w:ascii="Aptos" w:hAnsi="Aptos"/>
                <w:sz w:val="17"/>
              </w:rPr>
              <w:t>Provide structured conceptual, technical, and mathematical education</w:t>
            </w:r>
          </w:p>
        </w:tc>
        <w:tc>
          <w:tcPr>
            <w:tcW w:type="dxa" w:w="3240"/>
            <w:vAlign w:val="top"/>
            <w:tcMar>
              <w:top w:w="70" w:type="dxa"/>
              <w:start w:w="90" w:type="dxa"/>
              <w:bottom w:w="70" w:type="dxa"/>
              <w:end w:w="90" w:type="dxa"/>
            </w:tcMar>
          </w:tcPr>
          <w:p>
            <w:pPr>
              <w:spacing w:after="40"/>
            </w:pPr>
            <w:r>
              <w:rPr>
                <w:rFonts w:ascii="Aptos" w:hAnsi="Aptos"/>
                <w:sz w:val="17"/>
              </w:rPr>
              <w:t>Videos, text, quizzes, problem sets, modules and lessons</w:t>
            </w:r>
          </w:p>
        </w:tc>
        <w:tc>
          <w:tcPr>
            <w:tcW w:type="dxa" w:w="2376"/>
            <w:vAlign w:val="top"/>
            <w:tcMar>
              <w:top w:w="70" w:type="dxa"/>
              <w:start w:w="90" w:type="dxa"/>
              <w:bottom w:w="70" w:type="dxa"/>
              <w:end w:w="90" w:type="dxa"/>
            </w:tcMar>
          </w:tcPr>
          <w:p>
            <w:pPr>
              <w:spacing w:after="40"/>
            </w:pPr>
            <w:r>
              <w:rPr>
                <w:rFonts w:ascii="Aptos" w:hAnsi="Aptos"/>
                <w:sz w:val="17"/>
              </w:rPr>
              <w:t>Formal curriculum progression and mastery</w:t>
            </w:r>
          </w:p>
        </w:tc>
      </w:tr>
    </w:tbl>
    <w:p>
      <w:pPr>
        <w:spacing w:after="20"/>
      </w:pPr>
    </w:p>
    <w:p>
      <w:pPr>
        <w:pStyle w:val="Heading2"/>
      </w:pPr>
      <w:r>
        <w:t>Why the separation matters</w:t>
      </w:r>
    </w:p>
    <w:p>
      <w:pPr>
        <w:pStyle w:val="ListBullet"/>
        <w:spacing w:after="60"/>
      </w:pPr>
      <w:r>
        <w:t>Games should remain discoverable and fun without requiring completion of a formal course.</w:t>
      </w:r>
    </w:p>
    <w:p>
      <w:pPr>
        <w:pStyle w:val="ListBullet"/>
        <w:spacing w:after="60"/>
      </w:pPr>
      <w:r>
        <w:t>Simulations should feel like laboratories: users should be able to change parameters, observe behavior, rerun experiments, and investigate “what if?” questions.</w:t>
      </w:r>
    </w:p>
    <w:p>
      <w:pPr>
        <w:pStyle w:val="ListBullet"/>
        <w:spacing w:after="60"/>
      </w:pPr>
      <w:r>
        <w:t>Learn should be the only section that carries a formal academic sequence, prerequisites, module structure, and problem sets.</w:t>
      </w:r>
    </w:p>
    <w:p>
      <w:pPr>
        <w:pStyle w:val="ListBullet"/>
        <w:spacing w:after="60"/>
      </w:pPr>
      <w:r>
        <w:t>Cross-links connect the modes without forcing them into a single linear path.</w:t>
      </w:r>
    </w:p>
    <w:p>
      <w:pPr>
        <w:pStyle w:val="Heading1"/>
      </w:pPr>
      <w:r>
        <w:t>2. The three-section app model</w:t>
      </w:r>
    </w:p>
    <w:p>
      <w:pPr>
        <w:pStyle w:val="Heading2"/>
      </w:pPr>
      <w:r>
        <w:t>2.1 Games</w:t>
      </w:r>
    </w:p>
    <w:p>
      <w:r>
        <w:t>The Games section is the playful, low-friction entry point to quantum computing. It should support short sessions, replayability, clear mechanics, and escalating difficulty. Every game should have a visible concept association and an optional “honesty” tag explaining where the game uses an analogy rather than a literal physical model.</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3408"/>
        <w:gridCol w:w="3408"/>
        <w:gridCol w:w="3408"/>
      </w:tblGrid>
      <w:tr>
        <w:trPr>
          <w:tblHeader w:val="true"/>
        </w:trPr>
        <w:tc>
          <w:tcPr>
            <w:tcW w:type="dxa" w:w="2160"/>
            <w:vAlign w:val="top"/>
            <w:tcMar>
              <w:top w:w="70" w:type="dxa"/>
              <w:start w:w="90" w:type="dxa"/>
              <w:bottom w:w="70" w:type="dxa"/>
              <w:end w:w="90" w:type="dxa"/>
            </w:tcMar>
            <w:shd w:fill="17365D"/>
          </w:tcPr>
          <w:p>
            <w:pPr>
              <w:spacing w:after="40"/>
            </w:pPr>
            <w:r>
              <w:rPr>
                <w:rFonts w:ascii="Aptos" w:hAnsi="Aptos"/>
                <w:b/>
                <w:color w:val="FFFFFF"/>
                <w:sz w:val="16"/>
              </w:rPr>
              <w:t>Game</w:t>
            </w:r>
          </w:p>
        </w:tc>
        <w:tc>
          <w:tcPr>
            <w:tcW w:type="dxa" w:w="3816"/>
            <w:vAlign w:val="top"/>
            <w:tcMar>
              <w:top w:w="70" w:type="dxa"/>
              <w:start w:w="90" w:type="dxa"/>
              <w:bottom w:w="70" w:type="dxa"/>
              <w:end w:w="90" w:type="dxa"/>
            </w:tcMar>
            <w:shd w:fill="17365D"/>
          </w:tcPr>
          <w:p>
            <w:pPr>
              <w:spacing w:after="40"/>
            </w:pPr>
            <w:r>
              <w:rPr>
                <w:rFonts w:ascii="Aptos" w:hAnsi="Aptos"/>
                <w:b/>
                <w:color w:val="FFFFFF"/>
                <w:sz w:val="16"/>
              </w:rPr>
              <w:t>Primary concepts</w:t>
            </w:r>
          </w:p>
        </w:tc>
        <w:tc>
          <w:tcPr>
            <w:tcW w:type="dxa" w:w="4320"/>
            <w:vAlign w:val="top"/>
            <w:tcMar>
              <w:top w:w="70" w:type="dxa"/>
              <w:start w:w="90" w:type="dxa"/>
              <w:bottom w:w="70" w:type="dxa"/>
              <w:end w:w="90" w:type="dxa"/>
            </w:tcMar>
            <w:shd w:fill="17365D"/>
          </w:tcPr>
          <w:p>
            <w:pPr>
              <w:spacing w:after="40"/>
            </w:pPr>
            <w:r>
              <w:rPr>
                <w:rFonts w:ascii="Aptos" w:hAnsi="Aptos"/>
                <w:b/>
                <w:color w:val="FFFFFF"/>
                <w:sz w:val="16"/>
              </w:rPr>
              <w:t>Role in product</w:t>
            </w:r>
          </w:p>
        </w:tc>
      </w:tr>
      <w:tr>
        <w:tc>
          <w:tcPr>
            <w:tcW w:type="dxa" w:w="2160"/>
            <w:vAlign w:val="top"/>
            <w:tcMar>
              <w:top w:w="70" w:type="dxa"/>
              <w:start w:w="90" w:type="dxa"/>
              <w:bottom w:w="70" w:type="dxa"/>
              <w:end w:w="90" w:type="dxa"/>
            </w:tcMar>
          </w:tcPr>
          <w:p>
            <w:pPr>
              <w:spacing w:after="40"/>
            </w:pPr>
            <w:r>
              <w:rPr>
                <w:rFonts w:ascii="Aptos" w:hAnsi="Aptos"/>
                <w:sz w:val="16"/>
              </w:rPr>
              <w:t>Quantum Heist</w:t>
            </w:r>
          </w:p>
        </w:tc>
        <w:tc>
          <w:tcPr>
            <w:tcW w:type="dxa" w:w="3816"/>
            <w:vAlign w:val="top"/>
            <w:tcMar>
              <w:top w:w="70" w:type="dxa"/>
              <w:start w:w="90" w:type="dxa"/>
              <w:bottom w:w="70" w:type="dxa"/>
              <w:end w:w="90" w:type="dxa"/>
            </w:tcMar>
          </w:tcPr>
          <w:p>
            <w:pPr>
              <w:spacing w:after="40"/>
            </w:pPr>
            <w:r>
              <w:rPr>
                <w:rFonts w:ascii="Aptos" w:hAnsi="Aptos"/>
                <w:sz w:val="16"/>
              </w:rPr>
              <w:t>Qubits, superposition, Bloch sphere basics</w:t>
            </w:r>
          </w:p>
        </w:tc>
        <w:tc>
          <w:tcPr>
            <w:tcW w:type="dxa" w:w="4320"/>
            <w:vAlign w:val="top"/>
            <w:tcMar>
              <w:top w:w="70" w:type="dxa"/>
              <w:start w:w="90" w:type="dxa"/>
              <w:bottom w:w="70" w:type="dxa"/>
              <w:end w:w="90" w:type="dxa"/>
            </w:tcMar>
          </w:tcPr>
          <w:p>
            <w:pPr>
              <w:spacing w:after="40"/>
            </w:pPr>
            <w:r>
              <w:rPr>
                <w:rFonts w:ascii="Aptos" w:hAnsi="Aptos"/>
                <w:sz w:val="16"/>
              </w:rPr>
              <w:t>First conceptual bridge into quantum behavior</w:t>
            </w:r>
          </w:p>
        </w:tc>
      </w:tr>
      <w:tr>
        <w:tc>
          <w:tcPr>
            <w:tcW w:type="dxa" w:w="2160"/>
            <w:vAlign w:val="top"/>
            <w:tcMar>
              <w:top w:w="70" w:type="dxa"/>
              <w:start w:w="90" w:type="dxa"/>
              <w:bottom w:w="70" w:type="dxa"/>
              <w:end w:w="90" w:type="dxa"/>
            </w:tcMar>
          </w:tcPr>
          <w:p>
            <w:pPr>
              <w:spacing w:after="40"/>
            </w:pPr>
            <w:r>
              <w:rPr>
                <w:rFonts w:ascii="Aptos" w:hAnsi="Aptos"/>
                <w:sz w:val="16"/>
              </w:rPr>
              <w:t>Schrödinger's Stealth</w:t>
            </w:r>
          </w:p>
        </w:tc>
        <w:tc>
          <w:tcPr>
            <w:tcW w:type="dxa" w:w="3816"/>
            <w:vAlign w:val="top"/>
            <w:tcMar>
              <w:top w:w="70" w:type="dxa"/>
              <w:start w:w="90" w:type="dxa"/>
              <w:bottom w:w="70" w:type="dxa"/>
              <w:end w:w="90" w:type="dxa"/>
            </w:tcMar>
          </w:tcPr>
          <w:p>
            <w:pPr>
              <w:spacing w:after="40"/>
            </w:pPr>
            <w:r>
              <w:rPr>
                <w:rFonts w:ascii="Aptos" w:hAnsi="Aptos"/>
                <w:sz w:val="16"/>
              </w:rPr>
              <w:t>Measurement, probabilities, measurement bases, interference intuition</w:t>
            </w:r>
          </w:p>
        </w:tc>
        <w:tc>
          <w:tcPr>
            <w:tcW w:type="dxa" w:w="4320"/>
            <w:vAlign w:val="top"/>
            <w:tcMar>
              <w:top w:w="70" w:type="dxa"/>
              <w:start w:w="90" w:type="dxa"/>
              <w:bottom w:w="70" w:type="dxa"/>
              <w:end w:w="90" w:type="dxa"/>
            </w:tcMar>
          </w:tcPr>
          <w:p>
            <w:pPr>
              <w:spacing w:after="40"/>
            </w:pPr>
            <w:r>
              <w:rPr>
                <w:rFonts w:ascii="Aptos" w:hAnsi="Aptos"/>
                <w:sz w:val="16"/>
              </w:rPr>
              <w:t>Adds probability and measurement mechanics</w:t>
            </w:r>
          </w:p>
        </w:tc>
      </w:tr>
      <w:tr>
        <w:tc>
          <w:tcPr>
            <w:tcW w:type="dxa" w:w="2160"/>
            <w:vAlign w:val="top"/>
            <w:tcMar>
              <w:top w:w="70" w:type="dxa"/>
              <w:start w:w="90" w:type="dxa"/>
              <w:bottom w:w="70" w:type="dxa"/>
              <w:end w:w="90" w:type="dxa"/>
            </w:tcMar>
          </w:tcPr>
          <w:p>
            <w:pPr>
              <w:spacing w:after="40"/>
            </w:pPr>
            <w:r>
              <w:rPr>
                <w:rFonts w:ascii="Aptos" w:hAnsi="Aptos"/>
                <w:sz w:val="16"/>
              </w:rPr>
              <w:t>Bloch Runner</w:t>
            </w:r>
          </w:p>
        </w:tc>
        <w:tc>
          <w:tcPr>
            <w:tcW w:type="dxa" w:w="3816"/>
            <w:vAlign w:val="top"/>
            <w:tcMar>
              <w:top w:w="70" w:type="dxa"/>
              <w:start w:w="90" w:type="dxa"/>
              <w:bottom w:w="70" w:type="dxa"/>
              <w:end w:w="90" w:type="dxa"/>
            </w:tcMar>
          </w:tcPr>
          <w:p>
            <w:pPr>
              <w:spacing w:after="40"/>
            </w:pPr>
            <w:r>
              <w:rPr>
                <w:rFonts w:ascii="Aptos" w:hAnsi="Aptos"/>
                <w:sz w:val="16"/>
              </w:rPr>
              <w:t>Single-qubit gates, rotations, phase, Bloch sphere</w:t>
            </w:r>
          </w:p>
        </w:tc>
        <w:tc>
          <w:tcPr>
            <w:tcW w:type="dxa" w:w="4320"/>
            <w:vAlign w:val="top"/>
            <w:tcMar>
              <w:top w:w="70" w:type="dxa"/>
              <w:start w:w="90" w:type="dxa"/>
              <w:bottom w:w="70" w:type="dxa"/>
              <w:end w:w="90" w:type="dxa"/>
            </w:tcMar>
          </w:tcPr>
          <w:p>
            <w:pPr>
              <w:spacing w:after="40"/>
            </w:pPr>
            <w:r>
              <w:rPr>
                <w:rFonts w:ascii="Aptos" w:hAnsi="Aptos"/>
                <w:sz w:val="16"/>
              </w:rPr>
              <w:t>Makes gate actions physically intuitive</w:t>
            </w:r>
          </w:p>
        </w:tc>
      </w:tr>
      <w:tr>
        <w:tc>
          <w:tcPr>
            <w:tcW w:type="dxa" w:w="2160"/>
            <w:vAlign w:val="top"/>
            <w:tcMar>
              <w:top w:w="70" w:type="dxa"/>
              <w:start w:w="90" w:type="dxa"/>
              <w:bottom w:w="70" w:type="dxa"/>
              <w:end w:w="90" w:type="dxa"/>
            </w:tcMar>
          </w:tcPr>
          <w:p>
            <w:pPr>
              <w:spacing w:after="40"/>
            </w:pPr>
            <w:r>
              <w:rPr>
                <w:rFonts w:ascii="Aptos" w:hAnsi="Aptos"/>
                <w:sz w:val="16"/>
              </w:rPr>
              <w:t>Photon Escape Room</w:t>
            </w:r>
          </w:p>
        </w:tc>
        <w:tc>
          <w:tcPr>
            <w:tcW w:type="dxa" w:w="3816"/>
            <w:vAlign w:val="top"/>
            <w:tcMar>
              <w:top w:w="70" w:type="dxa"/>
              <w:start w:w="90" w:type="dxa"/>
              <w:bottom w:w="70" w:type="dxa"/>
              <w:end w:w="90" w:type="dxa"/>
            </w:tcMar>
          </w:tcPr>
          <w:p>
            <w:pPr>
              <w:spacing w:after="40"/>
            </w:pPr>
            <w:r>
              <w:rPr>
                <w:rFonts w:ascii="Aptos" w:hAnsi="Aptos"/>
                <w:sz w:val="16"/>
              </w:rPr>
              <w:t>Interference, phase, beam splitters, mirrors</w:t>
            </w:r>
          </w:p>
        </w:tc>
        <w:tc>
          <w:tcPr>
            <w:tcW w:type="dxa" w:w="4320"/>
            <w:vAlign w:val="top"/>
            <w:tcMar>
              <w:top w:w="70" w:type="dxa"/>
              <w:start w:w="90" w:type="dxa"/>
              <w:bottom w:w="70" w:type="dxa"/>
              <w:end w:w="90" w:type="dxa"/>
            </w:tcMar>
          </w:tcPr>
          <w:p>
            <w:pPr>
              <w:spacing w:after="40"/>
            </w:pPr>
            <w:r>
              <w:rPr>
                <w:rFonts w:ascii="Aptos" w:hAnsi="Aptos"/>
                <w:sz w:val="16"/>
              </w:rPr>
              <w:t>Most visually distinctive interference game</w:t>
            </w:r>
          </w:p>
        </w:tc>
      </w:tr>
      <w:tr>
        <w:tc>
          <w:tcPr>
            <w:tcW w:type="dxa" w:w="2160"/>
            <w:vAlign w:val="top"/>
            <w:tcMar>
              <w:top w:w="70" w:type="dxa"/>
              <w:start w:w="90" w:type="dxa"/>
              <w:bottom w:w="70" w:type="dxa"/>
              <w:end w:w="90" w:type="dxa"/>
            </w:tcMar>
          </w:tcPr>
          <w:p>
            <w:pPr>
              <w:spacing w:after="40"/>
            </w:pPr>
            <w:r>
              <w:rPr>
                <w:rFonts w:ascii="Aptos" w:hAnsi="Aptos"/>
                <w:sz w:val="16"/>
              </w:rPr>
              <w:t>Alice &amp; Bob: Escape Together</w:t>
            </w:r>
          </w:p>
        </w:tc>
        <w:tc>
          <w:tcPr>
            <w:tcW w:type="dxa" w:w="3816"/>
            <w:vAlign w:val="top"/>
            <w:tcMar>
              <w:top w:w="70" w:type="dxa"/>
              <w:start w:w="90" w:type="dxa"/>
              <w:bottom w:w="70" w:type="dxa"/>
              <w:end w:w="90" w:type="dxa"/>
            </w:tcMar>
          </w:tcPr>
          <w:p>
            <w:pPr>
              <w:spacing w:after="40"/>
            </w:pPr>
            <w:r>
              <w:rPr>
                <w:rFonts w:ascii="Aptos" w:hAnsi="Aptos"/>
                <w:sz w:val="16"/>
              </w:rPr>
              <w:t>Entanglement, Bell ideas, CHSH game</w:t>
            </w:r>
          </w:p>
        </w:tc>
        <w:tc>
          <w:tcPr>
            <w:tcW w:type="dxa" w:w="4320"/>
            <w:vAlign w:val="top"/>
            <w:tcMar>
              <w:top w:w="70" w:type="dxa"/>
              <w:start w:w="90" w:type="dxa"/>
              <w:bottom w:w="70" w:type="dxa"/>
              <w:end w:w="90" w:type="dxa"/>
            </w:tcMar>
          </w:tcPr>
          <w:p>
            <w:pPr>
              <w:spacing w:after="40"/>
            </w:pPr>
            <w:r>
              <w:rPr>
                <w:rFonts w:ascii="Aptos" w:hAnsi="Aptos"/>
                <w:sz w:val="16"/>
              </w:rPr>
              <w:t>Introduces non-classical correlations</w:t>
            </w:r>
          </w:p>
        </w:tc>
      </w:tr>
      <w:tr>
        <w:tc>
          <w:tcPr>
            <w:tcW w:type="dxa" w:w="2160"/>
            <w:vAlign w:val="top"/>
            <w:tcMar>
              <w:top w:w="70" w:type="dxa"/>
              <w:start w:w="90" w:type="dxa"/>
              <w:bottom w:w="70" w:type="dxa"/>
              <w:end w:w="90" w:type="dxa"/>
            </w:tcMar>
          </w:tcPr>
          <w:p>
            <w:pPr>
              <w:spacing w:after="40"/>
            </w:pPr>
            <w:r>
              <w:rPr>
                <w:rFonts w:ascii="Aptos" w:hAnsi="Aptos"/>
                <w:sz w:val="16"/>
              </w:rPr>
              <w:t xml:space="preserve">Teleport Relay</w:t>
            </w:r>
          </w:p>
        </w:tc>
        <w:tc>
          <w:tcPr>
            <w:tcW w:type="dxa" w:w="3816"/>
            <w:vAlign w:val="top"/>
            <w:tcMar>
              <w:top w:w="70" w:type="dxa"/>
              <w:start w:w="90" w:type="dxa"/>
              <w:bottom w:w="70" w:type="dxa"/>
              <w:end w:w="90" w:type="dxa"/>
            </w:tcMar>
          </w:tcPr>
          <w:p>
            <w:pPr>
              <w:spacing w:after="40"/>
            </w:pPr>
            <w:r>
              <w:rPr>
                <w:rFonts w:ascii="Aptos" w:hAnsi="Aptos"/>
                <w:sz w:val="16"/>
              </w:rPr>
              <w:t xml:space="preserve">Teleportation, entanglement as a resource, no-cloning</w:t>
            </w:r>
          </w:p>
        </w:tc>
        <w:tc>
          <w:tcPr>
            <w:tcW w:type="dxa" w:w="4320"/>
            <w:vAlign w:val="top"/>
            <w:tcMar>
              <w:top w:w="70" w:type="dxa"/>
              <w:start w:w="90" w:type="dxa"/>
              <w:bottom w:w="70" w:type="dxa"/>
              <w:end w:w="90" w:type="dxa"/>
            </w:tcMar>
          </w:tcPr>
          <w:p>
            <w:pPr>
              <w:spacing w:after="40"/>
            </w:pPr>
            <w:r>
              <w:rPr>
                <w:rFonts w:ascii="Aptos" w:hAnsi="Aptos"/>
                <w:sz w:val="16"/>
              </w:rPr>
              <w:t xml:space="preserve">Turns the teleportation protocol into an assembly puzzle</w:t>
            </w:r>
          </w:p>
        </w:tc>
      </w:tr>
      <w:tr>
        <w:tc>
          <w:tcPr>
            <w:tcW w:type="dxa" w:w="2160"/>
            <w:vAlign w:val="top"/>
            <w:tcMar>
              <w:top w:w="70" w:type="dxa"/>
              <w:start w:w="90" w:type="dxa"/>
              <w:bottom w:w="70" w:type="dxa"/>
              <w:end w:w="90" w:type="dxa"/>
            </w:tcMar>
          </w:tcPr>
          <w:p>
            <w:pPr>
              <w:spacing w:after="40"/>
            </w:pPr>
            <w:r>
              <w:rPr>
                <w:rFonts w:ascii="Aptos" w:hAnsi="Aptos"/>
                <w:sz w:val="16"/>
              </w:rPr>
              <w:t>Gate Deck</w:t>
            </w:r>
          </w:p>
        </w:tc>
        <w:tc>
          <w:tcPr>
            <w:tcW w:type="dxa" w:w="3816"/>
            <w:vAlign w:val="top"/>
            <w:tcMar>
              <w:top w:w="70" w:type="dxa"/>
              <w:start w:w="90" w:type="dxa"/>
              <w:bottom w:w="70" w:type="dxa"/>
              <w:end w:w="90" w:type="dxa"/>
            </w:tcMar>
          </w:tcPr>
          <w:p>
            <w:pPr>
              <w:spacing w:after="40"/>
            </w:pPr>
            <w:r>
              <w:rPr>
                <w:rFonts w:ascii="Aptos" w:hAnsi="Aptos"/>
                <w:sz w:val="16"/>
              </w:rPr>
              <w:t>Gate combinations, circuit reasoning</w:t>
            </w:r>
          </w:p>
        </w:tc>
        <w:tc>
          <w:tcPr>
            <w:tcW w:type="dxa" w:w="4320"/>
            <w:vAlign w:val="top"/>
            <w:tcMar>
              <w:top w:w="70" w:type="dxa"/>
              <w:start w:w="90" w:type="dxa"/>
              <w:bottom w:w="70" w:type="dxa"/>
              <w:end w:w="90" w:type="dxa"/>
            </w:tcMar>
          </w:tcPr>
          <w:p>
            <w:pPr>
              <w:spacing w:after="40"/>
            </w:pPr>
            <w:r>
              <w:rPr>
                <w:rFonts w:ascii="Aptos" w:hAnsi="Aptos"/>
                <w:sz w:val="16"/>
              </w:rPr>
              <w:t>Builds transferable circuit fluency</w:t>
            </w:r>
          </w:p>
        </w:tc>
      </w:tr>
      <w:tr>
        <w:tc>
          <w:tcPr>
            <w:tcW w:type="dxa" w:w="2160"/>
            <w:vAlign w:val="top"/>
            <w:tcMar>
              <w:top w:w="70" w:type="dxa"/>
              <w:start w:w="90" w:type="dxa"/>
              <w:bottom w:w="70" w:type="dxa"/>
              <w:end w:w="90" w:type="dxa"/>
            </w:tcMar>
          </w:tcPr>
          <w:p>
            <w:pPr>
              <w:spacing w:after="40"/>
            </w:pPr>
            <w:r>
              <w:rPr>
                <w:rFonts w:ascii="Aptos" w:hAnsi="Aptos"/>
                <w:sz w:val="16"/>
              </w:rPr>
              <w:t xml:space="preserve">Oracle Detective</w:t>
            </w:r>
          </w:p>
        </w:tc>
        <w:tc>
          <w:tcPr>
            <w:tcW w:type="dxa" w:w="3816"/>
            <w:vAlign w:val="top"/>
            <w:tcMar>
              <w:top w:w="70" w:type="dxa"/>
              <w:start w:w="90" w:type="dxa"/>
              <w:bottom w:w="70" w:type="dxa"/>
              <w:end w:w="90" w:type="dxa"/>
            </w:tcMar>
          </w:tcPr>
          <w:p>
            <w:pPr>
              <w:spacing w:after="40"/>
            </w:pPr>
            <w:r>
              <w:rPr>
                <w:rFonts w:ascii="Aptos" w:hAnsi="Aptos"/>
                <w:sz w:val="16"/>
              </w:rPr>
              <w:t xml:space="preserve">Oracles, Deutsch–Jozsa, query counting</w:t>
            </w:r>
          </w:p>
        </w:tc>
        <w:tc>
          <w:tcPr>
            <w:tcW w:type="dxa" w:w="4320"/>
            <w:vAlign w:val="top"/>
            <w:tcMar>
              <w:top w:w="70" w:type="dxa"/>
              <w:start w:w="90" w:type="dxa"/>
              <w:bottom w:w="70" w:type="dxa"/>
              <w:end w:w="90" w:type="dxa"/>
            </w:tcMar>
          </w:tcPr>
          <w:p>
            <w:pPr>
              <w:spacing w:after="40"/>
            </w:pPr>
            <w:r>
              <w:rPr>
                <w:rFonts w:ascii="Aptos" w:hAnsi="Aptos"/>
                <w:sz w:val="16"/>
              </w:rPr>
              <w:t xml:space="preserve">Shows the first clear quantum-versus-classical query advantage in a small, playable setting</w:t>
            </w:r>
          </w:p>
        </w:tc>
      </w:tr>
      <w:tr>
        <w:tc>
          <w:tcPr>
            <w:tcW w:type="dxa" w:w="2160"/>
            <w:vAlign w:val="top"/>
            <w:tcMar>
              <w:top w:w="70" w:type="dxa"/>
              <w:start w:w="90" w:type="dxa"/>
              <w:bottom w:w="70" w:type="dxa"/>
              <w:end w:w="90" w:type="dxa"/>
            </w:tcMar>
          </w:tcPr>
          <w:p>
            <w:pPr>
              <w:spacing w:after="40"/>
            </w:pPr>
            <w:r>
              <w:rPr>
                <w:rFonts w:ascii="Aptos" w:hAnsi="Aptos"/>
                <w:sz w:val="16"/>
              </w:rPr>
              <w:t>Qubit Surgeon</w:t>
            </w:r>
          </w:p>
        </w:tc>
        <w:tc>
          <w:tcPr>
            <w:tcW w:type="dxa" w:w="3816"/>
            <w:vAlign w:val="top"/>
            <w:tcMar>
              <w:top w:w="70" w:type="dxa"/>
              <w:start w:w="90" w:type="dxa"/>
              <w:bottom w:w="70" w:type="dxa"/>
              <w:end w:w="90" w:type="dxa"/>
            </w:tcMar>
          </w:tcPr>
          <w:p>
            <w:pPr>
              <w:spacing w:after="40"/>
            </w:pPr>
            <w:r>
              <w:rPr>
                <w:rFonts w:ascii="Aptos" w:hAnsi="Aptos"/>
                <w:sz w:val="16"/>
              </w:rPr>
              <w:t>Noise, parity checks, error correction</w:t>
            </w:r>
          </w:p>
        </w:tc>
        <w:tc>
          <w:tcPr>
            <w:tcW w:type="dxa" w:w="4320"/>
            <w:vAlign w:val="top"/>
            <w:tcMar>
              <w:top w:w="70" w:type="dxa"/>
              <w:start w:w="90" w:type="dxa"/>
              <w:bottom w:w="70" w:type="dxa"/>
              <w:end w:w="90" w:type="dxa"/>
            </w:tcMar>
          </w:tcPr>
          <w:p>
            <w:pPr>
              <w:spacing w:after="40"/>
            </w:pPr>
            <w:r>
              <w:rPr>
                <w:rFonts w:ascii="Aptos" w:hAnsi="Aptos"/>
                <w:sz w:val="16"/>
              </w:rPr>
              <w:t>Introduces the logic of quantum error correction</w:t>
            </w:r>
          </w:p>
        </w:tc>
      </w:tr>
      <w:tr>
        <w:tc>
          <w:tcPr>
            <w:tcW w:type="dxa" w:w="2160"/>
            <w:vAlign w:val="top"/>
            <w:tcMar>
              <w:top w:w="70" w:type="dxa"/>
              <w:start w:w="90" w:type="dxa"/>
              <w:bottom w:w="70" w:type="dxa"/>
              <w:end w:w="90" w:type="dxa"/>
            </w:tcMar>
          </w:tcPr>
          <w:p>
            <w:pPr>
              <w:spacing w:after="40"/>
            </w:pPr>
            <w:r>
              <w:rPr>
                <w:rFonts w:ascii="Aptos" w:hAnsi="Aptos"/>
                <w:sz w:val="16"/>
              </w:rPr>
              <w:t xml:space="preserve">Coherence Race</w:t>
            </w:r>
          </w:p>
        </w:tc>
        <w:tc>
          <w:tcPr>
            <w:tcW w:type="dxa" w:w="3816"/>
            <w:vAlign w:val="top"/>
            <w:tcMar>
              <w:top w:w="70" w:type="dxa"/>
              <w:start w:w="90" w:type="dxa"/>
              <w:bottom w:w="70" w:type="dxa"/>
              <w:end w:w="90" w:type="dxa"/>
            </w:tcMar>
          </w:tcPr>
          <w:p>
            <w:pPr>
              <w:spacing w:after="40"/>
            </w:pPr>
            <w:r>
              <w:rPr>
                <w:rFonts w:ascii="Aptos" w:hAnsi="Aptos"/>
                <w:sz w:val="16"/>
              </w:rPr>
              <w:t xml:space="preserve">Coherence time, gate speed, circuit-depth budget</w:t>
            </w:r>
          </w:p>
        </w:tc>
        <w:tc>
          <w:tcPr>
            <w:tcW w:type="dxa" w:w="4320"/>
            <w:vAlign w:val="top"/>
            <w:tcMar>
              <w:top w:w="70" w:type="dxa"/>
              <w:start w:w="90" w:type="dxa"/>
              <w:bottom w:w="70" w:type="dxa"/>
              <w:end w:w="90" w:type="dxa"/>
            </w:tcMar>
          </w:tcPr>
          <w:p>
            <w:pPr>
              <w:spacing w:after="40"/>
            </w:pPr>
            <w:r>
              <w:rPr>
                <w:rFonts w:ascii="Aptos" w:hAnsi="Aptos"/>
                <w:sz w:val="16"/>
              </w:rPr>
              <w:t xml:space="preserve">Introduces the metrics used to compare hardware before the modality games</w:t>
            </w:r>
          </w:p>
        </w:tc>
      </w:tr>
      <w:tr>
        <w:tc>
          <w:tcPr>
            <w:tcW w:type="dxa" w:w="2160"/>
            <w:vAlign w:val="top"/>
            <w:tcMar>
              <w:top w:w="70" w:type="dxa"/>
              <w:start w:w="90" w:type="dxa"/>
              <w:bottom w:w="70" w:type="dxa"/>
              <w:end w:w="90" w:type="dxa"/>
            </w:tcMar>
          </w:tcPr>
          <w:p>
            <w:pPr>
              <w:spacing w:after="40"/>
            </w:pPr>
            <w:r>
              <w:rPr>
                <w:rFonts w:ascii="Aptos" w:hAnsi="Aptos"/>
                <w:sz w:val="16"/>
              </w:rPr>
              <w:t>Cool Down</w:t>
            </w:r>
          </w:p>
        </w:tc>
        <w:tc>
          <w:tcPr>
            <w:tcW w:type="dxa" w:w="3816"/>
            <w:vAlign w:val="top"/>
            <w:tcMar>
              <w:top w:w="70" w:type="dxa"/>
              <w:start w:w="90" w:type="dxa"/>
              <w:bottom w:w="70" w:type="dxa"/>
              <w:end w:w="90" w:type="dxa"/>
            </w:tcMar>
          </w:tcPr>
          <w:p>
            <w:pPr>
              <w:spacing w:after="40"/>
            </w:pPr>
            <w:r>
              <w:rPr>
                <w:rFonts w:ascii="Aptos" w:hAnsi="Aptos"/>
                <w:sz w:val="16"/>
              </w:rPr>
              <w:t>Superconducting hardware, cryogenics</w:t>
            </w:r>
          </w:p>
        </w:tc>
        <w:tc>
          <w:tcPr>
            <w:tcW w:type="dxa" w:w="4320"/>
            <w:vAlign w:val="top"/>
            <w:tcMar>
              <w:top w:w="70" w:type="dxa"/>
              <w:start w:w="90" w:type="dxa"/>
              <w:bottom w:w="70" w:type="dxa"/>
              <w:end w:w="90" w:type="dxa"/>
            </w:tcMar>
          </w:tcPr>
          <w:p>
            <w:pPr>
              <w:spacing w:after="40"/>
            </w:pPr>
            <w:r>
              <w:rPr>
                <w:rFonts w:ascii="Aptos" w:hAnsi="Aptos"/>
                <w:sz w:val="16"/>
              </w:rPr>
              <w:t>Turns hardware constraints into resource puzzles</w:t>
            </w:r>
          </w:p>
        </w:tc>
      </w:tr>
      <w:tr>
        <w:tc>
          <w:tcPr>
            <w:tcW w:type="dxa" w:w="2160"/>
            <w:vAlign w:val="top"/>
            <w:tcMar>
              <w:top w:w="70" w:type="dxa"/>
              <w:start w:w="90" w:type="dxa"/>
              <w:bottom w:w="70" w:type="dxa"/>
              <w:end w:w="90" w:type="dxa"/>
            </w:tcMar>
          </w:tcPr>
          <w:p>
            <w:pPr>
              <w:spacing w:after="40"/>
            </w:pPr>
            <w:r>
              <w:rPr>
                <w:rFonts w:ascii="Aptos" w:hAnsi="Aptos"/>
                <w:sz w:val="16"/>
              </w:rPr>
              <w:t>Ion Chain Conductor</w:t>
            </w:r>
          </w:p>
        </w:tc>
        <w:tc>
          <w:tcPr>
            <w:tcW w:type="dxa" w:w="3816"/>
            <w:vAlign w:val="top"/>
            <w:tcMar>
              <w:top w:w="70" w:type="dxa"/>
              <w:start w:w="90" w:type="dxa"/>
              <w:bottom w:w="70" w:type="dxa"/>
              <w:end w:w="90" w:type="dxa"/>
            </w:tcMar>
          </w:tcPr>
          <w:p>
            <w:pPr>
              <w:spacing w:after="40"/>
            </w:pPr>
            <w:r>
              <w:rPr>
                <w:rFonts w:ascii="Aptos" w:hAnsi="Aptos"/>
                <w:sz w:val="16"/>
              </w:rPr>
              <w:t>Trapped-ion connectivity and speed trade-offs</w:t>
            </w:r>
          </w:p>
        </w:tc>
        <w:tc>
          <w:tcPr>
            <w:tcW w:type="dxa" w:w="4320"/>
            <w:vAlign w:val="top"/>
            <w:tcMar>
              <w:top w:w="70" w:type="dxa"/>
              <w:start w:w="90" w:type="dxa"/>
              <w:bottom w:w="70" w:type="dxa"/>
              <w:end w:w="90" w:type="dxa"/>
            </w:tcMar>
          </w:tcPr>
          <w:p>
            <w:pPr>
              <w:spacing w:after="40"/>
            </w:pPr>
            <w:r>
              <w:rPr>
                <w:rFonts w:ascii="Aptos" w:hAnsi="Aptos"/>
                <w:sz w:val="16"/>
              </w:rPr>
              <w:t>Makes topology/compiler trade-offs interactive</w:t>
            </w:r>
          </w:p>
        </w:tc>
      </w:tr>
      <w:tr>
        <w:tc>
          <w:tcPr>
            <w:tcW w:type="dxa" w:w="2160"/>
            <w:vAlign w:val="top"/>
            <w:tcMar>
              <w:top w:w="70" w:type="dxa"/>
              <w:start w:w="90" w:type="dxa"/>
              <w:bottom w:w="70" w:type="dxa"/>
              <w:end w:w="90" w:type="dxa"/>
            </w:tcMar>
          </w:tcPr>
          <w:p>
            <w:pPr>
              <w:spacing w:after="40"/>
            </w:pPr>
            <w:r>
              <w:rPr>
                <w:rFonts w:ascii="Aptos" w:hAnsi="Aptos"/>
                <w:sz w:val="16"/>
              </w:rPr>
              <w:t>Tweezer Shuffle</w:t>
            </w:r>
          </w:p>
        </w:tc>
        <w:tc>
          <w:tcPr>
            <w:tcW w:type="dxa" w:w="3816"/>
            <w:vAlign w:val="top"/>
            <w:tcMar>
              <w:top w:w="70" w:type="dxa"/>
              <w:start w:w="90" w:type="dxa"/>
              <w:bottom w:w="70" w:type="dxa"/>
              <w:end w:w="90" w:type="dxa"/>
            </w:tcMar>
          </w:tcPr>
          <w:p>
            <w:pPr>
              <w:spacing w:after="40"/>
            </w:pPr>
            <w:r>
              <w:rPr>
                <w:rFonts w:ascii="Aptos" w:hAnsi="Aptos"/>
                <w:sz w:val="16"/>
              </w:rPr>
              <w:t>Neutral atoms, optical tweezers, blockade</w:t>
            </w:r>
          </w:p>
        </w:tc>
        <w:tc>
          <w:tcPr>
            <w:tcW w:type="dxa" w:w="4320"/>
            <w:vAlign w:val="top"/>
            <w:tcMar>
              <w:top w:w="70" w:type="dxa"/>
              <w:start w:w="90" w:type="dxa"/>
              <w:bottom w:w="70" w:type="dxa"/>
              <w:end w:w="90" w:type="dxa"/>
            </w:tcMar>
          </w:tcPr>
          <w:p>
            <w:pPr>
              <w:spacing w:after="40"/>
            </w:pPr>
            <w:r>
              <w:rPr>
                <w:rFonts w:ascii="Aptos" w:hAnsi="Aptos"/>
                <w:sz w:val="16"/>
              </w:rPr>
              <w:t>Physical manipulation puzzle</w:t>
            </w:r>
          </w:p>
        </w:tc>
      </w:tr>
      <w:tr>
        <w:tc>
          <w:tcPr>
            <w:tcW w:type="dxa" w:w="2160"/>
            <w:vAlign w:val="top"/>
            <w:tcMar>
              <w:top w:w="70" w:type="dxa"/>
              <w:start w:w="90" w:type="dxa"/>
              <w:bottom w:w="70" w:type="dxa"/>
              <w:end w:w="90" w:type="dxa"/>
            </w:tcMar>
          </w:tcPr>
          <w:p>
            <w:pPr>
              <w:spacing w:after="40"/>
            </w:pPr>
            <w:r>
              <w:rPr>
                <w:rFonts w:ascii="Aptos" w:hAnsi="Aptos"/>
                <w:sz w:val="16"/>
              </w:rPr>
              <w:t>Photon Factory</w:t>
            </w:r>
          </w:p>
        </w:tc>
        <w:tc>
          <w:tcPr>
            <w:tcW w:type="dxa" w:w="3816"/>
            <w:vAlign w:val="top"/>
            <w:tcMar>
              <w:top w:w="70" w:type="dxa"/>
              <w:start w:w="90" w:type="dxa"/>
              <w:bottom w:w="70" w:type="dxa"/>
              <w:end w:w="90" w:type="dxa"/>
            </w:tcMar>
          </w:tcPr>
          <w:p>
            <w:pPr>
              <w:spacing w:after="40"/>
            </w:pPr>
            <w:r>
              <w:rPr>
                <w:rFonts w:ascii="Aptos" w:hAnsi="Aptos"/>
                <w:sz w:val="16"/>
              </w:rPr>
              <w:t>Photonic loss and probabilistic gates</w:t>
            </w:r>
          </w:p>
        </w:tc>
        <w:tc>
          <w:tcPr>
            <w:tcW w:type="dxa" w:w="4320"/>
            <w:vAlign w:val="top"/>
            <w:tcMar>
              <w:top w:w="70" w:type="dxa"/>
              <w:start w:w="90" w:type="dxa"/>
              <w:bottom w:w="70" w:type="dxa"/>
              <w:end w:w="90" w:type="dxa"/>
            </w:tcMar>
          </w:tcPr>
          <w:p>
            <w:pPr>
              <w:spacing w:after="40"/>
            </w:pPr>
            <w:r>
              <w:rPr>
                <w:rFonts w:ascii="Aptos" w:hAnsi="Aptos"/>
                <w:sz w:val="16"/>
              </w:rPr>
              <w:t>Resource-management game around photons</w:t>
            </w:r>
          </w:p>
        </w:tc>
      </w:tr>
      <w:tr>
        <w:tc>
          <w:tcPr>
            <w:tcW w:type="dxa" w:w="2160"/>
            <w:vAlign w:val="top"/>
            <w:tcMar>
              <w:top w:w="70" w:type="dxa"/>
              <w:start w:w="90" w:type="dxa"/>
              <w:bottom w:w="70" w:type="dxa"/>
              <w:end w:w="90" w:type="dxa"/>
            </w:tcMar>
          </w:tcPr>
          <w:p>
            <w:pPr>
              <w:spacing w:after="40"/>
            </w:pPr>
            <w:r>
              <w:rPr>
                <w:rFonts w:ascii="Aptos" w:hAnsi="Aptos"/>
                <w:sz w:val="16"/>
              </w:rPr>
              <w:t xml:space="preserve">Dot Tuner</w:t>
            </w:r>
          </w:p>
        </w:tc>
        <w:tc>
          <w:tcPr>
            <w:tcW w:type="dxa" w:w="3816"/>
            <w:vAlign w:val="top"/>
            <w:tcMar>
              <w:top w:w="70" w:type="dxa"/>
              <w:start w:w="90" w:type="dxa"/>
              <w:bottom w:w="70" w:type="dxa"/>
              <w:end w:w="90" w:type="dxa"/>
            </w:tcMar>
          </w:tcPr>
          <w:p>
            <w:pPr>
              <w:spacing w:after="40"/>
            </w:pPr>
            <w:r>
              <w:rPr>
                <w:rFonts w:ascii="Aptos" w:hAnsi="Aptos"/>
                <w:sz w:val="16"/>
              </w:rPr>
              <w:t xml:space="preserve">Silicon spin qubits, electrical tuning, exchange coupling</w:t>
            </w:r>
          </w:p>
        </w:tc>
        <w:tc>
          <w:tcPr>
            <w:tcW w:type="dxa" w:w="4320"/>
            <w:vAlign w:val="top"/>
            <w:tcMar>
              <w:top w:w="70" w:type="dxa"/>
              <w:start w:w="90" w:type="dxa"/>
              <w:bottom w:w="70" w:type="dxa"/>
              <w:end w:w="90" w:type="dxa"/>
            </w:tcMar>
          </w:tcPr>
          <w:p>
            <w:pPr>
              <w:spacing w:after="40"/>
            </w:pPr>
            <w:r>
              <w:rPr>
                <w:rFonts w:ascii="Aptos" w:hAnsi="Aptos"/>
                <w:sz w:val="16"/>
              </w:rPr>
              <w:t xml:space="preserve">Tuning puzzle for chip-based spin qubits</w:t>
            </w:r>
          </w:p>
        </w:tc>
      </w:tr>
      <w:tr>
        <w:tc>
          <w:tcPr>
            <w:tcW w:type="dxa" w:w="2160"/>
            <w:vAlign w:val="top"/>
            <w:tcMar>
              <w:top w:w="70" w:type="dxa"/>
              <w:start w:w="90" w:type="dxa"/>
              <w:bottom w:w="70" w:type="dxa"/>
              <w:end w:w="90" w:type="dxa"/>
            </w:tcMar>
          </w:tcPr>
          <w:p>
            <w:pPr>
              <w:spacing w:after="40"/>
            </w:pPr>
            <w:r>
              <w:rPr>
                <w:rFonts w:ascii="Aptos" w:hAnsi="Aptos"/>
                <w:sz w:val="16"/>
              </w:rPr>
              <w:t>Valley Roll</w:t>
            </w:r>
          </w:p>
        </w:tc>
        <w:tc>
          <w:tcPr>
            <w:tcW w:type="dxa" w:w="3816"/>
            <w:vAlign w:val="top"/>
            <w:tcMar>
              <w:top w:w="70" w:type="dxa"/>
              <w:start w:w="90" w:type="dxa"/>
              <w:bottom w:w="70" w:type="dxa"/>
              <w:end w:w="90" w:type="dxa"/>
            </w:tcMar>
          </w:tcPr>
          <w:p>
            <w:pPr>
              <w:spacing w:after="40"/>
            </w:pPr>
            <w:r>
              <w:rPr>
                <w:rFonts w:ascii="Aptos" w:hAnsi="Aptos"/>
                <w:sz w:val="16"/>
              </w:rPr>
              <w:t>Annealing, thermal hopping, quantum tunneling</w:t>
            </w:r>
          </w:p>
        </w:tc>
        <w:tc>
          <w:tcPr>
            <w:tcW w:type="dxa" w:w="4320"/>
            <w:vAlign w:val="top"/>
            <w:tcMar>
              <w:top w:w="70" w:type="dxa"/>
              <w:start w:w="90" w:type="dxa"/>
              <w:bottom w:w="70" w:type="dxa"/>
              <w:end w:w="90" w:type="dxa"/>
            </w:tcMar>
          </w:tcPr>
          <w:p>
            <w:pPr>
              <w:spacing w:after="40"/>
            </w:pPr>
            <w:r>
              <w:rPr>
                <w:rFonts w:ascii="Aptos" w:hAnsi="Aptos"/>
                <w:sz w:val="16"/>
              </w:rPr>
              <w:t>Optimization-oriented hardware intuition</w:t>
            </w:r>
          </w:p>
        </w:tc>
      </w:tr>
      <w:tr>
        <w:tc>
          <w:tcPr>
            <w:tcW w:type="dxa" w:w="2160"/>
            <w:vAlign w:val="top"/>
            <w:tcMar>
              <w:top w:w="70" w:type="dxa"/>
              <w:start w:w="90" w:type="dxa"/>
              <w:bottom w:w="70" w:type="dxa"/>
              <w:end w:w="90" w:type="dxa"/>
            </w:tcMar>
          </w:tcPr>
          <w:p>
            <w:pPr>
              <w:spacing w:after="40"/>
            </w:pPr>
            <w:r>
              <w:rPr>
                <w:rFonts w:ascii="Aptos" w:hAnsi="Aptos"/>
                <w:sz w:val="16"/>
              </w:rPr>
              <w:t>Braid Lock</w:t>
            </w:r>
          </w:p>
        </w:tc>
        <w:tc>
          <w:tcPr>
            <w:tcW w:type="dxa" w:w="3816"/>
            <w:vAlign w:val="top"/>
            <w:tcMar>
              <w:top w:w="70" w:type="dxa"/>
              <w:start w:w="90" w:type="dxa"/>
              <w:bottom w:w="70" w:type="dxa"/>
              <w:end w:w="90" w:type="dxa"/>
            </w:tcMar>
          </w:tcPr>
          <w:p>
            <w:pPr>
              <w:spacing w:after="40"/>
            </w:pPr>
            <w:r>
              <w:rPr>
                <w:rFonts w:ascii="Aptos" w:hAnsi="Aptos"/>
                <w:sz w:val="16"/>
              </w:rPr>
              <w:t>Topological protection concept</w:t>
            </w:r>
          </w:p>
        </w:tc>
        <w:tc>
          <w:tcPr>
            <w:tcW w:type="dxa" w:w="4320"/>
            <w:vAlign w:val="top"/>
            <w:tcMar>
              <w:top w:w="70" w:type="dxa"/>
              <w:start w:w="90" w:type="dxa"/>
              <w:bottom w:w="70" w:type="dxa"/>
              <w:end w:w="90" w:type="dxa"/>
            </w:tcMar>
          </w:tcPr>
          <w:p>
            <w:pPr>
              <w:spacing w:after="40"/>
            </w:pPr>
            <w:r>
              <w:rPr>
                <w:rFonts w:ascii="Aptos" w:hAnsi="Aptos"/>
                <w:sz w:val="16"/>
              </w:rPr>
              <w:t>Visualizes a topological-computing idea</w:t>
            </w:r>
          </w:p>
        </w:tc>
      </w:tr>
      <w:tr>
        <w:tc>
          <w:tcPr>
            <w:tcW w:type="dxa" w:w="2160"/>
            <w:vAlign w:val="top"/>
            <w:tcMar>
              <w:top w:w="70" w:type="dxa"/>
              <w:start w:w="90" w:type="dxa"/>
              <w:bottom w:w="70" w:type="dxa"/>
              <w:end w:w="90" w:type="dxa"/>
            </w:tcMar>
          </w:tcPr>
          <w:p>
            <w:pPr>
              <w:spacing w:after="40"/>
            </w:pPr>
            <w:r>
              <w:rPr>
                <w:rFonts w:ascii="Aptos" w:hAnsi="Aptos"/>
                <w:sz w:val="16"/>
              </w:rPr>
              <w:t xml:space="preserve">Logical Qubit Builder</w:t>
            </w:r>
          </w:p>
        </w:tc>
        <w:tc>
          <w:tcPr>
            <w:tcW w:type="dxa" w:w="3816"/>
            <w:vAlign w:val="top"/>
            <w:tcMar>
              <w:top w:w="70" w:type="dxa"/>
              <w:start w:w="90" w:type="dxa"/>
              <w:bottom w:w="70" w:type="dxa"/>
              <w:end w:w="90" w:type="dxa"/>
            </w:tcMar>
          </w:tcPr>
          <w:p>
            <w:pPr>
              <w:spacing w:after="40"/>
            </w:pPr>
            <w:r>
              <w:rPr>
                <w:rFonts w:ascii="Aptos" w:hAnsi="Aptos"/>
                <w:sz w:val="16"/>
              </w:rPr>
              <w:t xml:space="preserve">Physical versus logical qubits, error-correction overhead</w:t>
            </w:r>
          </w:p>
        </w:tc>
        <w:tc>
          <w:tcPr>
            <w:tcW w:type="dxa" w:w="4320"/>
            <w:vAlign w:val="top"/>
            <w:tcMar>
              <w:top w:w="70" w:type="dxa"/>
              <w:start w:w="90" w:type="dxa"/>
              <w:bottom w:w="70" w:type="dxa"/>
              <w:end w:w="90" w:type="dxa"/>
            </w:tcMar>
          </w:tcPr>
          <w:p>
            <w:pPr>
              <w:spacing w:after="40"/>
            </w:pPr>
            <w:r>
              <w:rPr>
                <w:rFonts w:ascii="Aptos" w:hAnsi="Aptos"/>
                <w:sz w:val="16"/>
              </w:rPr>
              <w:t xml:space="preserve">Connects error correction to hardware cost</w:t>
            </w:r>
          </w:p>
        </w:tc>
      </w:tr>
      <w:tr>
        <w:tc>
          <w:tcPr>
            <w:tcW w:type="dxa" w:w="2160"/>
            <w:vAlign w:val="top"/>
            <w:tcMar>
              <w:top w:w="70" w:type="dxa"/>
              <w:start w:w="90" w:type="dxa"/>
              <w:bottom w:w="70" w:type="dxa"/>
              <w:end w:w="90" w:type="dxa"/>
            </w:tcMar>
          </w:tcPr>
          <w:p>
            <w:pPr>
              <w:spacing w:after="40"/>
            </w:pPr>
            <w:r>
              <w:rPr>
                <w:rFonts w:ascii="Aptos" w:hAnsi="Aptos"/>
                <w:sz w:val="16"/>
              </w:rPr>
              <w:t>Quantum Architect</w:t>
            </w:r>
          </w:p>
        </w:tc>
        <w:tc>
          <w:tcPr>
            <w:tcW w:type="dxa" w:w="3816"/>
            <w:vAlign w:val="top"/>
            <w:tcMar>
              <w:top w:w="70" w:type="dxa"/>
              <w:start w:w="90" w:type="dxa"/>
              <w:bottom w:w="70" w:type="dxa"/>
              <w:end w:w="90" w:type="dxa"/>
            </w:tcMar>
          </w:tcPr>
          <w:p>
            <w:pPr>
              <w:spacing w:after="40"/>
            </w:pPr>
            <w:r>
              <w:rPr>
                <w:rFonts w:ascii="Aptos" w:hAnsi="Aptos"/>
                <w:sz w:val="16"/>
              </w:rPr>
              <w:t>Hardware trade-offs</w:t>
            </w:r>
          </w:p>
        </w:tc>
        <w:tc>
          <w:tcPr>
            <w:tcW w:type="dxa" w:w="4320"/>
            <w:vAlign w:val="top"/>
            <w:tcMar>
              <w:top w:w="70" w:type="dxa"/>
              <w:start w:w="90" w:type="dxa"/>
              <w:bottom w:w="70" w:type="dxa"/>
              <w:end w:w="90" w:type="dxa"/>
            </w:tcMar>
          </w:tcPr>
          <w:p>
            <w:pPr>
              <w:spacing w:after="40"/>
            </w:pPr>
            <w:r>
              <w:rPr>
                <w:rFonts w:ascii="Aptos" w:hAnsi="Aptos"/>
                <w:sz w:val="16"/>
              </w:rPr>
              <w:t>Capstone that compares modalities</w:t>
            </w:r>
          </w:p>
        </w:tc>
      </w:tr>
    </w:tbl>
    <w:p>
      <w:pPr>
        <w:spacing w:after="20"/>
      </w:pPr>
    </w:p>
    <w:p>
      <w:pPr>
        <w:pStyle w:val="Heading2"/>
      </w:pPr>
      <w:r>
        <w:t>2.2 Simulations</w:t>
      </w:r>
    </w:p>
    <w:p>
      <w:r>
        <w:t>The Simulations section is the experimental laboratory of the app. Simulations should expose the underlying model clearly enough that users can move from visual intuition to quantitative reasoning. Do not treat the product as having one universal physics engine. Instead, use three reusable engine archetypes: (1) an Optical/Interferometer engine for Photon Escape Room, the Mach–Zehnder interference lab, beam splitters, mirrors, and phase shifters; (2) a State-Vector Circuit engine, capped at roughly 8–10 qubits for interactive browser use, for Bloch Runner, Gate Deck, Oracle Detective, Teleport Relay, circuit labs, Bell and CHSH tests, Deutsch–Jozsa, Grover, and the mathematical view; and (3) a Stabilizer/Tableau + stochastic-noise engine for Qubit Surgeon, Logical Qubit Builder, and error-correction experiments. Part 2 hardware simulations should reuse the same parameter/control/visualization framework, but use modality-specific models such as rate equations, loss models, exchange-coupling dynamics, Ising/annealing schedules, or blockade approximations rather than pretending they share the same core simulator.</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3408"/>
        <w:gridCol w:w="3408"/>
        <w:gridCol w:w="3408"/>
      </w:tblGrid>
      <w:tr>
        <w:trPr>
          <w:tblHeader w:val="true"/>
        </w:trPr>
        <w:tc>
          <w:tcPr>
            <w:tcW w:type="dxa" w:w="2232"/>
            <w:vAlign w:val="top"/>
            <w:tcMar>
              <w:top w:w="70" w:type="dxa"/>
              <w:start w:w="90" w:type="dxa"/>
              <w:bottom w:w="70" w:type="dxa"/>
              <w:end w:w="90" w:type="dxa"/>
            </w:tcMar>
            <w:shd w:fill="17365D"/>
          </w:tcPr>
          <w:p>
            <w:pPr>
              <w:spacing w:after="40"/>
            </w:pPr>
            <w:r>
              <w:rPr>
                <w:rFonts w:ascii="Aptos" w:hAnsi="Aptos"/>
                <w:b/>
                <w:color w:val="FFFFFF"/>
                <w:sz w:val="17"/>
              </w:rPr>
              <w:t>Simulation</w:t>
            </w:r>
          </w:p>
        </w:tc>
        <w:tc>
          <w:tcPr>
            <w:tcW w:type="dxa" w:w="4680"/>
            <w:vAlign w:val="top"/>
            <w:tcMar>
              <w:top w:w="70" w:type="dxa"/>
              <w:start w:w="90" w:type="dxa"/>
              <w:bottom w:w="70" w:type="dxa"/>
              <w:end w:w="90" w:type="dxa"/>
            </w:tcMar>
            <w:shd w:fill="17365D"/>
          </w:tcPr>
          <w:p>
            <w:pPr>
              <w:spacing w:after="40"/>
            </w:pPr>
            <w:r>
              <w:rPr>
                <w:rFonts w:ascii="Aptos" w:hAnsi="Aptos"/>
                <w:b/>
                <w:color w:val="FFFFFF"/>
                <w:sz w:val="17"/>
              </w:rPr>
              <w:t>Core interaction</w:t>
            </w:r>
          </w:p>
        </w:tc>
        <w:tc>
          <w:tcPr>
            <w:tcW w:type="dxa" w:w="3384"/>
            <w:vAlign w:val="top"/>
            <w:tcMar>
              <w:top w:w="70" w:type="dxa"/>
              <w:start w:w="90" w:type="dxa"/>
              <w:bottom w:w="70" w:type="dxa"/>
              <w:end w:w="90" w:type="dxa"/>
            </w:tcMar>
            <w:shd w:fill="17365D"/>
          </w:tcPr>
          <w:p>
            <w:pPr>
              <w:spacing w:after="40"/>
            </w:pPr>
            <w:r>
              <w:rPr>
                <w:rFonts w:ascii="Aptos" w:hAnsi="Aptos"/>
                <w:b/>
                <w:color w:val="FFFFFF"/>
                <w:sz w:val="17"/>
              </w:rPr>
              <w:t>Concept focus</w:t>
            </w:r>
          </w:p>
        </w:tc>
      </w:tr>
      <w:tr>
        <w:tc>
          <w:tcPr>
            <w:tcW w:type="dxa" w:w="2232"/>
            <w:vAlign w:val="top"/>
            <w:tcMar>
              <w:top w:w="70" w:type="dxa"/>
              <w:start w:w="90" w:type="dxa"/>
              <w:bottom w:w="70" w:type="dxa"/>
              <w:end w:w="90" w:type="dxa"/>
            </w:tcMar>
          </w:tcPr>
          <w:p>
            <w:pPr>
              <w:spacing w:after="40"/>
            </w:pPr>
            <w:r>
              <w:rPr>
                <w:rFonts w:ascii="Aptos" w:hAnsi="Aptos"/>
                <w:sz w:val="17"/>
              </w:rPr>
              <w:t>Single-qubit lab</w:t>
            </w:r>
          </w:p>
        </w:tc>
        <w:tc>
          <w:tcPr>
            <w:tcW w:type="dxa" w:w="4680"/>
            <w:vAlign w:val="top"/>
            <w:tcMar>
              <w:top w:w="70" w:type="dxa"/>
              <w:start w:w="90" w:type="dxa"/>
              <w:bottom w:w="70" w:type="dxa"/>
              <w:end w:w="90" w:type="dxa"/>
            </w:tcMar>
          </w:tcPr>
          <w:p>
            <w:pPr>
              <w:spacing w:after="40"/>
            </w:pPr>
            <w:r>
              <w:rPr>
                <w:rFonts w:ascii="Aptos" w:hAnsi="Aptos"/>
                <w:sz w:val="17"/>
              </w:rPr>
              <w:t>Adjust amplitudes or drag the Bloch sphere point, match target states, and observe outcomes</w:t>
            </w:r>
          </w:p>
        </w:tc>
        <w:tc>
          <w:tcPr>
            <w:tcW w:type="dxa" w:w="3384"/>
            <w:vAlign w:val="top"/>
            <w:tcMar>
              <w:top w:w="70" w:type="dxa"/>
              <w:start w:w="90" w:type="dxa"/>
              <w:bottom w:w="70" w:type="dxa"/>
              <w:end w:w="90" w:type="dxa"/>
            </w:tcMar>
          </w:tcPr>
          <w:p>
            <w:pPr>
              <w:spacing w:after="40"/>
            </w:pPr>
            <w:r>
              <w:rPr>
                <w:rFonts w:ascii="Aptos" w:hAnsi="Aptos"/>
                <w:sz w:val="17"/>
              </w:rPr>
              <w:t>Qubits and superposition</w:t>
            </w:r>
          </w:p>
        </w:tc>
      </w:tr>
      <w:tr>
        <w:tc>
          <w:tcPr>
            <w:tcW w:type="dxa" w:w="2232"/>
            <w:vAlign w:val="top"/>
            <w:tcMar>
              <w:top w:w="70" w:type="dxa"/>
              <w:start w:w="90" w:type="dxa"/>
              <w:bottom w:w="70" w:type="dxa"/>
              <w:end w:w="90" w:type="dxa"/>
            </w:tcMar>
          </w:tcPr>
          <w:p>
            <w:pPr>
              <w:spacing w:after="40"/>
            </w:pPr>
            <w:r>
              <w:rPr>
                <w:rFonts w:ascii="Aptos" w:hAnsi="Aptos"/>
                <w:sz w:val="17"/>
              </w:rPr>
              <w:t>Measurement shots + histogram</w:t>
            </w:r>
          </w:p>
        </w:tc>
        <w:tc>
          <w:tcPr>
            <w:tcW w:type="dxa" w:w="4680"/>
            <w:vAlign w:val="top"/>
            <w:tcMar>
              <w:top w:w="70" w:type="dxa"/>
              <w:start w:w="90" w:type="dxa"/>
              <w:bottom w:w="70" w:type="dxa"/>
              <w:end w:w="90" w:type="dxa"/>
            </w:tcMar>
          </w:tcPr>
          <w:p>
            <w:pPr>
              <w:spacing w:after="40"/>
            </w:pPr>
            <w:r>
              <w:rPr>
                <w:rFonts w:ascii="Aptos" w:hAnsi="Aptos"/>
                <w:sz w:val="17"/>
              </w:rPr>
              <w:t>Change shot count, toggle the Z/X measurement basis, and compare empirical with predicted probabilities</w:t>
            </w:r>
          </w:p>
        </w:tc>
        <w:tc>
          <w:tcPr>
            <w:tcW w:type="dxa" w:w="3384"/>
            <w:vAlign w:val="top"/>
            <w:tcMar>
              <w:top w:w="70" w:type="dxa"/>
              <w:start w:w="90" w:type="dxa"/>
              <w:bottom w:w="70" w:type="dxa"/>
              <w:end w:w="90" w:type="dxa"/>
            </w:tcMar>
          </w:tcPr>
          <w:p>
            <w:pPr>
              <w:spacing w:after="40"/>
            </w:pPr>
            <w:r>
              <w:rPr>
                <w:rFonts w:ascii="Aptos" w:hAnsi="Aptos"/>
                <w:sz w:val="17"/>
              </w:rPr>
              <w:t>Measurement and statistics</w:t>
            </w:r>
          </w:p>
        </w:tc>
      </w:tr>
      <w:tr>
        <w:tc>
          <w:tcPr>
            <w:tcW w:type="dxa" w:w="2232"/>
            <w:vAlign w:val="top"/>
            <w:tcMar>
              <w:top w:w="70" w:type="dxa"/>
              <w:start w:w="90" w:type="dxa"/>
              <w:bottom w:w="70" w:type="dxa"/>
              <w:end w:w="90" w:type="dxa"/>
            </w:tcMar>
          </w:tcPr>
          <w:p>
            <w:pPr>
              <w:spacing w:after="40"/>
            </w:pPr>
            <w:r>
              <w:rPr>
                <w:rFonts w:ascii="Aptos" w:hAnsi="Aptos"/>
                <w:sz w:val="17"/>
              </w:rPr>
              <w:t>Circuit lab + Bloch sphere</w:t>
            </w:r>
          </w:p>
        </w:tc>
        <w:tc>
          <w:tcPr>
            <w:tcW w:type="dxa" w:w="4680"/>
            <w:vAlign w:val="top"/>
            <w:tcMar>
              <w:top w:w="70" w:type="dxa"/>
              <w:start w:w="90" w:type="dxa"/>
              <w:bottom w:w="70" w:type="dxa"/>
              <w:end w:w="90" w:type="dxa"/>
            </w:tcMar>
          </w:tcPr>
          <w:p>
            <w:pPr>
              <w:spacing w:after="40"/>
            </w:pPr>
            <w:r>
              <w:rPr>
                <w:rFonts w:ascii="Aptos" w:hAnsi="Aptos"/>
                <w:sz w:val="17"/>
              </w:rPr>
              <w:t>Apply gates, see rotations and phase, and toggle global phase to see that outcomes do not change</w:t>
            </w:r>
          </w:p>
        </w:tc>
        <w:tc>
          <w:tcPr>
            <w:tcW w:type="dxa" w:w="3384"/>
            <w:vAlign w:val="top"/>
            <w:tcMar>
              <w:top w:w="70" w:type="dxa"/>
              <w:start w:w="90" w:type="dxa"/>
              <w:bottom w:w="70" w:type="dxa"/>
              <w:end w:w="90" w:type="dxa"/>
            </w:tcMar>
          </w:tcPr>
          <w:p>
            <w:pPr>
              <w:spacing w:after="40"/>
            </w:pPr>
            <w:r>
              <w:rPr>
                <w:rFonts w:ascii="Aptos" w:hAnsi="Aptos"/>
                <w:sz w:val="17"/>
              </w:rPr>
              <w:t>Single-qubit gates</w:t>
            </w:r>
          </w:p>
        </w:tc>
      </w:tr>
      <w:tr>
        <w:tc>
          <w:tcPr>
            <w:tcW w:type="dxa" w:w="2232"/>
            <w:vAlign w:val="top"/>
            <w:tcMar>
              <w:top w:w="70" w:type="dxa"/>
              <w:start w:w="90" w:type="dxa"/>
              <w:bottom w:w="70" w:type="dxa"/>
              <w:end w:w="90" w:type="dxa"/>
            </w:tcMar>
          </w:tcPr>
          <w:p>
            <w:r>
              <w:rPr>
                <w:rFonts w:ascii="Aptos" w:hAnsi="Aptos"/>
                <w:sz w:val="15"/>
              </w:rPr>
              <w:t>Mach–Zehnder / optical circuit lab</w:t>
            </w:r>
          </w:p>
        </w:tc>
        <w:tc>
          <w:tcPr>
            <w:tcW w:type="dxa" w:w="4680"/>
            <w:vAlign w:val="top"/>
            <w:tcMar>
              <w:top w:w="70" w:type="dxa"/>
              <w:start w:w="90" w:type="dxa"/>
              <w:bottom w:w="70" w:type="dxa"/>
              <w:end w:w="90" w:type="dxa"/>
            </w:tcMar>
          </w:tcPr>
          <w:p>
            <w:r>
              <w:rPr>
                <w:rFonts w:ascii="Aptos" w:hAnsi="Aptos"/>
                <w:sz w:val="15"/>
              </w:rPr>
              <w:t>Change phase, beam-splitter settings, and path conditions; observe bright/dark output ports; toggle a circuit view (H–phase–H)</w:t>
            </w:r>
          </w:p>
        </w:tc>
        <w:tc>
          <w:tcPr>
            <w:tcW w:type="dxa" w:w="3384"/>
            <w:vAlign w:val="top"/>
            <w:tcMar>
              <w:top w:w="70" w:type="dxa"/>
              <w:start w:w="90" w:type="dxa"/>
              <w:bottom w:w="70" w:type="dxa"/>
              <w:end w:w="90" w:type="dxa"/>
            </w:tcMar>
          </w:tcPr>
          <w:p>
            <w:r>
              <w:rPr>
                <w:rFonts w:ascii="Aptos" w:hAnsi="Aptos"/>
                <w:sz w:val="15"/>
              </w:rPr>
              <w:t>Interference, phase, optical paths</w:t>
            </w:r>
          </w:p>
        </w:tc>
      </w:tr>
      <w:tr>
        <w:tc>
          <w:tcPr>
            <w:tcW w:type="dxa" w:w="2232"/>
            <w:vAlign w:val="top"/>
            <w:tcMar>
              <w:top w:w="70" w:type="dxa"/>
              <w:start w:w="90" w:type="dxa"/>
              <w:bottom w:w="70" w:type="dxa"/>
              <w:end w:w="90" w:type="dxa"/>
            </w:tcMar>
          </w:tcPr>
          <w:p>
            <w:pPr>
              <w:spacing w:after="40"/>
            </w:pPr>
            <w:r>
              <w:rPr>
                <w:rFonts w:ascii="Aptos" w:hAnsi="Aptos"/>
                <w:sz w:val="17"/>
              </w:rPr>
              <w:t xml:space="preserve">Two-qubit lab</w:t>
            </w:r>
          </w:p>
        </w:tc>
        <w:tc>
          <w:tcPr>
            <w:tcW w:type="dxa" w:w="4680"/>
            <w:vAlign w:val="top"/>
            <w:tcMar>
              <w:top w:w="70" w:type="dxa"/>
              <w:start w:w="90" w:type="dxa"/>
              <w:bottom w:w="70" w:type="dxa"/>
              <w:end w:w="90" w:type="dxa"/>
            </w:tcMar>
          </w:tcPr>
          <w:p>
            <w:pPr>
              <w:spacing w:after="40"/>
            </w:pPr>
            <w:r>
              <w:rPr>
                <w:rFonts w:ascii="Aptos" w:hAnsi="Aptos"/>
                <w:sz w:val="17"/>
              </w:rPr>
              <w:t xml:space="preserve">Apply H and CNOT, watch the four amplitudes, and see the state space double with each qubit</w:t>
            </w:r>
          </w:p>
        </w:tc>
        <w:tc>
          <w:tcPr>
            <w:tcW w:type="dxa" w:w="3384"/>
            <w:vAlign w:val="top"/>
            <w:tcMar>
              <w:top w:w="70" w:type="dxa"/>
              <w:start w:w="90" w:type="dxa"/>
              <w:bottom w:w="70" w:type="dxa"/>
              <w:end w:w="90" w:type="dxa"/>
            </w:tcMar>
          </w:tcPr>
          <w:p>
            <w:pPr>
              <w:spacing w:after="40"/>
            </w:pPr>
            <w:r>
              <w:rPr>
                <w:rFonts w:ascii="Aptos" w:hAnsi="Aptos"/>
                <w:sz w:val="17"/>
              </w:rPr>
              <w:t xml:space="preserve">Multiple qubits and entanglement</w:t>
            </w:r>
          </w:p>
        </w:tc>
      </w:tr>
      <w:tr>
        <w:tc>
          <w:tcPr>
            <w:tcW w:type="dxa" w:w="2232"/>
            <w:vAlign w:val="top"/>
            <w:tcMar>
              <w:top w:w="70" w:type="dxa"/>
              <w:start w:w="90" w:type="dxa"/>
              <w:bottom w:w="70" w:type="dxa"/>
              <w:end w:w="90" w:type="dxa"/>
            </w:tcMar>
          </w:tcPr>
          <w:p>
            <w:pPr>
              <w:spacing w:after="40"/>
            </w:pPr>
            <w:r>
              <w:rPr>
                <w:rFonts w:ascii="Aptos" w:hAnsi="Aptos"/>
                <w:sz w:val="17"/>
              </w:rPr>
              <w:t xml:space="preserve">Bell &amp; CHSH explorer</w:t>
            </w:r>
          </w:p>
        </w:tc>
        <w:tc>
          <w:tcPr>
            <w:tcW w:type="dxa" w:w="4680"/>
            <w:vAlign w:val="top"/>
            <w:tcMar>
              <w:top w:w="70" w:type="dxa"/>
              <w:start w:w="90" w:type="dxa"/>
              <w:bottom w:w="70" w:type="dxa"/>
              <w:end w:w="90" w:type="dxa"/>
            </w:tcMar>
          </w:tcPr>
          <w:p>
            <w:pPr>
              <w:spacing w:after="40"/>
            </w:pPr>
            <w:r>
              <w:rPr>
                <w:rFonts w:ascii="Aptos" w:hAnsi="Aptos"/>
                <w:sz w:val="17"/>
              </w:rPr>
              <w:t xml:space="preserve">Prepare entangled states and compare correlations; set Alice’s and Bob’s measurement angles and compare the win rate with the 75% classical limit and the quantum maximum of about 85%</w:t>
            </w:r>
          </w:p>
        </w:tc>
        <w:tc>
          <w:tcPr>
            <w:tcW w:type="dxa" w:w="3384"/>
            <w:vAlign w:val="top"/>
            <w:tcMar>
              <w:top w:w="70" w:type="dxa"/>
              <w:start w:w="90" w:type="dxa"/>
              <w:bottom w:w="70" w:type="dxa"/>
              <w:end w:w="90" w:type="dxa"/>
            </w:tcMar>
          </w:tcPr>
          <w:p>
            <w:pPr>
              <w:spacing w:after="40"/>
            </w:pPr>
            <w:r>
              <w:rPr>
                <w:rFonts w:ascii="Aptos" w:hAnsi="Aptos"/>
                <w:sz w:val="17"/>
              </w:rPr>
              <w:t xml:space="preserve">Entanglement and Bell inequalities</w:t>
            </w:r>
          </w:p>
        </w:tc>
      </w:tr>
      <w:tr>
        <w:tc>
          <w:tcPr>
            <w:tcW w:type="dxa" w:w="2232"/>
            <w:vAlign w:val="top"/>
            <w:tcMar>
              <w:top w:w="70" w:type="dxa"/>
              <w:start w:w="90" w:type="dxa"/>
              <w:bottom w:w="70" w:type="dxa"/>
              <w:end w:w="90" w:type="dxa"/>
            </w:tcMar>
          </w:tcPr>
          <w:p>
            <w:pPr>
              <w:spacing w:after="40"/>
            </w:pPr>
            <w:r>
              <w:rPr>
                <w:rFonts w:ascii="Aptos" w:hAnsi="Aptos"/>
                <w:sz w:val="17"/>
              </w:rPr>
              <w:t xml:space="preserve">Teleportation lab</w:t>
            </w:r>
          </w:p>
        </w:tc>
        <w:tc>
          <w:tcPr>
            <w:tcW w:type="dxa" w:w="4680"/>
            <w:vAlign w:val="top"/>
            <w:tcMar>
              <w:top w:w="70" w:type="dxa"/>
              <w:start w:w="90" w:type="dxa"/>
              <w:bottom w:w="70" w:type="dxa"/>
              <w:end w:w="90" w:type="dxa"/>
            </w:tcMar>
          </w:tcPr>
          <w:p>
            <w:pPr>
              <w:spacing w:after="40"/>
            </w:pPr>
            <w:r>
              <w:rPr>
                <w:rFonts w:ascii="Aptos" w:hAnsi="Aptos"/>
                <w:sz w:val="17"/>
              </w:rPr>
              <w:t xml:space="preserve">Step through the teleportation protocol and check the received state</w:t>
            </w:r>
          </w:p>
        </w:tc>
        <w:tc>
          <w:tcPr>
            <w:tcW w:type="dxa" w:w="3384"/>
            <w:vAlign w:val="top"/>
            <w:tcMar>
              <w:top w:w="70" w:type="dxa"/>
              <w:start w:w="90" w:type="dxa"/>
              <w:bottom w:w="70" w:type="dxa"/>
              <w:end w:w="90" w:type="dxa"/>
            </w:tcMar>
          </w:tcPr>
          <w:p>
            <w:pPr>
              <w:spacing w:after="40"/>
            </w:pPr>
            <w:r>
              <w:rPr>
                <w:rFonts w:ascii="Aptos" w:hAnsi="Aptos"/>
                <w:sz w:val="17"/>
              </w:rPr>
              <w:t xml:space="preserve">Entanglement as a resource, no-cloning</w:t>
            </w:r>
          </w:p>
        </w:tc>
      </w:tr>
      <w:tr>
        <w:tc>
          <w:tcPr>
            <w:tcW w:type="dxa" w:w="2232"/>
            <w:vAlign w:val="top"/>
            <w:tcMar>
              <w:top w:w="70" w:type="dxa"/>
              <w:start w:w="90" w:type="dxa"/>
              <w:bottom w:w="70" w:type="dxa"/>
              <w:end w:w="90" w:type="dxa"/>
            </w:tcMar>
          </w:tcPr>
          <w:p>
            <w:pPr>
              <w:spacing w:after="40"/>
            </w:pPr>
            <w:r>
              <w:rPr>
                <w:rFonts w:ascii="Aptos" w:hAnsi="Aptos"/>
                <w:sz w:val="17"/>
              </w:rPr>
              <w:t xml:space="preserve">Deutsch–Jozsa explorer</w:t>
            </w:r>
          </w:p>
        </w:tc>
        <w:tc>
          <w:tcPr>
            <w:tcW w:type="dxa" w:w="4680"/>
            <w:vAlign w:val="top"/>
            <w:tcMar>
              <w:top w:w="70" w:type="dxa"/>
              <w:start w:w="90" w:type="dxa"/>
              <w:bottom w:w="70" w:type="dxa"/>
              <w:end w:w="90" w:type="dxa"/>
            </w:tcMar>
          </w:tcPr>
          <w:p>
            <w:pPr>
              <w:spacing w:after="40"/>
            </w:pPr>
            <w:r>
              <w:rPr>
                <w:rFonts w:ascii="Aptos" w:hAnsi="Aptos"/>
                <w:sz w:val="17"/>
              </w:rPr>
              <w:t xml:space="preserve">Choose a hidden function, run one quantum query, and compare with classical query counts</w:t>
            </w:r>
          </w:p>
        </w:tc>
        <w:tc>
          <w:tcPr>
            <w:tcW w:type="dxa" w:w="3384"/>
            <w:vAlign w:val="top"/>
            <w:tcMar>
              <w:top w:w="70" w:type="dxa"/>
              <w:start w:w="90" w:type="dxa"/>
              <w:bottom w:w="70" w:type="dxa"/>
              <w:end w:w="90" w:type="dxa"/>
            </w:tcMar>
          </w:tcPr>
          <w:p>
            <w:pPr>
              <w:spacing w:after="40"/>
            </w:pPr>
            <w:r>
              <w:rPr>
                <w:rFonts w:ascii="Aptos" w:hAnsi="Aptos"/>
                <w:sz w:val="17"/>
              </w:rPr>
              <w:t xml:space="preserve">Oracles and query complexity</w:t>
            </w:r>
          </w:p>
        </w:tc>
      </w:tr>
      <w:tr>
        <w:tc>
          <w:tcPr>
            <w:tcW w:type="dxa" w:w="2232"/>
            <w:vAlign w:val="top"/>
            <w:tcMar>
              <w:top w:w="70" w:type="dxa"/>
              <w:start w:w="90" w:type="dxa"/>
              <w:bottom w:w="70" w:type="dxa"/>
              <w:end w:w="90" w:type="dxa"/>
            </w:tcMar>
          </w:tcPr>
          <w:p>
            <w:pPr>
              <w:spacing w:after="40"/>
            </w:pPr>
            <w:r>
              <w:rPr>
                <w:rFonts w:ascii="Aptos" w:hAnsi="Aptos"/>
                <w:sz w:val="17"/>
              </w:rPr>
              <w:t>Grover explorer</w:t>
            </w:r>
          </w:p>
        </w:tc>
        <w:tc>
          <w:tcPr>
            <w:tcW w:type="dxa" w:w="4680"/>
            <w:vAlign w:val="top"/>
            <w:tcMar>
              <w:top w:w="70" w:type="dxa"/>
              <w:start w:w="90" w:type="dxa"/>
              <w:bottom w:w="70" w:type="dxa"/>
              <w:end w:w="90" w:type="dxa"/>
            </w:tcMar>
          </w:tcPr>
          <w:p>
            <w:pPr>
              <w:spacing w:after="40"/>
            </w:pPr>
            <w:r>
              <w:rPr>
                <w:rFonts w:ascii="Aptos" w:hAnsi="Aptos"/>
                <w:sz w:val="17"/>
              </w:rPr>
              <w:t>Build or inspect a search circuit; vary iterations to see success probability rise and then overshoot; compare scaling with classical search</w:t>
            </w:r>
          </w:p>
        </w:tc>
        <w:tc>
          <w:tcPr>
            <w:tcW w:type="dxa" w:w="3384"/>
            <w:vAlign w:val="top"/>
            <w:tcMar>
              <w:top w:w="70" w:type="dxa"/>
              <w:start w:w="90" w:type="dxa"/>
              <w:bottom w:w="70" w:type="dxa"/>
              <w:end w:w="90" w:type="dxa"/>
            </w:tcMar>
          </w:tcPr>
          <w:p>
            <w:pPr>
              <w:spacing w:after="40"/>
            </w:pPr>
            <w:r>
              <w:rPr>
                <w:rFonts w:ascii="Aptos" w:hAnsi="Aptos"/>
                <w:sz w:val="17"/>
              </w:rPr>
              <w:t>Circuit algorithms</w:t>
            </w:r>
          </w:p>
        </w:tc>
      </w:tr>
      <w:tr>
        <w:tc>
          <w:tcPr>
            <w:tcW w:type="dxa" w:w="2232"/>
            <w:vAlign w:val="top"/>
            <w:tcMar>
              <w:top w:w="70" w:type="dxa"/>
              <w:start w:w="90" w:type="dxa"/>
              <w:bottom w:w="70" w:type="dxa"/>
              <w:end w:w="90" w:type="dxa"/>
            </w:tcMar>
          </w:tcPr>
          <w:p>
            <w:pPr>
              <w:spacing w:after="40"/>
            </w:pPr>
            <w:r>
              <w:rPr>
                <w:rFonts w:ascii="Aptos" w:hAnsi="Aptos"/>
                <w:sz w:val="17"/>
              </w:rPr>
              <w:t xml:space="preserve">Period-finding visual (idea level)</w:t>
            </w:r>
          </w:p>
        </w:tc>
        <w:tc>
          <w:tcPr>
            <w:tcW w:type="dxa" w:w="4680"/>
            <w:vAlign w:val="top"/>
            <w:tcMar>
              <w:top w:w="70" w:type="dxa"/>
              <w:start w:w="90" w:type="dxa"/>
              <w:bottom w:w="70" w:type="dxa"/>
              <w:end w:w="90" w:type="dxa"/>
            </w:tcMar>
          </w:tcPr>
          <w:p>
            <w:pPr>
              <w:spacing w:after="40"/>
            </w:pPr>
            <w:r>
              <w:rPr>
                <w:rFonts w:ascii="Aptos" w:hAnsi="Aptos"/>
                <w:sz w:val="17"/>
              </w:rPr>
              <w:t xml:space="preserve">Vary a small periodic function and see interference peaks reveal the period</w:t>
            </w:r>
          </w:p>
        </w:tc>
        <w:tc>
          <w:tcPr>
            <w:tcW w:type="dxa" w:w="3384"/>
            <w:vAlign w:val="top"/>
            <w:tcMar>
              <w:top w:w="70" w:type="dxa"/>
              <w:start w:w="90" w:type="dxa"/>
              <w:bottom w:w="70" w:type="dxa"/>
              <w:end w:w="90" w:type="dxa"/>
            </w:tcMar>
          </w:tcPr>
          <w:p>
            <w:pPr>
              <w:spacing w:after="40"/>
            </w:pPr>
            <w:r>
              <w:rPr>
                <w:rFonts w:ascii="Aptos" w:hAnsi="Aptos"/>
                <w:sz w:val="17"/>
              </w:rPr>
              <w:t xml:space="preserve">Interference in algorithms, the idea behind Shor’s algorithm</w:t>
            </w:r>
          </w:p>
        </w:tc>
      </w:tr>
      <w:tr>
        <w:tc>
          <w:tcPr>
            <w:tcW w:type="dxa" w:w="2232"/>
            <w:vAlign w:val="top"/>
            <w:tcMar>
              <w:top w:w="70" w:type="dxa"/>
              <w:start w:w="90" w:type="dxa"/>
              <w:bottom w:w="70" w:type="dxa"/>
              <w:end w:w="90" w:type="dxa"/>
            </w:tcMar>
          </w:tcPr>
          <w:p>
            <w:pPr>
              <w:spacing w:after="40"/>
            </w:pPr>
            <w:r>
              <w:rPr>
                <w:rFonts w:ascii="Aptos" w:hAnsi="Aptos"/>
                <w:sz w:val="17"/>
              </w:rPr>
              <w:t>Noise lab</w:t>
            </w:r>
          </w:p>
        </w:tc>
        <w:tc>
          <w:tcPr>
            <w:tcW w:type="dxa" w:w="4680"/>
            <w:vAlign w:val="top"/>
            <w:tcMar>
              <w:top w:w="70" w:type="dxa"/>
              <w:start w:w="90" w:type="dxa"/>
              <w:bottom w:w="70" w:type="dxa"/>
              <w:end w:w="90" w:type="dxa"/>
            </w:tcMar>
          </w:tcPr>
          <w:p>
            <w:pPr>
              <w:spacing w:after="40"/>
            </w:pPr>
            <w:r>
              <w:rPr>
                <w:rFonts w:ascii="Aptos" w:hAnsi="Aptos"/>
                <w:sz w:val="17"/>
              </w:rPr>
              <w:t>Apply noise and error-correction settings; plot logical against physical error rate when the checks can also fail</w:t>
            </w:r>
          </w:p>
        </w:tc>
        <w:tc>
          <w:tcPr>
            <w:tcW w:type="dxa" w:w="3384"/>
            <w:vAlign w:val="top"/>
            <w:tcMar>
              <w:top w:w="70" w:type="dxa"/>
              <w:start w:w="90" w:type="dxa"/>
              <w:bottom w:w="70" w:type="dxa"/>
              <w:end w:w="90" w:type="dxa"/>
            </w:tcMar>
          </w:tcPr>
          <w:p>
            <w:pPr>
              <w:spacing w:after="40"/>
            </w:pPr>
            <w:r>
              <w:rPr>
                <w:rFonts w:ascii="Aptos" w:hAnsi="Aptos"/>
                <w:sz w:val="17"/>
              </w:rPr>
              <w:t>Decoherence and correction</w:t>
            </w:r>
          </w:p>
        </w:tc>
      </w:tr>
      <w:tr>
        <w:tc>
          <w:tcPr>
            <w:tcW w:type="dxa" w:w="2232"/>
            <w:vAlign w:val="top"/>
            <w:tcMar>
              <w:top w:w="70" w:type="dxa"/>
              <w:start w:w="90" w:type="dxa"/>
              <w:bottom w:w="70" w:type="dxa"/>
              <w:end w:w="90" w:type="dxa"/>
            </w:tcMar>
          </w:tcPr>
          <w:p>
            <w:pPr>
              <w:spacing w:after="40"/>
            </w:pPr>
            <w:r>
              <w:rPr>
                <w:rFonts w:ascii="Aptos" w:hAnsi="Aptos"/>
                <w:sz w:val="17"/>
              </w:rPr>
              <w:t xml:space="preserve">Qubit metrics lab</w:t>
            </w:r>
          </w:p>
        </w:tc>
        <w:tc>
          <w:tcPr>
            <w:tcW w:type="dxa" w:w="4680"/>
            <w:vAlign w:val="top"/>
            <w:tcMar>
              <w:top w:w="70" w:type="dxa"/>
              <w:start w:w="90" w:type="dxa"/>
              <w:bottom w:w="70" w:type="dxa"/>
              <w:end w:w="90" w:type="dxa"/>
            </w:tcMar>
          </w:tcPr>
          <w:p>
            <w:pPr>
              <w:spacing w:after="40"/>
            </w:pPr>
            <w:r>
              <w:rPr>
                <w:rFonts w:ascii="Aptos" w:hAnsi="Aptos"/>
                <w:sz w:val="17"/>
              </w:rPr>
              <w:t xml:space="preserve">Adjust T1, T2, gate time, and gate error; see the circuit-depth budget and success probability</w:t>
            </w:r>
          </w:p>
        </w:tc>
        <w:tc>
          <w:tcPr>
            <w:tcW w:type="dxa" w:w="3384"/>
            <w:vAlign w:val="top"/>
            <w:tcMar>
              <w:top w:w="70" w:type="dxa"/>
              <w:start w:w="90" w:type="dxa"/>
              <w:bottom w:w="70" w:type="dxa"/>
              <w:end w:w="90" w:type="dxa"/>
            </w:tcMar>
          </w:tcPr>
          <w:p>
            <w:pPr>
              <w:spacing w:after="40"/>
            </w:pPr>
            <w:r>
              <w:rPr>
                <w:rFonts w:ascii="Aptos" w:hAnsi="Aptos"/>
                <w:sz w:val="17"/>
              </w:rPr>
              <w:t xml:space="preserve">Hardware metrics</w:t>
            </w:r>
          </w:p>
        </w:tc>
      </w:tr>
      <w:tr>
        <w:tc>
          <w:tcPr>
            <w:tcW w:type="dxa" w:w="2232"/>
            <w:vAlign w:val="top"/>
            <w:tcMar>
              <w:top w:w="70" w:type="dxa"/>
              <w:start w:w="90" w:type="dxa"/>
              <w:bottom w:w="70" w:type="dxa"/>
              <w:end w:w="90" w:type="dxa"/>
            </w:tcMar>
          </w:tcPr>
          <w:p>
            <w:pPr>
              <w:spacing w:after="40"/>
            </w:pPr>
            <w:r>
              <w:rPr>
                <w:rFonts w:ascii="Aptos" w:hAnsi="Aptos"/>
                <w:sz w:val="17"/>
              </w:rPr>
              <w:t>Transmon lab</w:t>
            </w:r>
          </w:p>
        </w:tc>
        <w:tc>
          <w:tcPr>
            <w:tcW w:type="dxa" w:w="4680"/>
            <w:vAlign w:val="top"/>
            <w:tcMar>
              <w:top w:w="70" w:type="dxa"/>
              <w:start w:w="90" w:type="dxa"/>
              <w:bottom w:w="70" w:type="dxa"/>
              <w:end w:w="90" w:type="dxa"/>
            </w:tcMar>
          </w:tcPr>
          <w:p>
            <w:pPr>
              <w:spacing w:after="40"/>
            </w:pPr>
            <w:r>
              <w:rPr>
                <w:rFonts w:ascii="Aptos" w:hAnsi="Aptos"/>
                <w:sz w:val="17"/>
              </w:rPr>
              <w:t>Drive strength and T1/T2 controls</w:t>
            </w:r>
          </w:p>
        </w:tc>
        <w:tc>
          <w:tcPr>
            <w:tcW w:type="dxa" w:w="3384"/>
            <w:vAlign w:val="top"/>
            <w:tcMar>
              <w:top w:w="70" w:type="dxa"/>
              <w:start w:w="90" w:type="dxa"/>
              <w:bottom w:w="70" w:type="dxa"/>
              <w:end w:w="90" w:type="dxa"/>
            </w:tcMar>
          </w:tcPr>
          <w:p>
            <w:pPr>
              <w:spacing w:after="40"/>
            </w:pPr>
            <w:r>
              <w:rPr>
                <w:rFonts w:ascii="Aptos" w:hAnsi="Aptos"/>
                <w:sz w:val="17"/>
              </w:rPr>
              <w:t>Superconducting hardware</w:t>
            </w:r>
          </w:p>
        </w:tc>
      </w:tr>
      <w:tr>
        <w:tc>
          <w:tcPr>
            <w:tcW w:type="dxa" w:w="2232"/>
            <w:vAlign w:val="top"/>
            <w:tcMar>
              <w:top w:w="70" w:type="dxa"/>
              <w:start w:w="90" w:type="dxa"/>
              <w:bottom w:w="70" w:type="dxa"/>
              <w:end w:w="90" w:type="dxa"/>
            </w:tcMar>
          </w:tcPr>
          <w:p>
            <w:pPr>
              <w:spacing w:after="40"/>
            </w:pPr>
            <w:r>
              <w:rPr>
                <w:rFonts w:ascii="Aptos" w:hAnsi="Aptos"/>
                <w:sz w:val="17"/>
              </w:rPr>
              <w:t>Topology compiler</w:t>
            </w:r>
          </w:p>
        </w:tc>
        <w:tc>
          <w:tcPr>
            <w:tcW w:type="dxa" w:w="4680"/>
            <w:vAlign w:val="top"/>
            <w:tcMar>
              <w:top w:w="70" w:type="dxa"/>
              <w:start w:w="90" w:type="dxa"/>
              <w:bottom w:w="70" w:type="dxa"/>
              <w:end w:w="90" w:type="dxa"/>
            </w:tcMar>
          </w:tcPr>
          <w:p>
            <w:pPr>
              <w:spacing w:after="40"/>
            </w:pPr>
            <w:r>
              <w:rPr>
                <w:rFonts w:ascii="Aptos" w:hAnsi="Aptos"/>
                <w:sz w:val="17"/>
              </w:rPr>
              <w:t>Compile the same circuit to different connectivity graphs</w:t>
            </w:r>
          </w:p>
        </w:tc>
        <w:tc>
          <w:tcPr>
            <w:tcW w:type="dxa" w:w="3384"/>
            <w:vAlign w:val="top"/>
            <w:tcMar>
              <w:top w:w="70" w:type="dxa"/>
              <w:start w:w="90" w:type="dxa"/>
              <w:bottom w:w="70" w:type="dxa"/>
              <w:end w:w="90" w:type="dxa"/>
            </w:tcMar>
          </w:tcPr>
          <w:p>
            <w:pPr>
              <w:spacing w:after="40"/>
            </w:pPr>
            <w:r>
              <w:rPr>
                <w:rFonts w:ascii="Aptos" w:hAnsi="Aptos"/>
                <w:sz w:val="17"/>
              </w:rPr>
              <w:t>Hardware topology</w:t>
            </w:r>
          </w:p>
        </w:tc>
      </w:tr>
      <w:tr>
        <w:tc>
          <w:tcPr>
            <w:tcW w:type="dxa" w:w="2232"/>
            <w:vAlign w:val="top"/>
            <w:tcMar>
              <w:top w:w="70" w:type="dxa"/>
              <w:start w:w="90" w:type="dxa"/>
              <w:bottom w:w="70" w:type="dxa"/>
              <w:end w:w="90" w:type="dxa"/>
            </w:tcMar>
          </w:tcPr>
          <w:p>
            <w:pPr>
              <w:spacing w:after="40"/>
            </w:pPr>
            <w:r>
              <w:rPr>
                <w:rFonts w:ascii="Aptos" w:hAnsi="Aptos"/>
                <w:sz w:val="17"/>
              </w:rPr>
              <w:t>Rydberg blockade</w:t>
            </w:r>
          </w:p>
        </w:tc>
        <w:tc>
          <w:tcPr>
            <w:tcW w:type="dxa" w:w="4680"/>
            <w:vAlign w:val="top"/>
            <w:tcMar>
              <w:top w:w="70" w:type="dxa"/>
              <w:start w:w="90" w:type="dxa"/>
              <w:bottom w:w="70" w:type="dxa"/>
              <w:end w:w="90" w:type="dxa"/>
            </w:tcMar>
          </w:tcPr>
          <w:p>
            <w:pPr>
              <w:spacing w:after="40"/>
            </w:pPr>
            <w:r>
              <w:rPr>
                <w:rFonts w:ascii="Aptos" w:hAnsi="Aptos"/>
                <w:sz w:val="17"/>
              </w:rPr>
              <w:t>Vary inter-atomic distance</w:t>
            </w:r>
          </w:p>
        </w:tc>
        <w:tc>
          <w:tcPr>
            <w:tcW w:type="dxa" w:w="3384"/>
            <w:vAlign w:val="top"/>
            <w:tcMar>
              <w:top w:w="70" w:type="dxa"/>
              <w:start w:w="90" w:type="dxa"/>
              <w:bottom w:w="70" w:type="dxa"/>
              <w:end w:w="90" w:type="dxa"/>
            </w:tcMar>
          </w:tcPr>
          <w:p>
            <w:pPr>
              <w:spacing w:after="40"/>
            </w:pPr>
            <w:r>
              <w:rPr>
                <w:rFonts w:ascii="Aptos" w:hAnsi="Aptos"/>
                <w:sz w:val="17"/>
              </w:rPr>
              <w:t>Neutral atoms</w:t>
            </w:r>
          </w:p>
        </w:tc>
      </w:tr>
      <w:tr>
        <w:tc>
          <w:tcPr>
            <w:tcW w:type="dxa" w:w="2232"/>
            <w:vAlign w:val="top"/>
            <w:tcMar>
              <w:top w:w="70" w:type="dxa"/>
              <w:start w:w="90" w:type="dxa"/>
              <w:bottom w:w="70" w:type="dxa"/>
              <w:end w:w="90" w:type="dxa"/>
            </w:tcMar>
          </w:tcPr>
          <w:p>
            <w:pPr>
              <w:spacing w:after="40"/>
            </w:pPr>
            <w:r>
              <w:rPr>
                <w:rFonts w:ascii="Aptos" w:hAnsi="Aptos"/>
                <w:sz w:val="17"/>
              </w:rPr>
              <w:t>Loss budget</w:t>
            </w:r>
          </w:p>
        </w:tc>
        <w:tc>
          <w:tcPr>
            <w:tcW w:type="dxa" w:w="4680"/>
            <w:vAlign w:val="top"/>
            <w:tcMar>
              <w:top w:w="70" w:type="dxa"/>
              <w:start w:w="90" w:type="dxa"/>
              <w:bottom w:w="70" w:type="dxa"/>
              <w:end w:w="90" w:type="dxa"/>
            </w:tcMar>
          </w:tcPr>
          <w:p>
            <w:pPr>
              <w:spacing w:after="40"/>
            </w:pPr>
            <w:r>
              <w:rPr>
                <w:rFonts w:ascii="Aptos" w:hAnsi="Aptos"/>
                <w:sz w:val="17"/>
              </w:rPr>
              <w:t>Vary per-component photon loss</w:t>
            </w:r>
          </w:p>
        </w:tc>
        <w:tc>
          <w:tcPr>
            <w:tcW w:type="dxa" w:w="3384"/>
            <w:vAlign w:val="top"/>
            <w:tcMar>
              <w:top w:w="70" w:type="dxa"/>
              <w:start w:w="90" w:type="dxa"/>
              <w:bottom w:w="70" w:type="dxa"/>
              <w:end w:w="90" w:type="dxa"/>
            </w:tcMar>
          </w:tcPr>
          <w:p>
            <w:pPr>
              <w:spacing w:after="40"/>
            </w:pPr>
            <w:r>
              <w:rPr>
                <w:rFonts w:ascii="Aptos" w:hAnsi="Aptos"/>
                <w:sz w:val="17"/>
              </w:rPr>
              <w:t>Photonic computation</w:t>
            </w:r>
          </w:p>
        </w:tc>
      </w:tr>
      <w:tr>
        <w:tc>
          <w:tcPr>
            <w:tcW w:type="dxa" w:w="2232"/>
            <w:vAlign w:val="top"/>
            <w:tcMar>
              <w:top w:w="70" w:type="dxa"/>
              <w:start w:w="90" w:type="dxa"/>
              <w:bottom w:w="70" w:type="dxa"/>
              <w:end w:w="90" w:type="dxa"/>
            </w:tcMar>
          </w:tcPr>
          <w:p>
            <w:pPr>
              <w:spacing w:after="40"/>
            </w:pPr>
            <w:r>
              <w:rPr>
                <w:rFonts w:ascii="Aptos" w:hAnsi="Aptos"/>
                <w:sz w:val="17"/>
              </w:rPr>
              <w:t xml:space="preserve">Exchange-coupling lab</w:t>
            </w:r>
          </w:p>
        </w:tc>
        <w:tc>
          <w:tcPr>
            <w:tcW w:type="dxa" w:w="4680"/>
            <w:vAlign w:val="top"/>
            <w:tcMar>
              <w:top w:w="70" w:type="dxa"/>
              <w:start w:w="90" w:type="dxa"/>
              <w:bottom w:w="70" w:type="dxa"/>
              <w:end w:w="90" w:type="dxa"/>
            </w:tcMar>
          </w:tcPr>
          <w:p>
            <w:pPr>
              <w:spacing w:after="40"/>
            </w:pPr>
            <w:r>
              <w:rPr>
                <w:rFonts w:ascii="Aptos" w:hAnsi="Aptos"/>
                <w:sz w:val="17"/>
              </w:rPr>
              <w:t xml:space="preserve">Vary barrier height and interaction time for two spins; see swap-like oscillations and an entangling gate</w:t>
            </w:r>
          </w:p>
        </w:tc>
        <w:tc>
          <w:tcPr>
            <w:tcW w:type="dxa" w:w="3384"/>
            <w:vAlign w:val="top"/>
            <w:tcMar>
              <w:top w:w="70" w:type="dxa"/>
              <w:start w:w="90" w:type="dxa"/>
              <w:bottom w:w="70" w:type="dxa"/>
              <w:end w:w="90" w:type="dxa"/>
            </w:tcMar>
          </w:tcPr>
          <w:p>
            <w:pPr>
              <w:spacing w:after="40"/>
            </w:pPr>
            <w:r>
              <w:rPr>
                <w:rFonts w:ascii="Aptos" w:hAnsi="Aptos"/>
                <w:sz w:val="17"/>
              </w:rPr>
              <w:t xml:space="preserve">Silicon spin qubits</w:t>
            </w:r>
          </w:p>
        </w:tc>
      </w:tr>
      <w:tr>
        <w:tc>
          <w:tcPr>
            <w:tcW w:type="dxa" w:w="2232"/>
            <w:vAlign w:val="top"/>
            <w:tcMar>
              <w:top w:w="70" w:type="dxa"/>
              <w:start w:w="90" w:type="dxa"/>
              <w:bottom w:w="70" w:type="dxa"/>
              <w:end w:w="90" w:type="dxa"/>
            </w:tcMar>
          </w:tcPr>
          <w:p>
            <w:pPr>
              <w:spacing w:after="40"/>
            </w:pPr>
            <w:r>
              <w:rPr>
                <w:rFonts w:ascii="Aptos" w:hAnsi="Aptos"/>
                <w:sz w:val="17"/>
              </w:rPr>
              <w:t>Annealing</w:t>
            </w:r>
          </w:p>
        </w:tc>
        <w:tc>
          <w:tcPr>
            <w:tcW w:type="dxa" w:w="4680"/>
            <w:vAlign w:val="top"/>
            <w:tcMar>
              <w:top w:w="70" w:type="dxa"/>
              <w:start w:w="90" w:type="dxa"/>
              <w:bottom w:w="70" w:type="dxa"/>
              <w:end w:w="90" w:type="dxa"/>
            </w:tcMar>
          </w:tcPr>
          <w:p>
            <w:pPr>
              <w:spacing w:after="40"/>
            </w:pPr>
            <w:r>
              <w:rPr>
                <w:rFonts w:ascii="Aptos" w:hAnsi="Aptos"/>
                <w:sz w:val="17"/>
              </w:rPr>
              <w:t>Vary anneal time on a small Ising problem</w:t>
            </w:r>
          </w:p>
        </w:tc>
        <w:tc>
          <w:tcPr>
            <w:tcW w:type="dxa" w:w="3384"/>
            <w:vAlign w:val="top"/>
            <w:tcMar>
              <w:top w:w="70" w:type="dxa"/>
              <w:start w:w="90" w:type="dxa"/>
              <w:bottom w:w="70" w:type="dxa"/>
              <w:end w:w="90" w:type="dxa"/>
            </w:tcMar>
          </w:tcPr>
          <w:p>
            <w:pPr>
              <w:spacing w:after="40"/>
            </w:pPr>
            <w:r>
              <w:rPr>
                <w:rFonts w:ascii="Aptos" w:hAnsi="Aptos"/>
                <w:sz w:val="17"/>
              </w:rPr>
              <w:t>Quantum annealing</w:t>
            </w:r>
          </w:p>
        </w:tc>
      </w:tr>
      <w:tr>
        <w:tc>
          <w:tcPr>
            <w:tcW w:type="dxa" w:w="2232"/>
            <w:vAlign w:val="top"/>
            <w:tcMar>
              <w:top w:w="70" w:type="dxa"/>
              <w:start w:w="90" w:type="dxa"/>
              <w:bottom w:w="70" w:type="dxa"/>
              <w:end w:w="90" w:type="dxa"/>
            </w:tcMar>
          </w:tcPr>
          <w:p>
            <w:pPr>
              <w:spacing w:after="40"/>
            </w:pPr>
            <w:r>
              <w:rPr>
                <w:rFonts w:ascii="Aptos" w:hAnsi="Aptos"/>
                <w:sz w:val="17"/>
              </w:rPr>
              <w:t xml:space="preserve">Overhead calculator</w:t>
            </w:r>
          </w:p>
        </w:tc>
        <w:tc>
          <w:tcPr>
            <w:tcW w:type="dxa" w:w="4680"/>
            <w:vAlign w:val="top"/>
            <w:tcMar>
              <w:top w:w="70" w:type="dxa"/>
              <w:start w:w="90" w:type="dxa"/>
              <w:bottom w:w="70" w:type="dxa"/>
              <w:end w:w="90" w:type="dxa"/>
            </w:tcMar>
          </w:tcPr>
          <w:p>
            <w:pPr>
              <w:spacing w:after="40"/>
            </w:pPr>
            <w:r>
              <w:rPr>
                <w:rFonts w:ascii="Aptos" w:hAnsi="Aptos"/>
                <w:sz w:val="17"/>
              </w:rPr>
              <w:t xml:space="preserve">Set physical error rate, target logical error rate, and code size; see the qubit overhead</w:t>
            </w:r>
          </w:p>
        </w:tc>
        <w:tc>
          <w:tcPr>
            <w:tcW w:type="dxa" w:w="3384"/>
            <w:vAlign w:val="top"/>
            <w:tcMar>
              <w:top w:w="70" w:type="dxa"/>
              <w:start w:w="90" w:type="dxa"/>
              <w:bottom w:w="70" w:type="dxa"/>
              <w:end w:w="90" w:type="dxa"/>
            </w:tcMar>
          </w:tcPr>
          <w:p>
            <w:pPr>
              <w:spacing w:after="40"/>
            </w:pPr>
            <w:r>
              <w:rPr>
                <w:rFonts w:ascii="Aptos" w:hAnsi="Aptos"/>
                <w:sz w:val="17"/>
              </w:rPr>
              <w:t xml:space="preserve">Physical versus logical qubits</w:t>
            </w:r>
          </w:p>
        </w:tc>
      </w:tr>
      <w:tr>
        <w:tc>
          <w:tcPr>
            <w:tcW w:type="dxa" w:w="2232"/>
            <w:vAlign w:val="top"/>
            <w:tcMar>
              <w:top w:w="70" w:type="dxa"/>
              <w:start w:w="90" w:type="dxa"/>
              <w:bottom w:w="70" w:type="dxa"/>
              <w:end w:w="90" w:type="dxa"/>
            </w:tcMar>
          </w:tcPr>
          <w:p>
            <w:pPr>
              <w:spacing w:after="40"/>
            </w:pPr>
            <w:r>
              <w:rPr>
                <w:rFonts w:ascii="Aptos" w:hAnsi="Aptos"/>
                <w:sz w:val="17"/>
              </w:rPr>
              <w:t>Comparison dashboard</w:t>
            </w:r>
          </w:p>
        </w:tc>
        <w:tc>
          <w:tcPr>
            <w:tcW w:type="dxa" w:w="4680"/>
            <w:vAlign w:val="top"/>
            <w:tcMar>
              <w:top w:w="70" w:type="dxa"/>
              <w:start w:w="90" w:type="dxa"/>
              <w:bottom w:w="70" w:type="dxa"/>
              <w:end w:w="90" w:type="dxa"/>
            </w:tcMar>
          </w:tcPr>
          <w:p>
            <w:pPr>
              <w:spacing w:after="40"/>
            </w:pPr>
            <w:r>
              <w:rPr>
                <w:rFonts w:ascii="Aptos" w:hAnsi="Aptos"/>
                <w:sz w:val="17"/>
              </w:rPr>
              <w:t>Compare hardware attributes loaded from data</w:t>
            </w:r>
          </w:p>
        </w:tc>
        <w:tc>
          <w:tcPr>
            <w:tcW w:type="dxa" w:w="3384"/>
            <w:vAlign w:val="top"/>
            <w:tcMar>
              <w:top w:w="70" w:type="dxa"/>
              <w:start w:w="90" w:type="dxa"/>
              <w:bottom w:w="70" w:type="dxa"/>
              <w:end w:w="90" w:type="dxa"/>
            </w:tcMar>
          </w:tcPr>
          <w:p>
            <w:pPr>
              <w:spacing w:after="40"/>
            </w:pPr>
            <w:r>
              <w:rPr>
                <w:rFonts w:ascii="Aptos" w:hAnsi="Aptos"/>
                <w:sz w:val="17"/>
              </w:rPr>
              <w:t>Hardware trade-offs</w:t>
            </w:r>
          </w:p>
        </w:tc>
      </w:tr>
      <w:tr>
        <w:tc>
          <w:tcPr>
            <w:tcW w:type="dxa" w:w="3408"/>
          </w:tcPr>
          <w:p>
            <w:r>
              <w:rPr>
                <w:rFonts w:ascii="Aptos" w:hAnsi="Aptos"/>
                <w:sz w:val="15"/>
              </w:rPr>
              <w:t>Double-slit visual (secondary)</w:t>
            </w:r>
          </w:p>
        </w:tc>
        <w:tc>
          <w:tcPr>
            <w:tcW w:type="dxa" w:w="3408"/>
          </w:tcPr>
          <w:p>
            <w:r>
              <w:rPr>
                <w:rFonts w:ascii="Aptos" w:hAnsi="Aptos"/>
                <w:sz w:val="15"/>
              </w:rPr>
              <w:t>Optional 2D visualization showing how path interference produces a spatial pattern</w:t>
            </w:r>
          </w:p>
        </w:tc>
        <w:tc>
          <w:tcPr>
            <w:tcW w:type="dxa" w:w="3408"/>
          </w:tcPr>
          <w:p>
            <w:r>
              <w:rPr>
                <w:rFonts w:ascii="Aptos" w:hAnsi="Aptos"/>
                <w:sz w:val="15"/>
              </w:rPr>
              <w:t>Interference visualization</w:t>
            </w:r>
          </w:p>
        </w:tc>
      </w:tr>
    </w:tbl>
    <w:p>
      <w:pPr>
        <w:spacing w:after="20"/>
      </w:pPr>
    </w:p>
    <w:p>
      <w:pPr>
        <w:pStyle w:val="Heading2"/>
      </w:pPr>
      <w:r>
        <w:t>2.3 Learn</w:t>
      </w:r>
    </w:p>
    <w:p>
      <w:r>
        <w:t>Learn is the formal learning environment. It combines the original Part 1 concept curriculum, the Part 2 hardware curriculum, and the optional Part 3 Math Companion into a single navigable system.</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3408"/>
        <w:gridCol w:w="3408"/>
        <w:gridCol w:w="3408"/>
      </w:tblGrid>
      <w:tr>
        <w:trPr>
          <w:tblHeader w:val="true"/>
        </w:trPr>
        <w:tc>
          <w:tcPr>
            <w:tcW w:type="dxa" w:w="2592"/>
            <w:vAlign w:val="top"/>
            <w:tcMar>
              <w:top w:w="70" w:type="dxa"/>
              <w:start w:w="90" w:type="dxa"/>
              <w:bottom w:w="70" w:type="dxa"/>
              <w:end w:w="90" w:type="dxa"/>
            </w:tcMar>
            <w:shd w:fill="17365D"/>
          </w:tcPr>
          <w:p>
            <w:pPr>
              <w:spacing w:after="40"/>
            </w:pPr>
            <w:r>
              <w:rPr>
                <w:rFonts w:ascii="Aptos" w:hAnsi="Aptos"/>
                <w:b/>
                <w:color w:val="FFFFFF"/>
                <w:sz w:val="17"/>
              </w:rPr>
              <w:t>Learning layer</w:t>
            </w:r>
          </w:p>
        </w:tc>
        <w:tc>
          <w:tcPr>
            <w:tcW w:type="dxa" w:w="5472"/>
            <w:vAlign w:val="top"/>
            <w:tcMar>
              <w:top w:w="70" w:type="dxa"/>
              <w:start w:w="90" w:type="dxa"/>
              <w:bottom w:w="70" w:type="dxa"/>
              <w:end w:w="90" w:type="dxa"/>
            </w:tcMar>
            <w:shd w:fill="17365D"/>
          </w:tcPr>
          <w:p>
            <w:pPr>
              <w:spacing w:after="40"/>
            </w:pPr>
            <w:r>
              <w:rPr>
                <w:rFonts w:ascii="Aptos" w:hAnsi="Aptos"/>
                <w:b/>
                <w:color w:val="FFFFFF"/>
                <w:sz w:val="17"/>
              </w:rPr>
              <w:t>Structure</w:t>
            </w:r>
          </w:p>
        </w:tc>
        <w:tc>
          <w:tcPr>
            <w:tcW w:type="dxa" w:w="2304"/>
            <w:vAlign w:val="top"/>
            <w:tcMar>
              <w:top w:w="70" w:type="dxa"/>
              <w:start w:w="90" w:type="dxa"/>
              <w:bottom w:w="70" w:type="dxa"/>
              <w:end w:w="90" w:type="dxa"/>
            </w:tcMar>
            <w:shd w:fill="17365D"/>
          </w:tcPr>
          <w:p>
            <w:pPr>
              <w:spacing w:after="40"/>
            </w:pPr>
            <w:r>
              <w:rPr>
                <w:rFonts w:ascii="Aptos" w:hAnsi="Aptos"/>
                <w:b/>
                <w:color w:val="FFFFFF"/>
                <w:sz w:val="17"/>
              </w:rPr>
              <w:t>Typical assessment</w:t>
            </w:r>
          </w:p>
        </w:tc>
      </w:tr>
      <w:tr>
        <w:tc>
          <w:tcPr>
            <w:tcW w:type="dxa" w:w="2592"/>
            <w:vAlign w:val="top"/>
            <w:tcMar>
              <w:top w:w="70" w:type="dxa"/>
              <w:start w:w="90" w:type="dxa"/>
              <w:bottom w:w="70" w:type="dxa"/>
              <w:end w:w="90" w:type="dxa"/>
            </w:tcMar>
          </w:tcPr>
          <w:p>
            <w:pPr>
              <w:spacing w:after="40"/>
            </w:pPr>
            <w:r>
              <w:rPr>
                <w:rFonts w:ascii="Aptos" w:hAnsi="Aptos"/>
                <w:sz w:val="17"/>
              </w:rPr>
              <w:t>Part 1 — Concepts</w:t>
            </w:r>
          </w:p>
        </w:tc>
        <w:tc>
          <w:tcPr>
            <w:tcW w:type="dxa" w:w="5472"/>
            <w:vAlign w:val="top"/>
            <w:tcMar>
              <w:top w:w="70" w:type="dxa"/>
              <w:start w:w="90" w:type="dxa"/>
              <w:bottom w:w="70" w:type="dxa"/>
              <w:end w:w="90" w:type="dxa"/>
            </w:tcMar>
          </w:tcPr>
          <w:p>
            <w:pPr>
              <w:spacing w:after="40"/>
            </w:pPr>
            <w:r>
              <w:rPr>
                <w:rFonts w:ascii="Aptos" w:hAnsi="Aptos"/>
                <w:sz w:val="17"/>
              </w:rPr>
              <w:t>Module 0 orientation + 7 concept modules (Modules 5 and 6 each delivered as sub-lessons A and B); game → video/text → quiz/simulation patterns</w:t>
            </w:r>
          </w:p>
        </w:tc>
        <w:tc>
          <w:tcPr>
            <w:tcW w:type="dxa" w:w="2304"/>
            <w:vAlign w:val="top"/>
            <w:tcMar>
              <w:top w:w="70" w:type="dxa"/>
              <w:start w:w="90" w:type="dxa"/>
              <w:bottom w:w="70" w:type="dxa"/>
              <w:end w:w="90" w:type="dxa"/>
            </w:tcMar>
          </w:tcPr>
          <w:p>
            <w:pPr>
              <w:spacing w:after="40"/>
            </w:pPr>
            <w:r>
              <w:rPr>
                <w:rFonts w:ascii="Aptos" w:hAnsi="Aptos"/>
                <w:sz w:val="17"/>
              </w:rPr>
              <w:t>Concept quizzes and simulation tasks</w:t>
            </w:r>
          </w:p>
        </w:tc>
      </w:tr>
      <w:tr>
        <w:tc>
          <w:tcPr>
            <w:tcW w:type="dxa" w:w="2592"/>
            <w:vAlign w:val="top"/>
            <w:tcMar>
              <w:top w:w="70" w:type="dxa"/>
              <w:start w:w="90" w:type="dxa"/>
              <w:bottom w:w="70" w:type="dxa"/>
              <w:end w:w="90" w:type="dxa"/>
            </w:tcMar>
          </w:tcPr>
          <w:p>
            <w:pPr>
              <w:spacing w:after="40"/>
            </w:pPr>
            <w:r>
              <w:rPr>
                <w:rFonts w:ascii="Aptos" w:hAnsi="Aptos"/>
                <w:sz w:val="17"/>
              </w:rPr>
              <w:t>Part 2 — Hardware</w:t>
            </w:r>
          </w:p>
        </w:tc>
        <w:tc>
          <w:tcPr>
            <w:tcW w:type="dxa" w:w="5472"/>
            <w:vAlign w:val="top"/>
            <w:tcMar>
              <w:top w:w="70" w:type="dxa"/>
              <w:start w:w="90" w:type="dxa"/>
              <w:bottom w:w="70" w:type="dxa"/>
              <w:end w:w="90" w:type="dxa"/>
            </w:tcMar>
          </w:tcPr>
          <w:p>
            <w:pPr>
              <w:spacing w:after="40"/>
            </w:pPr>
            <w:r>
              <w:rPr>
                <w:rFonts w:ascii="Aptos" w:hAnsi="Aptos"/>
                <w:sz w:val="17"/>
              </w:rPr>
              <w:t>10 modules (0–9); modality-specific lessons plus simulations</w:t>
            </w:r>
          </w:p>
        </w:tc>
        <w:tc>
          <w:tcPr>
            <w:tcW w:type="dxa" w:w="2304"/>
            <w:vAlign w:val="top"/>
            <w:tcMar>
              <w:top w:w="70" w:type="dxa"/>
              <w:start w:w="90" w:type="dxa"/>
              <w:bottom w:w="70" w:type="dxa"/>
              <w:end w:w="90" w:type="dxa"/>
            </w:tcMar>
          </w:tcPr>
          <w:p>
            <w:pPr>
              <w:spacing w:after="40"/>
            </w:pPr>
            <w:r>
              <w:rPr>
                <w:rFonts w:ascii="Aptos" w:hAnsi="Aptos"/>
                <w:sz w:val="17"/>
              </w:rPr>
              <w:t>Quizzes plus comparative reasoning</w:t>
            </w:r>
          </w:p>
        </w:tc>
      </w:tr>
      <w:tr>
        <w:tc>
          <w:tcPr>
            <w:tcW w:type="dxa" w:w="2592"/>
            <w:vAlign w:val="top"/>
            <w:tcMar>
              <w:top w:w="70" w:type="dxa"/>
              <w:start w:w="90" w:type="dxa"/>
              <w:bottom w:w="70" w:type="dxa"/>
              <w:end w:w="90" w:type="dxa"/>
            </w:tcMar>
          </w:tcPr>
          <w:p>
            <w:pPr>
              <w:spacing w:after="40"/>
            </w:pPr>
            <w:r>
              <w:rPr>
                <w:rFonts w:ascii="Aptos" w:hAnsi="Aptos"/>
                <w:sz w:val="17"/>
              </w:rPr>
              <w:t>Part 3 — Math Companion</w:t>
            </w:r>
          </w:p>
        </w:tc>
        <w:tc>
          <w:tcPr>
            <w:tcW w:type="dxa" w:w="5472"/>
            <w:vAlign w:val="top"/>
            <w:tcMar>
              <w:top w:w="70" w:type="dxa"/>
              <w:start w:w="90" w:type="dxa"/>
              <w:bottom w:w="70" w:type="dxa"/>
              <w:end w:w="90" w:type="dxa"/>
            </w:tcMar>
          </w:tcPr>
          <w:p>
            <w:pPr>
              <w:spacing w:after="40"/>
            </w:pPr>
            <w:r>
              <w:rPr>
                <w:rFonts w:ascii="Aptos" w:hAnsi="Aptos"/>
                <w:sz w:val="17"/>
              </w:rPr>
              <w:t>Week 0 primer + 5 short lessons; no exams</w:t>
            </w:r>
          </w:p>
        </w:tc>
        <w:tc>
          <w:tcPr>
            <w:tcW w:type="dxa" w:w="2304"/>
            <w:vAlign w:val="top"/>
            <w:tcMar>
              <w:top w:w="70" w:type="dxa"/>
              <w:start w:w="90" w:type="dxa"/>
              <w:bottom w:w="70" w:type="dxa"/>
              <w:end w:w="90" w:type="dxa"/>
            </w:tcMar>
          </w:tcPr>
          <w:p>
            <w:pPr>
              <w:spacing w:after="40"/>
            </w:pPr>
            <w:r>
              <w:rPr>
                <w:rFonts w:ascii="Aptos" w:hAnsi="Aptos"/>
                <w:sz w:val="17"/>
              </w:rPr>
              <w:t>Matrix/symbolic problem sets and short quizzes</w:t>
            </w:r>
          </w:p>
        </w:tc>
      </w:tr>
    </w:tbl>
    <w:p>
      <w:pPr>
        <w:spacing w:after="20"/>
      </w:pPr>
    </w:p>
    <w:p>
      <w:pPr>
        <w:pStyle w:val="Heading1"/>
      </w:pPr>
      <w:r>
        <w:t>3. How Games, Simulations, and Learn connect</w:t>
      </w:r>
    </w:p>
    <w:p>
      <w:r>
        <w:t>The three sections should be interconnected through “related concept” cards rather than hard dependencies. This allows the app to support both casual discovery and structured study.</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3408"/>
        <w:gridCol w:w="3408"/>
        <w:gridCol w:w="3408"/>
      </w:tblGrid>
      <w:tr>
        <w:trPr>
          <w:tblHeader w:val="true"/>
        </w:trPr>
        <w:tc>
          <w:tcPr>
            <w:tcW w:type="dxa" w:w="1944"/>
            <w:vAlign w:val="top"/>
            <w:tcMar>
              <w:top w:w="70" w:type="dxa"/>
              <w:start w:w="90" w:type="dxa"/>
              <w:bottom w:w="70" w:type="dxa"/>
              <w:end w:w="90" w:type="dxa"/>
            </w:tcMar>
            <w:shd w:fill="17365D"/>
          </w:tcPr>
          <w:p>
            <w:pPr>
              <w:spacing w:after="40"/>
            </w:pPr>
            <w:r>
              <w:rPr>
                <w:rFonts w:ascii="Aptos" w:hAnsi="Aptos"/>
                <w:b/>
                <w:color w:val="FFFFFF"/>
                <w:sz w:val="17"/>
              </w:rPr>
              <w:t>Starting point</w:t>
            </w:r>
          </w:p>
        </w:tc>
        <w:tc>
          <w:tcPr>
            <w:tcW w:type="dxa" w:w="6480"/>
            <w:vAlign w:val="top"/>
            <w:tcMar>
              <w:top w:w="70" w:type="dxa"/>
              <w:start w:w="90" w:type="dxa"/>
              <w:bottom w:w="70" w:type="dxa"/>
              <w:end w:w="90" w:type="dxa"/>
            </w:tcMar>
            <w:shd w:fill="17365D"/>
          </w:tcPr>
          <w:p>
            <w:pPr>
              <w:spacing w:after="40"/>
            </w:pPr>
            <w:r>
              <w:rPr>
                <w:rFonts w:ascii="Aptos" w:hAnsi="Aptos"/>
                <w:b/>
                <w:color w:val="FFFFFF"/>
                <w:sz w:val="17"/>
              </w:rPr>
              <w:t>Cross-link example</w:t>
            </w:r>
          </w:p>
        </w:tc>
        <w:tc>
          <w:tcPr>
            <w:tcW w:type="dxa" w:w="1944"/>
            <w:vAlign w:val="top"/>
            <w:tcMar>
              <w:top w:w="70" w:type="dxa"/>
              <w:start w:w="90" w:type="dxa"/>
              <w:bottom w:w="70" w:type="dxa"/>
              <w:end w:w="90" w:type="dxa"/>
            </w:tcMar>
            <w:shd w:fill="17365D"/>
          </w:tcPr>
          <w:p>
            <w:pPr>
              <w:spacing w:after="40"/>
            </w:pPr>
            <w:r>
              <w:rPr>
                <w:rFonts w:ascii="Aptos" w:hAnsi="Aptos"/>
                <w:b/>
                <w:color w:val="FFFFFF"/>
                <w:sz w:val="17"/>
              </w:rPr>
              <w:t>Purpose</w:t>
            </w:r>
          </w:p>
        </w:tc>
      </w:tr>
      <w:tr>
        <w:tc>
          <w:tcPr>
            <w:tcW w:type="dxa" w:w="1944"/>
            <w:vAlign w:val="top"/>
            <w:tcMar>
              <w:top w:w="70" w:type="dxa"/>
              <w:start w:w="90" w:type="dxa"/>
              <w:bottom w:w="70" w:type="dxa"/>
              <w:end w:w="90" w:type="dxa"/>
            </w:tcMar>
          </w:tcPr>
          <w:p>
            <w:pPr>
              <w:spacing w:after="40"/>
            </w:pPr>
            <w:r>
              <w:rPr>
                <w:rFonts w:ascii="Aptos" w:hAnsi="Aptos"/>
                <w:sz w:val="17"/>
              </w:rPr>
              <w:t>Game</w:t>
            </w:r>
          </w:p>
        </w:tc>
        <w:tc>
          <w:tcPr>
            <w:tcW w:type="dxa" w:w="6480"/>
            <w:vAlign w:val="top"/>
            <w:tcMar>
              <w:top w:w="70" w:type="dxa"/>
              <w:start w:w="90" w:type="dxa"/>
              <w:bottom w:w="70" w:type="dxa"/>
              <w:end w:w="90" w:type="dxa"/>
            </w:tcMar>
          </w:tcPr>
          <w:p>
            <w:pPr>
              <w:spacing w:after="40"/>
            </w:pPr>
            <w:r>
              <w:rPr>
                <w:rFonts w:ascii="Aptos" w:hAnsi="Aptos"/>
                <w:sz w:val="17"/>
              </w:rPr>
              <w:t>Gate Deck → Related concept: Gates → Open Gate Simulation → Learn: Module 3</w:t>
            </w:r>
          </w:p>
        </w:tc>
        <w:tc>
          <w:tcPr>
            <w:tcW w:type="dxa" w:w="1944"/>
            <w:vAlign w:val="top"/>
            <w:tcMar>
              <w:top w:w="70" w:type="dxa"/>
              <w:start w:w="90" w:type="dxa"/>
              <w:bottom w:w="70" w:type="dxa"/>
              <w:end w:w="90" w:type="dxa"/>
            </w:tcMar>
          </w:tcPr>
          <w:p>
            <w:pPr>
              <w:spacing w:after="40"/>
            </w:pPr>
            <w:r>
              <w:rPr>
                <w:rFonts w:ascii="Aptos" w:hAnsi="Aptos"/>
                <w:sz w:val="17"/>
              </w:rPr>
              <w:t>Convert gameplay discovery into experimentation and study</w:t>
            </w:r>
          </w:p>
        </w:tc>
      </w:tr>
      <w:tr>
        <w:tc>
          <w:tcPr>
            <w:tcW w:type="dxa" w:w="1944"/>
            <w:vAlign w:val="top"/>
            <w:tcMar>
              <w:top w:w="70" w:type="dxa"/>
              <w:start w:w="90" w:type="dxa"/>
              <w:bottom w:w="70" w:type="dxa"/>
              <w:end w:w="90" w:type="dxa"/>
            </w:tcMar>
          </w:tcPr>
          <w:p>
            <w:pPr>
              <w:spacing w:after="40"/>
            </w:pPr>
            <w:r>
              <w:rPr>
                <w:rFonts w:ascii="Aptos" w:hAnsi="Aptos"/>
                <w:sz w:val="17"/>
              </w:rPr>
              <w:t>Simulation</w:t>
            </w:r>
          </w:p>
        </w:tc>
        <w:tc>
          <w:tcPr>
            <w:tcW w:type="dxa" w:w="6480"/>
            <w:vAlign w:val="top"/>
            <w:tcMar>
              <w:top w:w="70" w:type="dxa"/>
              <w:start w:w="90" w:type="dxa"/>
              <w:bottom w:w="70" w:type="dxa"/>
              <w:end w:w="90" w:type="dxa"/>
            </w:tcMar>
          </w:tcPr>
          <w:p>
            <w:pPr>
              <w:spacing w:after="40"/>
            </w:pPr>
            <w:r>
              <w:rPr>
                <w:rFonts w:ascii="Aptos" w:hAnsi="Aptos"/>
                <w:sz w:val="17"/>
              </w:rPr>
              <w:t>Bloch sphere → Play Bloch Runner → Learn: Gates</w:t>
            </w:r>
          </w:p>
        </w:tc>
        <w:tc>
          <w:tcPr>
            <w:tcW w:type="dxa" w:w="1944"/>
            <w:vAlign w:val="top"/>
            <w:tcMar>
              <w:top w:w="70" w:type="dxa"/>
              <w:start w:w="90" w:type="dxa"/>
              <w:bottom w:w="70" w:type="dxa"/>
              <w:end w:w="90" w:type="dxa"/>
            </w:tcMar>
          </w:tcPr>
          <w:p>
            <w:pPr>
              <w:spacing w:after="40"/>
            </w:pPr>
            <w:r>
              <w:rPr>
                <w:rFonts w:ascii="Aptos" w:hAnsi="Aptos"/>
                <w:sz w:val="17"/>
              </w:rPr>
              <w:t>Convert experimentation into intuition and formal explanation</w:t>
            </w:r>
          </w:p>
        </w:tc>
      </w:tr>
      <w:tr>
        <w:tc>
          <w:tcPr>
            <w:tcW w:type="dxa" w:w="1944"/>
            <w:vAlign w:val="top"/>
            <w:tcMar>
              <w:top w:w="70" w:type="dxa"/>
              <w:start w:w="90" w:type="dxa"/>
              <w:bottom w:w="70" w:type="dxa"/>
              <w:end w:w="90" w:type="dxa"/>
            </w:tcMar>
          </w:tcPr>
          <w:p>
            <w:pPr>
              <w:spacing w:after="40"/>
            </w:pPr>
            <w:r>
              <w:rPr>
                <w:rFonts w:ascii="Aptos" w:hAnsi="Aptos"/>
                <w:sz w:val="17"/>
              </w:rPr>
              <w:t>Learn</w:t>
            </w:r>
          </w:p>
        </w:tc>
        <w:tc>
          <w:tcPr>
            <w:tcW w:type="dxa" w:w="6480"/>
            <w:vAlign w:val="top"/>
            <w:tcMar>
              <w:top w:w="70" w:type="dxa"/>
              <w:start w:w="90" w:type="dxa"/>
              <w:bottom w:w="70" w:type="dxa"/>
              <w:end w:w="90" w:type="dxa"/>
            </w:tcMar>
          </w:tcPr>
          <w:p>
            <w:r>
              <w:rPr>
                <w:rFonts w:ascii="Aptos" w:hAnsi="Aptos"/>
                <w:sz w:val="15"/>
              </w:rPr>
              <w:t>Module 4: Interference → Play Photon Escape Room → Open Mach–Zehnder / Optical Circuit Lab</w:t>
            </w:r>
          </w:p>
        </w:tc>
        <w:tc>
          <w:tcPr>
            <w:tcW w:type="dxa" w:w="1944"/>
            <w:vAlign w:val="top"/>
            <w:tcMar>
              <w:top w:w="70" w:type="dxa"/>
              <w:start w:w="90" w:type="dxa"/>
              <w:bottom w:w="70" w:type="dxa"/>
              <w:end w:w="90" w:type="dxa"/>
            </w:tcMar>
          </w:tcPr>
          <w:p>
            <w:pPr>
              <w:spacing w:after="40"/>
            </w:pPr>
            <w:r>
              <w:rPr>
                <w:rFonts w:ascii="Aptos" w:hAnsi="Aptos"/>
                <w:sz w:val="17"/>
              </w:rPr>
              <w:t>Make abstract explanations tangible</w:t>
            </w:r>
          </w:p>
        </w:tc>
      </w:tr>
    </w:tbl>
    <w:p>
      <w:pPr>
        <w:spacing w:after="20"/>
      </w:pPr>
    </w:p>
    <w:p>
      <w:pPr>
        <w:pStyle w:val="Heading2"/>
      </w:pPr>
      <w:r>
        <w:t>Suggested app navigation</w:t>
      </w:r>
    </w:p>
    <w:tbl>
      <w:tblPr>
        <w:tblW w:type="auto" w:w="0"/>
        <w:tblLook w:firstColumn="1" w:firstRow="1" w:lastColumn="0" w:lastRow="0" w:noHBand="0" w:noVBand="1" w:val="04A0"/>
        <w:tblBorders>
          <w:top w:val="single" w:sz="8" w:space="0" w:color="C5D9F1"/>
          <w:left w:val="single" w:sz="8" w:space="0" w:color="C5D9F1"/>
          <w:bottom w:val="single" w:sz="8" w:space="0" w:color="C5D9F1"/>
          <w:right w:val="single" w:sz="8" w:space="0" w:color="C5D9F1"/>
          <w:insideH w:val="single" w:sz="8" w:space="0" w:color="C5D9F1"/>
          <w:insideV w:val="single" w:sz="8" w:space="0" w:color="C5D9F1"/>
        </w:tblBorders>
      </w:tblPr>
      <w:tblGrid>
        <w:gridCol w:w="10224"/>
      </w:tblGrid>
      <w:tr>
        <w:tc>
          <w:tcPr>
            <w:tcW w:type="dxa" w:w="10224"/>
            <w:shd w:fill="FCE4D6"/>
            <w:tcMar>
              <w:top w:w="110" w:type="dxa"/>
              <w:start w:w="130" w:type="dxa"/>
              <w:bottom w:w="110" w:type="dxa"/>
              <w:end w:w="130" w:type="dxa"/>
            </w:tcMar>
          </w:tcPr>
          <w:p>
            <w:pPr>
              <w:spacing w:after="60"/>
            </w:pPr>
            <w:r>
              <w:rPr>
                <w:b/>
                <w:color w:val="17365D"/>
                <w:sz w:val="21"/>
              </w:rPr>
              <w:t>Main navigation</w:t>
            </w:r>
          </w:p>
          <w:p>
            <w:pPr>
              <w:spacing w:after="0"/>
            </w:pPr>
            <w:r>
              <w:rPr>
                <w:sz w:val="19"/>
              </w:rPr>
              <w:t>Home  |  Games  |  Simulations  |  Learn  |  Progress</w:t>
            </w:r>
          </w:p>
        </w:tc>
      </w:tr>
    </w:tbl>
    <w:p>
      <w:pPr>
        <w:spacing w:after="20"/>
      </w:pPr>
    </w:p>
    <w:p>
      <w:r>
        <w:t>Home acts as the discovery layer. It can surface recently played games, recently run simulations, the next Learn lesson, recommended cross-links, and progress summaries.</w:t>
      </w:r>
    </w:p>
    <w:p>
      <w:r>
        <w:t>The AI Tutor (Section 13) is not a sixth tab. It is a persistent “Ask” button available on every screen. Use one unified tutor with tiered retrieval: inside a Learn lesson, the current lesson is primary context, while related Concept Records may be retrieved for cross-lesson comparisons; elsewhere, the tutor retrieves relevant approved concept records and linked content.</w:t>
      </w:r>
    </w:p>
    <w:p>
      <w:pPr>
        <w:pStyle w:val="Heading2"/>
      </w:pPr>
      <w:r>
        <w:t>Progress model</w:t>
      </w:r>
    </w:p>
    <w:p>
      <w:pPr>
        <w:pStyle w:val="ListBullet"/>
        <w:spacing w:after="60"/>
      </w:pPr>
      <w:r>
        <w:t>Games: completion, high scores, badges, and concept mastery signals.</w:t>
      </w:r>
    </w:p>
    <w:p>
      <w:pPr>
        <w:pStyle w:val="ListBullet"/>
        <w:spacing w:after="60"/>
      </w:pPr>
      <w:r>
        <w:t>Simulations: experiments run, challenges completed, parameter exploration, and optional “show the math” milestones.</w:t>
      </w:r>
    </w:p>
    <w:p>
      <w:pPr>
        <w:pStyle w:val="ListBullet"/>
        <w:spacing w:after="60"/>
      </w:pPr>
      <w:r>
        <w:t>Learn: lesson completion, quiz performance, problem-set completion, and module mastery.</w:t>
      </w:r>
    </w:p>
    <w:p>
      <w:pPr>
        <w:pStyle w:val="ListBullet"/>
        <w:spacing w:after="60"/>
      </w:pPr>
      <w:r>
        <w:t>Cross-mode mastery: a concept can become “familiar” through play, “explored” through simulation, and “mastered” through Learn, with explicit evidence thresholds defined in Section 8.</w:t>
      </w:r>
    </w:p>
    <w:p>
      <w:pPr>
        <w:pStyle w:val="Heading1"/>
      </w:pPr>
      <w:r>
        <w:t>4. Learn section: curriculum architecture</w:t>
      </w:r>
    </w:p>
    <w:p>
      <w:pPr/>
      <w:r>
        <w:t>The Learn section retains the original curriculum loop while allowing the user to enter the same topic from Games or Simulations. The core architecture is a three-part curriculum that grows from intuition to hardware understanding and then to mathematics.</w:t>
      </w:r>
    </w:p>
    <w:p>
      <w:pPr>
        <w:pStyle w:val="Heading1"/>
      </w:pPr>
      <w:r>
        <w:rPr>
          <w:b/>
        </w:rPr>
        <w:t>4.1 Part 1 onboarding — Module 0: Why quantum computing?</w:t>
      </w:r>
    </w:p>
    <w:p>
      <w:pPr/>
      <w:r>
        <w:t>Before the seven concept modules, add a short orientation that explains where quantum computing may be useful (for example, simulation, optimization, and cryptography-related applications), what it is not expected to do, and why interference and measurement matter. Keep this to a few minutes and treat it as an orientation rather than a graded core module. The orientation includes a short card-sort activity, Hype Check (Section 5.1). This addresses motivation and creates an early misconception checkpoint.</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3408"/>
        <w:gridCol w:w="3408"/>
        <w:gridCol w:w="3408"/>
      </w:tblGrid>
      <w:tr>
        <w:trPr>
          <w:tblHeader w:val="true"/>
        </w:trPr>
        <w:tc>
          <w:tcPr>
            <w:tcW w:type="dxa" w:w="1656"/>
            <w:vAlign w:val="top"/>
            <w:tcMar>
              <w:top w:w="70" w:type="dxa"/>
              <w:start w:w="90" w:type="dxa"/>
              <w:bottom w:w="70" w:type="dxa"/>
              <w:end w:w="90" w:type="dxa"/>
            </w:tcMar>
            <w:shd w:fill="17365D"/>
          </w:tcPr>
          <w:p>
            <w:pPr>
              <w:spacing w:after="40"/>
            </w:pPr>
            <w:r>
              <w:rPr>
                <w:rFonts w:ascii="Aptos" w:hAnsi="Aptos"/>
                <w:b/>
                <w:color w:val="FFFFFF"/>
                <w:sz w:val="17"/>
              </w:rPr>
              <w:t>Part</w:t>
            </w:r>
          </w:p>
        </w:tc>
        <w:tc>
          <w:tcPr>
            <w:tcW w:type="dxa" w:w="3600"/>
            <w:vAlign w:val="top"/>
            <w:tcMar>
              <w:top w:w="70" w:type="dxa"/>
              <w:start w:w="90" w:type="dxa"/>
              <w:bottom w:w="70" w:type="dxa"/>
              <w:end w:w="90" w:type="dxa"/>
            </w:tcMar>
            <w:shd w:fill="17365D"/>
          </w:tcPr>
          <w:p>
            <w:pPr>
              <w:spacing w:after="40"/>
            </w:pPr>
            <w:r>
              <w:rPr>
                <w:rFonts w:ascii="Aptos" w:hAnsi="Aptos"/>
                <w:b/>
                <w:color w:val="FFFFFF"/>
                <w:sz w:val="17"/>
              </w:rPr>
              <w:t>Theme</w:t>
            </w:r>
          </w:p>
        </w:tc>
        <w:tc>
          <w:tcPr>
            <w:tcW w:type="dxa" w:w="5976"/>
            <w:vAlign w:val="top"/>
            <w:tcMar>
              <w:top w:w="70" w:type="dxa"/>
              <w:start w:w="90" w:type="dxa"/>
              <w:bottom w:w="70" w:type="dxa"/>
              <w:end w:w="90" w:type="dxa"/>
            </w:tcMar>
            <w:shd w:fill="17365D"/>
          </w:tcPr>
          <w:p>
            <w:pPr>
              <w:spacing w:after="40"/>
            </w:pPr>
            <w:r>
              <w:rPr>
                <w:rFonts w:ascii="Aptos" w:hAnsi="Aptos"/>
                <w:b/>
                <w:color w:val="FFFFFF"/>
                <w:sz w:val="17"/>
              </w:rPr>
              <w:t>Learner outcome</w:t>
            </w:r>
          </w:p>
        </w:tc>
      </w:tr>
      <w:tr>
        <w:tc>
          <w:tcPr>
            <w:tcW w:type="dxa" w:w="1656"/>
            <w:vAlign w:val="top"/>
            <w:tcMar>
              <w:top w:w="70" w:type="dxa"/>
              <w:start w:w="90" w:type="dxa"/>
              <w:bottom w:w="70" w:type="dxa"/>
              <w:end w:w="90" w:type="dxa"/>
            </w:tcMar>
          </w:tcPr>
          <w:p>
            <w:pPr>
              <w:spacing w:after="40"/>
            </w:pPr>
            <w:r>
              <w:rPr>
                <w:rFonts w:ascii="Aptos" w:hAnsi="Aptos"/>
                <w:sz w:val="17"/>
              </w:rPr>
              <w:t>Part 1</w:t>
            </w:r>
          </w:p>
        </w:tc>
        <w:tc>
          <w:tcPr>
            <w:tcW w:type="dxa" w:w="3600"/>
            <w:vAlign w:val="top"/>
            <w:tcMar>
              <w:top w:w="70" w:type="dxa"/>
              <w:start w:w="90" w:type="dxa"/>
              <w:bottom w:w="70" w:type="dxa"/>
              <w:end w:w="90" w:type="dxa"/>
            </w:tcMar>
          </w:tcPr>
          <w:p>
            <w:pPr>
              <w:spacing w:after="40"/>
            </w:pPr>
            <w:r>
              <w:rPr>
                <w:rFonts w:ascii="Aptos" w:hAnsi="Aptos"/>
                <w:sz w:val="17"/>
              </w:rPr>
              <w:t>Quantum concepts through games</w:t>
            </w:r>
          </w:p>
        </w:tc>
        <w:tc>
          <w:tcPr>
            <w:tcW w:type="dxa" w:w="5976"/>
            <w:vAlign w:val="top"/>
            <w:tcMar>
              <w:top w:w="70" w:type="dxa"/>
              <w:start w:w="90" w:type="dxa"/>
              <w:bottom w:w="70" w:type="dxa"/>
              <w:end w:w="90" w:type="dxa"/>
            </w:tcMar>
          </w:tcPr>
          <w:p>
            <w:pPr>
              <w:spacing w:after="40"/>
            </w:pPr>
            <w:r>
              <w:rPr>
                <w:rFonts w:ascii="Aptos" w:hAnsi="Aptos"/>
                <w:sz w:val="17"/>
              </w:rPr>
              <w:t>Develop mental models for qubits, measurement, gates, interference, entanglement, algorithms, and error correction</w:t>
            </w:r>
          </w:p>
        </w:tc>
      </w:tr>
      <w:tr>
        <w:tc>
          <w:tcPr>
            <w:tcW w:type="dxa" w:w="1656"/>
            <w:vAlign w:val="top"/>
            <w:tcMar>
              <w:top w:w="70" w:type="dxa"/>
              <w:start w:w="90" w:type="dxa"/>
              <w:bottom w:w="70" w:type="dxa"/>
              <w:end w:w="90" w:type="dxa"/>
            </w:tcMar>
          </w:tcPr>
          <w:p>
            <w:pPr>
              <w:spacing w:after="40"/>
            </w:pPr>
            <w:r>
              <w:rPr>
                <w:rFonts w:ascii="Aptos" w:hAnsi="Aptos"/>
                <w:sz w:val="17"/>
              </w:rPr>
              <w:t>Part 2</w:t>
            </w:r>
          </w:p>
        </w:tc>
        <w:tc>
          <w:tcPr>
            <w:tcW w:type="dxa" w:w="3600"/>
            <w:vAlign w:val="top"/>
            <w:tcMar>
              <w:top w:w="70" w:type="dxa"/>
              <w:start w:w="90" w:type="dxa"/>
              <w:bottom w:w="70" w:type="dxa"/>
              <w:end w:w="90" w:type="dxa"/>
            </w:tcMar>
          </w:tcPr>
          <w:p>
            <w:pPr>
              <w:spacing w:after="40"/>
            </w:pPr>
            <w:r>
              <w:rPr>
                <w:rFonts w:ascii="Aptos" w:hAnsi="Aptos"/>
                <w:sz w:val="17"/>
              </w:rPr>
              <w:t>Types of quantum computers</w:t>
            </w:r>
          </w:p>
        </w:tc>
        <w:tc>
          <w:tcPr>
            <w:tcW w:type="dxa" w:w="5976"/>
            <w:vAlign w:val="top"/>
            <w:tcMar>
              <w:top w:w="70" w:type="dxa"/>
              <w:start w:w="90" w:type="dxa"/>
              <w:bottom w:w="70" w:type="dxa"/>
              <w:end w:w="90" w:type="dxa"/>
            </w:tcMar>
          </w:tcPr>
          <w:p>
            <w:pPr>
              <w:spacing w:after="40"/>
            </w:pPr>
            <w:r>
              <w:rPr>
                <w:rFonts w:ascii="Aptos" w:hAnsi="Aptos"/>
                <w:sz w:val="17"/>
              </w:rPr>
              <w:t>Understand how different physical implementations trade off speed, connectivity, loss, coherence, cooling, and other constraints, and how physical qubits become error-corrected logical qubits</w:t>
            </w:r>
          </w:p>
        </w:tc>
      </w:tr>
      <w:tr>
        <w:tc>
          <w:tcPr>
            <w:tcW w:type="dxa" w:w="1656"/>
            <w:vAlign w:val="top"/>
            <w:tcMar>
              <w:top w:w="70" w:type="dxa"/>
              <w:start w:w="90" w:type="dxa"/>
              <w:bottom w:w="70" w:type="dxa"/>
              <w:end w:w="90" w:type="dxa"/>
            </w:tcMar>
          </w:tcPr>
          <w:p>
            <w:pPr>
              <w:spacing w:after="40"/>
            </w:pPr>
            <w:r>
              <w:rPr>
                <w:rFonts w:ascii="Aptos" w:hAnsi="Aptos"/>
                <w:sz w:val="17"/>
              </w:rPr>
              <w:t>Part 3</w:t>
            </w:r>
          </w:p>
        </w:tc>
        <w:tc>
          <w:tcPr>
            <w:tcW w:type="dxa" w:w="3600"/>
            <w:vAlign w:val="top"/>
            <w:tcMar>
              <w:top w:w="70" w:type="dxa"/>
              <w:start w:w="90" w:type="dxa"/>
              <w:bottom w:w="70" w:type="dxa"/>
              <w:end w:w="90" w:type="dxa"/>
            </w:tcMar>
          </w:tcPr>
          <w:p>
            <w:pPr>
              <w:spacing w:after="40"/>
            </w:pPr>
            <w:r>
              <w:rPr>
                <w:rFonts w:ascii="Aptos" w:hAnsi="Aptos"/>
                <w:sz w:val="17"/>
              </w:rPr>
              <w:t>Math Companion (optional)</w:t>
            </w:r>
          </w:p>
        </w:tc>
        <w:tc>
          <w:tcPr>
            <w:tcW w:type="dxa" w:w="5976"/>
            <w:vAlign w:val="top"/>
            <w:tcMar>
              <w:top w:w="70" w:type="dxa"/>
              <w:start w:w="90" w:type="dxa"/>
              <w:bottom w:w="70" w:type="dxa"/>
              <w:end w:w="90" w:type="dxa"/>
            </w:tcMar>
          </w:tcPr>
          <w:p>
            <w:pPr>
              <w:spacing w:after="40"/>
            </w:pPr>
            <w:r>
              <w:rPr>
                <w:rFonts w:ascii="Aptos" w:hAnsi="Aptos"/>
                <w:sz w:val="17"/>
              </w:rPr>
              <w:t>Check intuition with calculation: state vectors, gates as matrices, multiple qubits, measurement and interference, and Grover’s algorithm</w:t>
            </w:r>
          </w:p>
        </w:tc>
      </w:tr>
    </w:tbl>
    <w:p>
      <w:pPr>
        <w:spacing w:after="20"/>
      </w:pPr>
    </w:p>
    <w:tbl>
      <w:tblPr>
        <w:tblW w:type="auto" w:w="0"/>
        <w:tblLook w:firstColumn="1" w:firstRow="1" w:lastColumn="0" w:lastRow="0" w:noHBand="0" w:noVBand="1" w:val="04A0"/>
        <w:tblBorders>
          <w:top w:val="single" w:sz="8" w:space="0" w:color="C5D9F1"/>
          <w:left w:val="single" w:sz="8" w:space="0" w:color="C5D9F1"/>
          <w:bottom w:val="single" w:sz="8" w:space="0" w:color="C5D9F1"/>
          <w:right w:val="single" w:sz="8" w:space="0" w:color="C5D9F1"/>
          <w:insideH w:val="single" w:sz="8" w:space="0" w:color="C5D9F1"/>
          <w:insideV w:val="single" w:sz="8" w:space="0" w:color="C5D9F1"/>
        </w:tblBorders>
      </w:tblPr>
      <w:tblGrid>
        <w:gridCol w:w="10224"/>
      </w:tblGrid>
      <w:tr>
        <w:tc>
          <w:tcPr>
            <w:tcW w:type="dxa" w:w="10224"/>
            <w:shd w:fill="E2F0D9"/>
            <w:tcMar>
              <w:top w:w="110" w:type="dxa"/>
              <w:start w:w="130" w:type="dxa"/>
              <w:bottom w:w="110" w:type="dxa"/>
              <w:end w:w="130" w:type="dxa"/>
            </w:tcMar>
          </w:tcPr>
          <w:p>
            <w:pPr>
              <w:spacing w:after="60"/>
            </w:pPr>
            <w:r>
              <w:rPr>
                <w:b/>
                <w:color w:val="17365D"/>
                <w:sz w:val="21"/>
              </w:rPr>
              <w:t>Learning progression</w:t>
            </w:r>
          </w:p>
          <w:p>
            <w:pPr>
              <w:spacing w:after="0"/>
            </w:pPr>
            <w:r>
              <w:rPr>
                <w:sz w:val="19"/>
              </w:rPr>
              <w:t>Part 1 answers “What does quantum computing feel like?” Part 2 answers “What are the machines made of, and what constraints do they have?” Part 3 answers “How do we check it with calculation?”</w:t>
            </w:r>
          </w:p>
        </w:tc>
      </w:tr>
    </w:tbl>
    <w:p>
      <w:pPr>
        <w:spacing w:after="20"/>
      </w:pPr>
    </w:p>
    <w:p>
      <w:pPr>
        <w:pStyle w:val="Heading1"/>
      </w:pPr>
      <w:r>
        <w:t xml:space="preserve">5. Part 1 — Concepts through games and simulations</w:t>
      </w:r>
    </w:p>
    <w:p>
      <w:r>
        <w:t xml:space="preserve">This section preserves the supplied Part 1 lesson structure and expands it into a product-ready specification. The original seven-module sequence is the first formal course inside Learn, while the games themselves also live independently in the Games section. Each module now lists the concepts it must explain, the game and simulation that carry them (including new games and simulations for concepts the original plan left uncovered), and a misconception checkpoint. Modules 5 and 6 each carry more content than the earlier modules, so inside Learn each is delivered as two sub-lessons (A and B), each with its own quiz. The top-level numbering stays at Modules 0–7.</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2045"/>
        <w:gridCol w:w="2045"/>
        <w:gridCol w:w="2045"/>
        <w:gridCol w:w="2045"/>
        <w:gridCol w:w="2045"/>
      </w:tblGrid>
      <w:tr>
        <w:trPr>
          <w:tblHeader w:val="true"/>
        </w:trPr>
        <w:tc>
          <w:tcPr>
            <w:tcW w:type="dxa" w:w="1944"/>
            <w:vAlign w:val="top"/>
            <w:tcMar>
              <w:top w:w="70" w:type="dxa"/>
              <w:start w:w="90" w:type="dxa"/>
              <w:bottom w:w="70" w:type="dxa"/>
              <w:end w:w="90" w:type="dxa"/>
            </w:tcMar>
            <w:shd w:fill="17365D"/>
          </w:tcPr>
          <w:p>
            <w:pPr>
              <w:spacing w:after="40"/>
            </w:pPr>
            <w:r>
              <w:rPr>
                <w:rFonts w:ascii="Aptos" w:hAnsi="Aptos"/>
                <w:b/>
                <w:color w:val="FFFFFF"/>
                <w:sz w:val="15"/>
              </w:rPr>
              <w:t>Module</w:t>
            </w:r>
          </w:p>
        </w:tc>
        <w:tc>
          <w:tcPr>
            <w:tcW w:type="dxa" w:w="1800"/>
            <w:vAlign w:val="top"/>
            <w:tcMar>
              <w:top w:w="70" w:type="dxa"/>
              <w:start w:w="90" w:type="dxa"/>
              <w:bottom w:w="70" w:type="dxa"/>
              <w:end w:w="90" w:type="dxa"/>
            </w:tcMar>
            <w:shd w:fill="17365D"/>
          </w:tcPr>
          <w:p>
            <w:pPr>
              <w:spacing w:after="40"/>
            </w:pPr>
            <w:r>
              <w:rPr>
                <w:rFonts w:ascii="Aptos" w:hAnsi="Aptos"/>
                <w:b/>
                <w:color w:val="FFFFFF"/>
                <w:sz w:val="15"/>
              </w:rPr>
              <w:t>Game</w:t>
            </w:r>
          </w:p>
        </w:tc>
        <w:tc>
          <w:tcPr>
            <w:tcW w:type="dxa" w:w="3888"/>
            <w:vAlign w:val="top"/>
            <w:tcMar>
              <w:top w:w="70" w:type="dxa"/>
              <w:start w:w="90" w:type="dxa"/>
              <w:bottom w:w="70" w:type="dxa"/>
              <w:end w:w="90" w:type="dxa"/>
            </w:tcMar>
            <w:shd w:fill="17365D"/>
          </w:tcPr>
          <w:p>
            <w:pPr>
              <w:spacing w:after="40"/>
            </w:pPr>
            <w:r>
              <w:rPr>
                <w:rFonts w:ascii="Aptos" w:hAnsi="Aptos"/>
                <w:b/>
                <w:color w:val="FFFFFF"/>
                <w:sz w:val="15"/>
              </w:rPr>
              <w:t>Video / Text</w:t>
            </w:r>
          </w:p>
        </w:tc>
        <w:tc>
          <w:tcPr>
            <w:tcW w:type="dxa" w:w="1296"/>
            <w:vAlign w:val="top"/>
            <w:tcMar>
              <w:top w:w="70" w:type="dxa"/>
              <w:start w:w="90" w:type="dxa"/>
              <w:bottom w:w="70" w:type="dxa"/>
              <w:end w:w="90" w:type="dxa"/>
            </w:tcMar>
            <w:shd w:fill="17365D"/>
          </w:tcPr>
          <w:p>
            <w:pPr>
              <w:spacing w:after="40"/>
            </w:pPr>
            <w:r>
              <w:rPr>
                <w:rFonts w:ascii="Aptos" w:hAnsi="Aptos"/>
                <w:b/>
                <w:color w:val="FFFFFF"/>
                <w:sz w:val="15"/>
              </w:rPr>
              <w:t>Order</w:t>
            </w:r>
          </w:p>
        </w:tc>
        <w:tc>
          <w:tcPr>
            <w:tcW w:type="dxa" w:w="2232"/>
            <w:vAlign w:val="top"/>
            <w:tcMar>
              <w:top w:w="70" w:type="dxa"/>
              <w:start w:w="90" w:type="dxa"/>
              <w:bottom w:w="70" w:type="dxa"/>
              <w:end w:w="90" w:type="dxa"/>
            </w:tcMar>
            <w:shd w:fill="17365D"/>
          </w:tcPr>
          <w:p>
            <w:pPr>
              <w:spacing w:after="40"/>
            </w:pPr>
            <w:r>
              <w:rPr>
                <w:rFonts w:ascii="Aptos" w:hAnsi="Aptos"/>
                <w:b/>
                <w:color w:val="FFFFFF"/>
                <w:sz w:val="15"/>
              </w:rPr>
              <w:t>Simulation</w:t>
            </w:r>
          </w:p>
        </w:tc>
      </w:tr>
      <w:tr>
        <w:tc>
          <w:tcPr>
            <w:tcW w:type="dxa" w:w="1944"/>
            <w:vAlign w:val="top"/>
            <w:tcMar>
              <w:top w:w="70" w:type="dxa"/>
              <w:start w:w="90" w:type="dxa"/>
              <w:bottom w:w="70" w:type="dxa"/>
              <w:end w:w="90" w:type="dxa"/>
            </w:tcMar>
          </w:tcPr>
          <w:p>
            <w:pPr>
              <w:spacing w:after="40"/>
            </w:pPr>
            <w:r>
              <w:rPr>
                <w:rFonts w:ascii="Aptos" w:hAnsi="Aptos"/>
                <w:sz w:val="15"/>
              </w:rPr>
              <w:t xml:space="preserve">0. Why quantum? (orientation)</w:t>
            </w:r>
          </w:p>
        </w:tc>
        <w:tc>
          <w:tcPr>
            <w:tcW w:type="dxa" w:w="1800"/>
            <w:vAlign w:val="top"/>
            <w:tcMar>
              <w:top w:w="70" w:type="dxa"/>
              <w:start w:w="90" w:type="dxa"/>
              <w:bottom w:w="70" w:type="dxa"/>
              <w:end w:w="90" w:type="dxa"/>
            </w:tcMar>
          </w:tcPr>
          <w:p>
            <w:pPr>
              <w:spacing w:after="40"/>
            </w:pPr>
            <w:r>
              <w:rPr>
                <w:rFonts w:ascii="Aptos" w:hAnsi="Aptos"/>
                <w:sz w:val="15"/>
              </w:rPr>
              <w:t xml:space="preserve">Hype Check (card sort)</w:t>
            </w:r>
          </w:p>
        </w:tc>
        <w:tc>
          <w:tcPr>
            <w:tcW w:type="dxa" w:w="3888"/>
            <w:vAlign w:val="top"/>
            <w:tcMar>
              <w:top w:w="70" w:type="dxa"/>
              <w:start w:w="90" w:type="dxa"/>
              <w:bottom w:w="70" w:type="dxa"/>
              <w:end w:w="90" w:type="dxa"/>
            </w:tcMar>
          </w:tcPr>
          <w:p>
            <w:pPr>
              <w:spacing w:after="40"/>
            </w:pPr>
            <w:r>
              <w:rPr>
                <w:rFonts w:ascii="Aptos" w:hAnsi="Aptos"/>
                <w:sz w:val="15"/>
              </w:rPr>
              <w:t xml:space="preserve">Short team-written text; optional verified video</w:t>
            </w:r>
          </w:p>
        </w:tc>
        <w:tc>
          <w:tcPr>
            <w:tcW w:type="dxa" w:w="1296"/>
            <w:vAlign w:val="top"/>
            <w:tcMar>
              <w:top w:w="70" w:type="dxa"/>
              <w:start w:w="90" w:type="dxa"/>
              <w:bottom w:w="70" w:type="dxa"/>
              <w:end w:w="90" w:type="dxa"/>
            </w:tcMar>
          </w:tcPr>
          <w:p>
            <w:r>
              <w:rPr>
                <w:rFonts w:ascii="Aptos" w:hAnsi="Aptos"/>
                <w:sz w:val="15"/>
              </w:rPr>
              <w:t xml:space="preserve">Activity → Text → Quick check</w:t>
            </w:r>
          </w:p>
        </w:tc>
        <w:tc>
          <w:tcPr>
            <w:tcW w:type="dxa" w:w="2232"/>
            <w:vAlign w:val="top"/>
            <w:tcMar>
              <w:top w:w="70" w:type="dxa"/>
              <w:start w:w="90" w:type="dxa"/>
              <w:bottom w:w="70" w:type="dxa"/>
              <w:end w:w="90" w:type="dxa"/>
            </w:tcMar>
          </w:tcPr>
          <w:p>
            <w:pPr>
              <w:spacing w:after="40"/>
            </w:pPr>
            <w:r>
              <w:rPr>
                <w:rFonts w:ascii="Aptos" w:hAnsi="Aptos"/>
                <w:sz w:val="15"/>
              </w:rPr>
              <w:t xml:space="preserve">None (points to Module 4)</w:t>
            </w:r>
          </w:p>
        </w:tc>
      </w:tr>
      <w:tr>
        <w:tc>
          <w:tcPr>
            <w:tcW w:type="dxa" w:w="1944"/>
            <w:vAlign w:val="top"/>
            <w:tcMar>
              <w:top w:w="70" w:type="dxa"/>
              <w:start w:w="90" w:type="dxa"/>
              <w:bottom w:w="70" w:type="dxa"/>
              <w:end w:w="90" w:type="dxa"/>
            </w:tcMar>
          </w:tcPr>
          <w:p>
            <w:pPr>
              <w:spacing w:after="40"/>
            </w:pPr>
            <w:r>
              <w:rPr>
                <w:rFonts w:ascii="Aptos" w:hAnsi="Aptos"/>
                <w:sz w:val="15"/>
              </w:rPr>
              <w:t>1. Qubits &amp; superposition</w:t>
            </w:r>
          </w:p>
        </w:tc>
        <w:tc>
          <w:tcPr>
            <w:tcW w:type="dxa" w:w="1800"/>
            <w:vAlign w:val="top"/>
            <w:tcMar>
              <w:top w:w="70" w:type="dxa"/>
              <w:start w:w="90" w:type="dxa"/>
              <w:bottom w:w="70" w:type="dxa"/>
              <w:end w:w="90" w:type="dxa"/>
            </w:tcMar>
          </w:tcPr>
          <w:p>
            <w:pPr>
              <w:spacing w:after="40"/>
            </w:pPr>
            <w:r>
              <w:rPr>
                <w:rFonts w:ascii="Aptos" w:hAnsi="Aptos"/>
                <w:sz w:val="15"/>
              </w:rPr>
              <w:t xml:space="preserve">Quantum Heist (+ Bloch Aim level)</w:t>
            </w:r>
          </w:p>
        </w:tc>
        <w:tc>
          <w:tcPr>
            <w:tcW w:type="dxa" w:w="3888"/>
            <w:vAlign w:val="top"/>
            <w:tcMar>
              <w:top w:w="70" w:type="dxa"/>
              <w:start w:w="90" w:type="dxa"/>
              <w:bottom w:w="70" w:type="dxa"/>
              <w:end w:w="90" w:type="dxa"/>
            </w:tcMar>
          </w:tcPr>
          <w:p>
            <w:pPr>
              <w:spacing w:after="40"/>
            </w:pPr>
            <w:r>
              <w:rPr>
                <w:rFonts w:ascii="Aptos" w:hAnsi="Aptos"/>
                <w:sz w:val="15"/>
              </w:rPr>
              <w:t>Wired “5 Levels” (2:18–6:15), Looking Glass Universe qubit video, Quantum Country</w:t>
            </w:r>
          </w:p>
        </w:tc>
        <w:tc>
          <w:tcPr>
            <w:tcW w:type="dxa" w:w="1296"/>
            <w:vAlign w:val="top"/>
            <w:tcMar>
              <w:top w:w="70" w:type="dxa"/>
              <w:start w:w="90" w:type="dxa"/>
              <w:bottom w:w="70" w:type="dxa"/>
              <w:end w:w="90" w:type="dxa"/>
            </w:tcMar>
          </w:tcPr>
          <w:p>
            <w:r>
              <w:rPr>
                <w:rFonts w:ascii="Aptos" w:hAnsi="Aptos"/>
                <w:sz w:val="15"/>
              </w:rPr>
              <w:t>Game → Video/Text → Quiz → Sim</w:t>
            </w:r>
          </w:p>
        </w:tc>
        <w:tc>
          <w:tcPr>
            <w:tcW w:type="dxa" w:w="2232"/>
            <w:vAlign w:val="top"/>
            <w:tcMar>
              <w:top w:w="70" w:type="dxa"/>
              <w:start w:w="90" w:type="dxa"/>
              <w:bottom w:w="70" w:type="dxa"/>
              <w:end w:w="90" w:type="dxa"/>
            </w:tcMar>
          </w:tcPr>
          <w:p>
            <w:pPr>
              <w:spacing w:after="40"/>
            </w:pPr>
            <w:r>
              <w:rPr>
                <w:rFonts w:ascii="Aptos" w:hAnsi="Aptos"/>
                <w:sz w:val="15"/>
              </w:rPr>
              <w:t xml:space="preserve">Single-qubit lab with Bloch sphere and target-state challenge</w:t>
            </w:r>
          </w:p>
        </w:tc>
      </w:tr>
      <w:tr>
        <w:tc>
          <w:tcPr>
            <w:tcW w:type="dxa" w:w="1944"/>
            <w:vAlign w:val="top"/>
            <w:tcMar>
              <w:top w:w="70" w:type="dxa"/>
              <w:start w:w="90" w:type="dxa"/>
              <w:bottom w:w="70" w:type="dxa"/>
              <w:end w:w="90" w:type="dxa"/>
            </w:tcMar>
          </w:tcPr>
          <w:p>
            <w:pPr>
              <w:spacing w:after="40"/>
            </w:pPr>
            <w:r>
              <w:rPr>
                <w:rFonts w:ascii="Aptos" w:hAnsi="Aptos"/>
                <w:sz w:val="15"/>
              </w:rPr>
              <w:t>2. Measurement</w:t>
            </w:r>
          </w:p>
        </w:tc>
        <w:tc>
          <w:tcPr>
            <w:tcW w:type="dxa" w:w="1800"/>
            <w:vAlign w:val="top"/>
            <w:tcMar>
              <w:top w:w="70" w:type="dxa"/>
              <w:start w:w="90" w:type="dxa"/>
              <w:bottom w:w="70" w:type="dxa"/>
              <w:end w:w="90" w:type="dxa"/>
            </w:tcMar>
          </w:tcPr>
          <w:p>
            <w:pPr>
              <w:spacing w:after="40"/>
            </w:pPr>
            <w:r>
              <w:rPr>
                <w:rFonts w:ascii="Aptos" w:hAnsi="Aptos"/>
                <w:sz w:val="15"/>
              </w:rPr>
              <w:t xml:space="preserve">Schrödinger’s Stealth (+ measurement-basis flashlights)</w:t>
            </w:r>
          </w:p>
        </w:tc>
        <w:tc>
          <w:tcPr>
            <w:tcW w:type="dxa" w:w="3888"/>
            <w:vAlign w:val="top"/>
            <w:tcMar>
              <w:top w:w="70" w:type="dxa"/>
              <w:start w:w="90" w:type="dxa"/>
              <w:bottom w:w="70" w:type="dxa"/>
              <w:end w:w="90" w:type="dxa"/>
            </w:tcMar>
          </w:tcPr>
          <w:p>
            <w:pPr>
              <w:spacing w:after="40"/>
            </w:pPr>
            <w:r>
              <w:rPr>
                <w:rFonts w:ascii="Aptos" w:hAnsi="Aptos"/>
                <w:sz w:val="15"/>
              </w:rPr>
              <w:t>3Blue1Brown (0:00–15:52)</w:t>
            </w:r>
          </w:p>
        </w:tc>
        <w:tc>
          <w:tcPr>
            <w:tcW w:type="dxa" w:w="1296"/>
            <w:vAlign w:val="top"/>
            <w:tcMar>
              <w:top w:w="70" w:type="dxa"/>
              <w:start w:w="90" w:type="dxa"/>
              <w:bottom w:w="70" w:type="dxa"/>
              <w:end w:w="90" w:type="dxa"/>
            </w:tcMar>
          </w:tcPr>
          <w:p>
            <w:r>
              <w:rPr>
                <w:rFonts w:ascii="Aptos" w:hAnsi="Aptos"/>
                <w:sz w:val="15"/>
              </w:rPr>
              <w:t>Game → Video/Text → Quiz → Sim</w:t>
            </w:r>
          </w:p>
        </w:tc>
        <w:tc>
          <w:tcPr>
            <w:tcW w:type="dxa" w:w="2232"/>
            <w:vAlign w:val="top"/>
            <w:tcMar>
              <w:top w:w="70" w:type="dxa"/>
              <w:start w:w="90" w:type="dxa"/>
              <w:bottom w:w="70" w:type="dxa"/>
              <w:end w:w="90" w:type="dxa"/>
            </w:tcMar>
          </w:tcPr>
          <w:p>
            <w:pPr>
              <w:spacing w:after="40"/>
            </w:pPr>
            <w:r>
              <w:rPr>
                <w:rFonts w:ascii="Aptos" w:hAnsi="Aptos"/>
                <w:sz w:val="15"/>
              </w:rPr>
              <w:t xml:space="preserve">Shots slider, histogram, and Z/X basis toggle</w:t>
            </w:r>
          </w:p>
        </w:tc>
      </w:tr>
      <w:tr>
        <w:tc>
          <w:tcPr>
            <w:tcW w:type="dxa" w:w="1944"/>
            <w:vAlign w:val="top"/>
            <w:tcMar>
              <w:top w:w="70" w:type="dxa"/>
              <w:start w:w="90" w:type="dxa"/>
              <w:bottom w:w="70" w:type="dxa"/>
              <w:end w:w="90" w:type="dxa"/>
            </w:tcMar>
          </w:tcPr>
          <w:p>
            <w:pPr>
              <w:spacing w:after="40"/>
            </w:pPr>
            <w:r>
              <w:rPr>
                <w:rFonts w:ascii="Aptos" w:hAnsi="Aptos"/>
                <w:sz w:val="15"/>
              </w:rPr>
              <w:t>3. Gates</w:t>
            </w:r>
          </w:p>
        </w:tc>
        <w:tc>
          <w:tcPr>
            <w:tcW w:type="dxa" w:w="1800"/>
            <w:vAlign w:val="top"/>
            <w:tcMar>
              <w:top w:w="70" w:type="dxa"/>
              <w:start w:w="90" w:type="dxa"/>
              <w:bottom w:w="70" w:type="dxa"/>
              <w:end w:w="90" w:type="dxa"/>
            </w:tcMar>
          </w:tcPr>
          <w:p>
            <w:pPr>
              <w:spacing w:after="40"/>
            </w:pPr>
            <w:r>
              <w:rPr>
                <w:rFonts w:ascii="Aptos" w:hAnsi="Aptos"/>
                <w:sz w:val="15"/>
              </w:rPr>
              <w:t xml:space="preserve">Bloch Runner (+ Undo and Phase levels)</w:t>
            </w:r>
          </w:p>
        </w:tc>
        <w:tc>
          <w:tcPr>
            <w:tcW w:type="dxa" w:w="3888"/>
            <w:vAlign w:val="top"/>
            <w:tcMar>
              <w:top w:w="70" w:type="dxa"/>
              <w:start w:w="90" w:type="dxa"/>
              <w:bottom w:w="70" w:type="dxa"/>
              <w:end w:w="90" w:type="dxa"/>
            </w:tcMar>
          </w:tcPr>
          <w:p>
            <w:pPr>
              <w:spacing w:after="40"/>
            </w:pPr>
            <w:r>
              <w:rPr>
                <w:rFonts w:ascii="Aptos" w:hAnsi="Aptos"/>
                <w:sz w:val="15"/>
              </w:rPr>
              <w:t>Quantum Country, optional sentdex Qiskit video</w:t>
            </w:r>
          </w:p>
        </w:tc>
        <w:tc>
          <w:tcPr>
            <w:tcW w:type="dxa" w:w="1296"/>
            <w:vAlign w:val="top"/>
            <w:tcMar>
              <w:top w:w="70" w:type="dxa"/>
              <w:start w:w="90" w:type="dxa"/>
              <w:bottom w:w="70" w:type="dxa"/>
              <w:end w:w="90" w:type="dxa"/>
            </w:tcMar>
          </w:tcPr>
          <w:p>
            <w:r>
              <w:rPr>
                <w:rFonts w:ascii="Aptos" w:hAnsi="Aptos"/>
                <w:sz w:val="15"/>
              </w:rPr>
              <w:t>Game → Video/Text → Quiz → Sim</w:t>
            </w:r>
          </w:p>
        </w:tc>
        <w:tc>
          <w:tcPr>
            <w:tcW w:type="dxa" w:w="2232"/>
            <w:vAlign w:val="top"/>
            <w:tcMar>
              <w:top w:w="70" w:type="dxa"/>
              <w:start w:w="90" w:type="dxa"/>
              <w:bottom w:w="70" w:type="dxa"/>
              <w:end w:w="90" w:type="dxa"/>
            </w:tcMar>
          </w:tcPr>
          <w:p>
            <w:pPr>
              <w:spacing w:after="40"/>
            </w:pPr>
            <w:r>
              <w:rPr>
                <w:rFonts w:ascii="Aptos" w:hAnsi="Aptos"/>
                <w:sz w:val="15"/>
              </w:rPr>
              <w:t xml:space="preserve">Circuit lab with Bloch sphere, phase view, and global-phase toggle</w:t>
            </w:r>
          </w:p>
        </w:tc>
      </w:tr>
      <w:tr>
        <w:tc>
          <w:tcPr>
            <w:tcW w:type="dxa" w:w="1944"/>
            <w:vAlign w:val="top"/>
            <w:tcMar>
              <w:top w:w="70" w:type="dxa"/>
              <w:start w:w="90" w:type="dxa"/>
              <w:bottom w:w="70" w:type="dxa"/>
              <w:end w:w="90" w:type="dxa"/>
            </w:tcMar>
          </w:tcPr>
          <w:p>
            <w:pPr>
              <w:spacing w:after="40"/>
            </w:pPr>
            <w:r>
              <w:rPr>
                <w:rFonts w:ascii="Aptos" w:hAnsi="Aptos"/>
                <w:sz w:val="15"/>
              </w:rPr>
              <w:t xml:space="preserve">4. Phase &amp; interference</w:t>
            </w:r>
          </w:p>
        </w:tc>
        <w:tc>
          <w:tcPr>
            <w:tcW w:type="dxa" w:w="1800"/>
            <w:vAlign w:val="top"/>
            <w:tcMar>
              <w:top w:w="70" w:type="dxa"/>
              <w:start w:w="90" w:type="dxa"/>
              <w:bottom w:w="70" w:type="dxa"/>
              <w:end w:w="90" w:type="dxa"/>
            </w:tcMar>
          </w:tcPr>
          <w:p>
            <w:pPr>
              <w:spacing w:after="40"/>
            </w:pPr>
            <w:r>
              <w:rPr>
                <w:rFonts w:ascii="Aptos" w:hAnsi="Aptos"/>
                <w:sz w:val="15"/>
              </w:rPr>
              <w:t>Photon Escape Room</w:t>
            </w:r>
          </w:p>
        </w:tc>
        <w:tc>
          <w:tcPr>
            <w:tcW w:type="dxa" w:w="3888"/>
            <w:vAlign w:val="top"/>
            <w:tcMar>
              <w:top w:w="70" w:type="dxa"/>
              <w:start w:w="90" w:type="dxa"/>
              <w:bottom w:w="70" w:type="dxa"/>
              <w:end w:w="90" w:type="dxa"/>
            </w:tcMar>
          </w:tcPr>
          <w:p>
            <w:pPr>
              <w:spacing w:after="40"/>
            </w:pPr>
            <w:r>
              <w:rPr>
                <w:rFonts w:ascii="Aptos" w:hAnsi="Aptos"/>
                <w:sz w:val="15"/>
              </w:rPr>
              <w:t>Veritasium “Single Photon Interference”</w:t>
            </w:r>
          </w:p>
        </w:tc>
        <w:tc>
          <w:tcPr>
            <w:tcW w:type="dxa" w:w="1296"/>
            <w:vAlign w:val="top"/>
            <w:tcMar>
              <w:top w:w="70" w:type="dxa"/>
              <w:start w:w="90" w:type="dxa"/>
              <w:bottom w:w="70" w:type="dxa"/>
              <w:end w:w="90" w:type="dxa"/>
            </w:tcMar>
          </w:tcPr>
          <w:p>
            <w:r>
              <w:rPr>
                <w:rFonts w:ascii="Aptos" w:hAnsi="Aptos"/>
                <w:sz w:val="15"/>
              </w:rPr>
              <w:t>Game → Video/Text → Quiz → Sim</w:t>
            </w:r>
          </w:p>
        </w:tc>
        <w:tc>
          <w:tcPr>
            <w:tcW w:type="dxa" w:w="2232"/>
            <w:vAlign w:val="top"/>
            <w:tcMar>
              <w:top w:w="70" w:type="dxa"/>
              <w:start w:w="90" w:type="dxa"/>
              <w:bottom w:w="70" w:type="dxa"/>
              <w:end w:w="90" w:type="dxa"/>
            </w:tcMar>
          </w:tcPr>
          <w:p>
            <w:r>
              <w:rPr>
                <w:rFonts w:ascii="Aptos" w:hAnsi="Aptos"/>
                <w:sz w:val="15"/>
              </w:rPr>
              <w:t xml:space="preserve">Mach–Zehnder / optical circuit lab with circuit-view toggle</w:t>
            </w:r>
          </w:p>
        </w:tc>
      </w:tr>
      <w:tr>
        <w:tc>
          <w:tcPr>
            <w:tcW w:type="dxa" w:w="1944"/>
            <w:vAlign w:val="top"/>
            <w:tcMar>
              <w:top w:w="70" w:type="dxa"/>
              <w:start w:w="90" w:type="dxa"/>
              <w:bottom w:w="70" w:type="dxa"/>
              <w:end w:w="90" w:type="dxa"/>
            </w:tcMar>
          </w:tcPr>
          <w:p>
            <w:pPr>
              <w:spacing w:after="40"/>
            </w:pPr>
            <w:r>
              <w:rPr>
                <w:rFonts w:ascii="Aptos" w:hAnsi="Aptos"/>
                <w:sz w:val="15"/>
              </w:rPr>
              <w:t xml:space="preserve">5A. Entanglement &amp; Bell tests (Module 5, Part A)</w:t>
            </w:r>
          </w:p>
        </w:tc>
        <w:tc>
          <w:tcPr>
            <w:tcW w:type="dxa" w:w="1800"/>
            <w:vAlign w:val="top"/>
            <w:tcMar>
              <w:top w:w="70" w:type="dxa"/>
              <w:start w:w="90" w:type="dxa"/>
              <w:bottom w:w="70" w:type="dxa"/>
              <w:end w:w="90" w:type="dxa"/>
            </w:tcMar>
          </w:tcPr>
          <w:p>
            <w:pPr>
              <w:spacing w:after="40"/>
            </w:pPr>
            <w:r>
              <w:rPr>
                <w:rFonts w:ascii="Aptos" w:hAnsi="Aptos"/>
                <w:sz w:val="15"/>
              </w:rPr>
              <w:t xml:space="preserve">Alice &amp; Bob</w:t>
            </w:r>
          </w:p>
        </w:tc>
        <w:tc>
          <w:tcPr>
            <w:tcW w:type="dxa" w:w="3888"/>
            <w:vAlign w:val="top"/>
            <w:tcMar>
              <w:top w:w="70" w:type="dxa"/>
              <w:start w:w="90" w:type="dxa"/>
              <w:bottom w:w="70" w:type="dxa"/>
              <w:end w:w="90" w:type="dxa"/>
            </w:tcMar>
          </w:tcPr>
          <w:p>
            <w:pPr>
              <w:spacing w:after="40"/>
            </w:pPr>
            <w:r>
              <w:rPr>
                <w:rFonts w:ascii="Aptos" w:hAnsi="Aptos"/>
                <w:sz w:val="15"/>
              </w:rPr>
              <w:t xml:space="preserve">MinutePhysics Bell’s Theorem, Qiskit Bell’s Inequality</w:t>
            </w:r>
          </w:p>
        </w:tc>
        <w:tc>
          <w:tcPr>
            <w:tcW w:type="dxa" w:w="1296"/>
            <w:vAlign w:val="top"/>
            <w:tcMar>
              <w:top w:w="70" w:type="dxa"/>
              <w:start w:w="90" w:type="dxa"/>
              <w:bottom w:w="70" w:type="dxa"/>
              <w:end w:w="90" w:type="dxa"/>
            </w:tcMar>
          </w:tcPr>
          <w:p>
            <w:r>
              <w:rPr>
                <w:rFonts w:ascii="Aptos" w:hAnsi="Aptos"/>
                <w:sz w:val="15"/>
              </w:rPr>
              <w:t xml:space="preserve">Game → Video/Text → Quiz → Sim</w:t>
            </w:r>
          </w:p>
        </w:tc>
        <w:tc>
          <w:tcPr>
            <w:tcW w:type="dxa" w:w="2232"/>
            <w:vAlign w:val="top"/>
            <w:tcMar>
              <w:top w:w="70" w:type="dxa"/>
              <w:start w:w="90" w:type="dxa"/>
              <w:bottom w:w="70" w:type="dxa"/>
              <w:end w:w="90" w:type="dxa"/>
            </w:tcMar>
          </w:tcPr>
          <w:p>
            <w:pPr>
              <w:spacing w:after="40"/>
            </w:pPr>
            <w:r>
              <w:rPr>
                <w:rFonts w:ascii="Aptos" w:hAnsi="Aptos"/>
                <w:sz w:val="15"/>
              </w:rPr>
              <w:t xml:space="preserve">Two-qubit lab, Bell &amp; CHSH explorer</w:t>
            </w:r>
          </w:p>
        </w:tc>
      </w:tr>
      <w:tr>
        <w:tc>
          <w:tcPr>
            <w:tcW w:type="dxa" w:w="1944"/>
            <w:vAlign w:val="top"/>
            <w:tcMar>
              <w:top w:w="70" w:type="dxa"/>
              <w:start w:w="90" w:type="dxa"/>
              <w:bottom w:w="70" w:type="dxa"/>
              <w:end w:w="90" w:type="dxa"/>
            </w:tcMar>
          </w:tcPr>
          <w:p>
            <w:pPr>
              <w:spacing w:after="40"/>
            </w:pPr>
            <w:r>
              <w:rPr>
                <w:rFonts w:ascii="Aptos" w:hAnsi="Aptos"/>
                <w:sz w:val="15"/>
              </w:rPr>
              <w:t xml:space="preserve">5B. Entanglement as a resource (Module 5, Part B)</w:t>
            </w:r>
          </w:p>
        </w:tc>
        <w:tc>
          <w:tcPr>
            <w:tcW w:type="dxa" w:w="1800"/>
            <w:vAlign w:val="top"/>
            <w:tcMar>
              <w:top w:w="70" w:type="dxa"/>
              <w:start w:w="90" w:type="dxa"/>
              <w:bottom w:w="70" w:type="dxa"/>
              <w:end w:w="90" w:type="dxa"/>
            </w:tcMar>
          </w:tcPr>
          <w:p>
            <w:pPr>
              <w:spacing w:after="40"/>
            </w:pPr>
            <w:r>
              <w:rPr>
                <w:rFonts w:ascii="Aptos" w:hAnsi="Aptos"/>
                <w:sz w:val="15"/>
              </w:rPr>
              <w:t xml:space="preserve">Teleport Relay (roadmap)</w:t>
            </w:r>
          </w:p>
        </w:tc>
        <w:tc>
          <w:tcPr>
            <w:tcW w:type="dxa" w:w="3888"/>
            <w:vAlign w:val="top"/>
            <w:tcMar>
              <w:top w:w="70" w:type="dxa"/>
              <w:start w:w="90" w:type="dxa"/>
              <w:bottom w:w="70" w:type="dxa"/>
              <w:end w:w="90" w:type="dxa"/>
            </w:tcMar>
          </w:tcPr>
          <w:p>
            <w:pPr>
              <w:spacing w:after="40"/>
            </w:pPr>
            <w:r>
              <w:rPr>
                <w:rFonts w:ascii="Aptos" w:hAnsi="Aptos"/>
                <w:sz w:val="15"/>
              </w:rPr>
              <w:t xml:space="preserve">Short team-written text on no-cloning and teleportation; video to be verified</w:t>
            </w:r>
          </w:p>
        </w:tc>
        <w:tc>
          <w:tcPr>
            <w:tcW w:type="dxa" w:w="1296"/>
            <w:vAlign w:val="top"/>
            <w:tcMar>
              <w:top w:w="70" w:type="dxa"/>
              <w:start w:w="90" w:type="dxa"/>
              <w:bottom w:w="70" w:type="dxa"/>
              <w:end w:w="90" w:type="dxa"/>
            </w:tcMar>
          </w:tcPr>
          <w:p>
            <w:r>
              <w:rPr>
                <w:rFonts w:ascii="Aptos" w:hAnsi="Aptos"/>
                <w:sz w:val="15"/>
              </w:rPr>
              <w:t xml:space="preserve">Game → Video/Text → Quiz → Sim</w:t>
            </w:r>
          </w:p>
        </w:tc>
        <w:tc>
          <w:tcPr>
            <w:tcW w:type="dxa" w:w="2232"/>
            <w:vAlign w:val="top"/>
            <w:tcMar>
              <w:top w:w="70" w:type="dxa"/>
              <w:start w:w="90" w:type="dxa"/>
              <w:bottom w:w="70" w:type="dxa"/>
              <w:end w:w="90" w:type="dxa"/>
            </w:tcMar>
          </w:tcPr>
          <w:p>
            <w:pPr>
              <w:spacing w:after="40"/>
            </w:pPr>
            <w:r>
              <w:rPr>
                <w:rFonts w:ascii="Aptos" w:hAnsi="Aptos"/>
                <w:sz w:val="15"/>
              </w:rPr>
              <w:t xml:space="preserve">Teleportation lab</w:t>
            </w:r>
          </w:p>
        </w:tc>
      </w:tr>
      <w:tr>
        <w:tc>
          <w:tcPr>
            <w:tcW w:type="dxa" w:w="1944"/>
            <w:vAlign w:val="top"/>
            <w:tcMar>
              <w:top w:w="70" w:type="dxa"/>
              <w:start w:w="90" w:type="dxa"/>
              <w:bottom w:w="70" w:type="dxa"/>
              <w:end w:w="90" w:type="dxa"/>
            </w:tcMar>
          </w:tcPr>
          <w:p>
            <w:pPr>
              <w:spacing w:after="40"/>
            </w:pPr>
            <w:r>
              <w:rPr>
                <w:rFonts w:ascii="Aptos" w:hAnsi="Aptos"/>
                <w:sz w:val="15"/>
              </w:rPr>
              <w:t xml:space="preserve">6A. Circuits &amp; oracles (Module 6, Part A)</w:t>
            </w:r>
          </w:p>
        </w:tc>
        <w:tc>
          <w:tcPr>
            <w:tcW w:type="dxa" w:w="1800"/>
            <w:vAlign w:val="top"/>
            <w:tcMar>
              <w:top w:w="70" w:type="dxa"/>
              <w:start w:w="90" w:type="dxa"/>
              <w:bottom w:w="70" w:type="dxa"/>
              <w:end w:w="90" w:type="dxa"/>
            </w:tcMar>
          </w:tcPr>
          <w:p>
            <w:pPr>
              <w:spacing w:after="40"/>
            </w:pPr>
            <w:r>
              <w:rPr>
                <w:rFonts w:ascii="Aptos" w:hAnsi="Aptos"/>
                <w:sz w:val="15"/>
              </w:rPr>
              <w:t xml:space="preserve">Gate Deck + Oracle Detective</w:t>
            </w:r>
          </w:p>
        </w:tc>
        <w:tc>
          <w:tcPr>
            <w:tcW w:type="dxa" w:w="3888"/>
            <w:vAlign w:val="top"/>
            <w:tcMar>
              <w:top w:w="70" w:type="dxa"/>
              <w:start w:w="90" w:type="dxa"/>
              <w:bottom w:w="70" w:type="dxa"/>
              <w:end w:w="90" w:type="dxa"/>
            </w:tcMar>
          </w:tcPr>
          <w:p>
            <w:pPr>
              <w:spacing w:after="40"/>
            </w:pPr>
            <w:r>
              <w:rPr>
                <w:rFonts w:ascii="Aptos" w:hAnsi="Aptos"/>
                <w:sz w:val="15"/>
              </w:rPr>
              <w:t xml:space="preserve">Short team-written text on reading circuits, oracles, and Deutsch–Jozsa</w:t>
            </w:r>
          </w:p>
        </w:tc>
        <w:tc>
          <w:tcPr>
            <w:tcW w:type="dxa" w:w="1296"/>
            <w:vAlign w:val="top"/>
            <w:tcMar>
              <w:top w:w="70" w:type="dxa"/>
              <w:start w:w="90" w:type="dxa"/>
              <w:bottom w:w="70" w:type="dxa"/>
              <w:end w:w="90" w:type="dxa"/>
            </w:tcMar>
          </w:tcPr>
          <w:p>
            <w:r>
              <w:rPr>
                <w:rFonts w:ascii="Aptos" w:hAnsi="Aptos"/>
                <w:sz w:val="15"/>
              </w:rPr>
              <w:t xml:space="preserve">Game → Video/Text → Quiz → Sim</w:t>
            </w:r>
          </w:p>
        </w:tc>
        <w:tc>
          <w:tcPr>
            <w:tcW w:type="dxa" w:w="2232"/>
            <w:vAlign w:val="top"/>
            <w:tcMar>
              <w:top w:w="70" w:type="dxa"/>
              <w:start w:w="90" w:type="dxa"/>
              <w:bottom w:w="70" w:type="dxa"/>
              <w:end w:w="90" w:type="dxa"/>
            </w:tcMar>
          </w:tcPr>
          <w:p>
            <w:pPr>
              <w:spacing w:after="40"/>
            </w:pPr>
            <w:r>
              <w:rPr>
                <w:rFonts w:ascii="Aptos" w:hAnsi="Aptos"/>
                <w:sz w:val="15"/>
              </w:rPr>
              <w:t xml:space="preserve">Deutsch–Jozsa explorer (phase oracle)</w:t>
            </w:r>
          </w:p>
        </w:tc>
      </w:tr>
      <w:tr>
        <w:tc>
          <w:tcPr>
            <w:tcW w:type="dxa" w:w="1944"/>
            <w:vAlign w:val="top"/>
            <w:tcMar>
              <w:top w:w="70" w:type="dxa"/>
              <w:start w:w="90" w:type="dxa"/>
              <w:bottom w:w="70" w:type="dxa"/>
              <w:end w:w="90" w:type="dxa"/>
            </w:tcMar>
          </w:tcPr>
          <w:p>
            <w:pPr>
              <w:spacing w:after="40"/>
            </w:pPr>
            <w:r>
              <w:rPr>
                <w:rFonts w:ascii="Aptos" w:hAnsi="Aptos"/>
                <w:sz w:val="15"/>
              </w:rPr>
              <w:t xml:space="preserve">6B. Search &amp; period finding (Module 6, Part B)</w:t>
            </w:r>
          </w:p>
        </w:tc>
        <w:tc>
          <w:tcPr>
            <w:tcW w:type="dxa" w:w="1800"/>
            <w:vAlign w:val="top"/>
            <w:tcMar>
              <w:top w:w="70" w:type="dxa"/>
              <w:start w:w="90" w:type="dxa"/>
              <w:bottom w:w="70" w:type="dxa"/>
              <w:end w:w="90" w:type="dxa"/>
            </w:tcMar>
          </w:tcPr>
          <w:p>
            <w:pPr>
              <w:spacing w:after="40"/>
            </w:pPr>
            <w:r>
              <w:rPr>
                <w:rFonts w:ascii="Aptos" w:hAnsi="Aptos"/>
                <w:sz w:val="15"/>
              </w:rPr>
              <w:t xml:space="preserve">None (reuses Gate Deck knowledge)</w:t>
            </w:r>
          </w:p>
        </w:tc>
        <w:tc>
          <w:tcPr>
            <w:tcW w:type="dxa" w:w="3888"/>
            <w:vAlign w:val="top"/>
            <w:tcMar>
              <w:top w:w="70" w:type="dxa"/>
              <w:start w:w="90" w:type="dxa"/>
              <w:bottom w:w="70" w:type="dxa"/>
              <w:end w:w="90" w:type="dxa"/>
            </w:tcMar>
          </w:tcPr>
          <w:p>
            <w:pPr>
              <w:spacing w:after="40"/>
            </w:pPr>
            <w:r>
              <w:rPr>
                <w:rFonts w:ascii="Aptos" w:hAnsi="Aptos"/>
                <w:sz w:val="15"/>
              </w:rPr>
              <w:t xml:space="preserve">3Blue1Brown (15:52–29:30, 30:11–34:01)</w:t>
            </w:r>
          </w:p>
        </w:tc>
        <w:tc>
          <w:tcPr>
            <w:tcW w:type="dxa" w:w="1296"/>
            <w:vAlign w:val="top"/>
            <w:tcMar>
              <w:top w:w="70" w:type="dxa"/>
              <w:start w:w="90" w:type="dxa"/>
              <w:bottom w:w="70" w:type="dxa"/>
              <w:end w:w="90" w:type="dxa"/>
            </w:tcMar>
          </w:tcPr>
          <w:p>
            <w:r>
              <w:rPr>
                <w:rFonts w:ascii="Aptos" w:hAnsi="Aptos"/>
                <w:sz w:val="15"/>
              </w:rPr>
              <w:t xml:space="preserve">Video/Text → Quiz → Sim</w:t>
            </w:r>
          </w:p>
        </w:tc>
        <w:tc>
          <w:tcPr>
            <w:tcW w:type="dxa" w:w="2232"/>
            <w:vAlign w:val="top"/>
            <w:tcMar>
              <w:top w:w="70" w:type="dxa"/>
              <w:start w:w="90" w:type="dxa"/>
              <w:bottom w:w="70" w:type="dxa"/>
              <w:end w:w="90" w:type="dxa"/>
            </w:tcMar>
          </w:tcPr>
          <w:p>
            <w:pPr>
              <w:spacing w:after="40"/>
            </w:pPr>
            <w:r>
              <w:rPr>
                <w:rFonts w:ascii="Aptos" w:hAnsi="Aptos"/>
                <w:sz w:val="15"/>
              </w:rPr>
              <w:t xml:space="preserve">Grover explorer, period-finding visual</w:t>
            </w:r>
          </w:p>
        </w:tc>
      </w:tr>
      <w:tr>
        <w:tc>
          <w:tcPr>
            <w:tcW w:type="dxa" w:w="1944"/>
            <w:vAlign w:val="top"/>
            <w:tcMar>
              <w:top w:w="70" w:type="dxa"/>
              <w:start w:w="90" w:type="dxa"/>
              <w:bottom w:w="70" w:type="dxa"/>
              <w:end w:w="90" w:type="dxa"/>
            </w:tcMar>
          </w:tcPr>
          <w:p>
            <w:pPr>
              <w:spacing w:after="40"/>
            </w:pPr>
            <w:r>
              <w:rPr>
                <w:rFonts w:ascii="Aptos" w:hAnsi="Aptos"/>
                <w:sz w:val="15"/>
              </w:rPr>
              <w:t>7. Noise &amp; error correction</w:t>
            </w:r>
          </w:p>
        </w:tc>
        <w:tc>
          <w:tcPr>
            <w:tcW w:type="dxa" w:w="1800"/>
            <w:vAlign w:val="top"/>
            <w:tcMar>
              <w:top w:w="70" w:type="dxa"/>
              <w:start w:w="90" w:type="dxa"/>
              <w:bottom w:w="70" w:type="dxa"/>
              <w:end w:w="90" w:type="dxa"/>
            </w:tcMar>
          </w:tcPr>
          <w:p>
            <w:pPr>
              <w:spacing w:after="40"/>
            </w:pPr>
            <w:r>
              <w:rPr>
                <w:rFonts w:ascii="Aptos" w:hAnsi="Aptos"/>
                <w:sz w:val="15"/>
              </w:rPr>
              <w:t xml:space="preserve">Qubit Surgeon (+ bit-flip and phase-flip levels)</w:t>
            </w:r>
          </w:p>
        </w:tc>
        <w:tc>
          <w:tcPr>
            <w:tcW w:type="dxa" w:w="3888"/>
            <w:vAlign w:val="top"/>
            <w:tcMar>
              <w:top w:w="70" w:type="dxa"/>
              <w:start w:w="90" w:type="dxa"/>
              <w:bottom w:w="70" w:type="dxa"/>
              <w:end w:w="90" w:type="dxa"/>
            </w:tcMar>
          </w:tcPr>
          <w:p>
            <w:pPr>
              <w:spacing w:after="40"/>
            </w:pPr>
            <w:r>
              <w:rPr>
                <w:rFonts w:ascii="Aptos" w:hAnsi="Aptos"/>
                <w:sz w:val="15"/>
              </w:rPr>
              <w:t>Watrous/QGSS error correction lectures (advanced)</w:t>
            </w:r>
          </w:p>
        </w:tc>
        <w:tc>
          <w:tcPr>
            <w:tcW w:type="dxa" w:w="1296"/>
            <w:vAlign w:val="top"/>
            <w:tcMar>
              <w:top w:w="70" w:type="dxa"/>
              <w:start w:w="90" w:type="dxa"/>
              <w:bottom w:w="70" w:type="dxa"/>
              <w:end w:w="90" w:type="dxa"/>
            </w:tcMar>
          </w:tcPr>
          <w:p>
            <w:r>
              <w:rPr>
                <w:rFonts w:ascii="Aptos" w:hAnsi="Aptos"/>
                <w:sz w:val="15"/>
              </w:rPr>
              <w:t>Game → Video/Text → Quiz → Sim</w:t>
            </w:r>
          </w:p>
        </w:tc>
        <w:tc>
          <w:tcPr>
            <w:tcW w:type="dxa" w:w="2232"/>
            <w:vAlign w:val="top"/>
            <w:tcMar>
              <w:top w:w="70" w:type="dxa"/>
              <w:start w:w="90" w:type="dxa"/>
              <w:bottom w:w="70" w:type="dxa"/>
              <w:end w:w="90" w:type="dxa"/>
            </w:tcMar>
          </w:tcPr>
          <w:p>
            <w:pPr>
              <w:spacing w:after="40"/>
            </w:pPr>
            <w:r>
              <w:rPr>
                <w:rFonts w:ascii="Aptos" w:hAnsi="Aptos"/>
                <w:sz w:val="15"/>
              </w:rPr>
              <w:t xml:space="preserve">Noise lab with logical-versus-physical error plot</w:t>
            </w:r>
          </w:p>
        </w:tc>
      </w:tr>
    </w:tbl>
    <w:p>
      <w:pPr>
        <w:spacing w:after="20"/>
      </w:pPr>
    </w:p>
    <w:p>
      <w:pPr>
        <w:pStyle w:val="Heading2"/>
      </w:pPr>
      <w:r>
        <w:t xml:space="preserve">Concept map — what each module explains</w:t>
      </w:r>
    </w:p>
    <w:p>
      <w:r>
        <w:t xml:space="preserve">The table fixes the concepts each Part 1 module must explain, the single idea the learner should leave with, and the misconception the module’s quiz and the AI Tutor should address. The subsections below say which game and simulation carry each concept.</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1700"/>
        <w:gridCol w:w="3900"/>
        <w:gridCol w:w="2400"/>
        <w:gridCol w:w="2224"/>
      </w:tblGrid>
      <w:tr>
        <w:trPr>
          <w:tblHeader w:val="true"/>
        </w:trPr>
        <w:tc>
          <w:tcPr>
            <w:tcW w:type="dxa" w:w="1700"/>
            <w:vAlign w:val="top"/>
            <w:tcMar>
              <w:top w:w="70" w:type="dxa"/>
              <w:start w:w="90" w:type="dxa"/>
              <w:bottom w:w="70" w:type="dxa"/>
              <w:end w:w="90" w:type="dxa"/>
            </w:tcMar>
            <w:shd w:fill="17365D"/>
          </w:tcPr>
          <w:p>
            <w:pPr>
              <w:spacing w:after="40"/>
            </w:pPr>
            <w:r>
              <w:rPr>
                <w:rFonts w:ascii="Aptos" w:hAnsi="Aptos"/>
                <w:b/>
                <w:color w:val="FFFFFF"/>
                <w:sz w:val="17"/>
              </w:rPr>
              <w:t xml:space="preserve">Module</w:t>
            </w:r>
          </w:p>
        </w:tc>
        <w:tc>
          <w:tcPr>
            <w:tcW w:type="dxa" w:w="3900"/>
            <w:vAlign w:val="top"/>
            <w:tcMar>
              <w:top w:w="70" w:type="dxa"/>
              <w:start w:w="90" w:type="dxa"/>
              <w:bottom w:w="70" w:type="dxa"/>
              <w:end w:w="90" w:type="dxa"/>
            </w:tcMar>
            <w:shd w:fill="17365D"/>
          </w:tcPr>
          <w:p>
            <w:pPr>
              <w:spacing w:after="40"/>
            </w:pPr>
            <w:r>
              <w:rPr>
                <w:rFonts w:ascii="Aptos" w:hAnsi="Aptos"/>
                <w:b/>
                <w:color w:val="FFFFFF"/>
                <w:sz w:val="17"/>
              </w:rPr>
              <w:t xml:space="preserve">Concepts to explain</w:t>
            </w:r>
          </w:p>
        </w:tc>
        <w:tc>
          <w:tcPr>
            <w:tcW w:type="dxa" w:w="2400"/>
            <w:vAlign w:val="top"/>
            <w:tcMar>
              <w:top w:w="70" w:type="dxa"/>
              <w:start w:w="90" w:type="dxa"/>
              <w:bottom w:w="70" w:type="dxa"/>
              <w:end w:w="90" w:type="dxa"/>
            </w:tcMar>
            <w:shd w:fill="17365D"/>
          </w:tcPr>
          <w:p>
            <w:pPr>
              <w:spacing w:after="40"/>
            </w:pPr>
            <w:r>
              <w:rPr>
                <w:rFonts w:ascii="Aptos" w:hAnsi="Aptos"/>
                <w:b/>
                <w:color w:val="FFFFFF"/>
                <w:sz w:val="17"/>
              </w:rPr>
              <w:t xml:space="preserve">The “aha”</w:t>
            </w:r>
          </w:p>
        </w:tc>
        <w:tc>
          <w:tcPr>
            <w:tcW w:type="dxa" w:w="2224"/>
            <w:vAlign w:val="top"/>
            <w:tcMar>
              <w:top w:w="70" w:type="dxa"/>
              <w:start w:w="90" w:type="dxa"/>
              <w:bottom w:w="70" w:type="dxa"/>
              <w:end w:w="90" w:type="dxa"/>
            </w:tcMar>
            <w:shd w:fill="17365D"/>
          </w:tcPr>
          <w:p>
            <w:pPr>
              <w:spacing w:after="40"/>
            </w:pPr>
            <w:r>
              <w:rPr>
                <w:rFonts w:ascii="Aptos" w:hAnsi="Aptos"/>
                <w:b/>
                <w:color w:val="FFFFFF"/>
                <w:sz w:val="17"/>
              </w:rPr>
              <w:t xml:space="preserve">Misconception to fix</w:t>
            </w:r>
          </w:p>
        </w:tc>
      </w:tr>
      <w:tr>
        <w:tc>
          <w:tcPr>
            <w:tcW w:type="dxa" w:w="1700"/>
            <w:vAlign w:val="top"/>
            <w:tcMar>
              <w:top w:w="70" w:type="dxa"/>
              <w:start w:w="90" w:type="dxa"/>
              <w:bottom w:w="70" w:type="dxa"/>
              <w:end w:w="90" w:type="dxa"/>
            </w:tcMar>
          </w:tcPr>
          <w:p>
            <w:pPr>
              <w:spacing w:after="40"/>
            </w:pPr>
            <w:r>
              <w:rPr>
                <w:rFonts w:ascii="Aptos" w:hAnsi="Aptos"/>
                <w:sz w:val="17"/>
              </w:rPr>
              <w:t xml:space="preserve">0. Why quantum?</w:t>
            </w:r>
          </w:p>
        </w:tc>
        <w:tc>
          <w:tcPr>
            <w:tcW w:type="dxa" w:w="3900"/>
            <w:vAlign w:val="top"/>
            <w:tcMar>
              <w:top w:w="70" w:type="dxa"/>
              <w:start w:w="90" w:type="dxa"/>
              <w:bottom w:w="70" w:type="dxa"/>
              <w:end w:w="90" w:type="dxa"/>
            </w:tcMar>
          </w:tcPr>
          <w:p>
            <w:pPr>
              <w:spacing w:after="40"/>
            </w:pPr>
            <w:r>
              <w:rPr>
                <w:rFonts w:ascii="Aptos" w:hAnsi="Aptos"/>
                <w:sz w:val="17"/>
              </w:rPr>
              <w:t xml:space="preserve">Where quantum computers may help (simulating quantum systems, some optimization and sampling, some cryptography-related problems) and where they are not expected to; why interference and measurement are the core ideas</w:t>
            </w:r>
          </w:p>
        </w:tc>
        <w:tc>
          <w:tcPr>
            <w:tcW w:type="dxa" w:w="2400"/>
            <w:vAlign w:val="top"/>
            <w:tcMar>
              <w:top w:w="70" w:type="dxa"/>
              <w:start w:w="90" w:type="dxa"/>
              <w:bottom w:w="70" w:type="dxa"/>
              <w:end w:w="90" w:type="dxa"/>
            </w:tcMar>
          </w:tcPr>
          <w:p>
            <w:pPr>
              <w:spacing w:after="40"/>
            </w:pPr>
            <w:r>
              <w:rPr>
                <w:rFonts w:ascii="Aptos" w:hAnsi="Aptos"/>
                <w:sz w:val="17"/>
              </w:rPr>
              <w:t xml:space="preserve">It is a specialist tool, not a faster laptop</w:t>
            </w:r>
          </w:p>
        </w:tc>
        <w:tc>
          <w:tcPr>
            <w:tcW w:type="dxa" w:w="2224"/>
            <w:vAlign w:val="top"/>
            <w:tcMar>
              <w:top w:w="70" w:type="dxa"/>
              <w:start w:w="90" w:type="dxa"/>
              <w:bottom w:w="70" w:type="dxa"/>
              <w:end w:w="90" w:type="dxa"/>
            </w:tcMar>
          </w:tcPr>
          <w:p>
            <w:pPr>
              <w:spacing w:after="40"/>
            </w:pPr>
            <w:r>
              <w:rPr>
                <w:rFonts w:ascii="Aptos" w:hAnsi="Aptos"/>
                <w:sz w:val="17"/>
              </w:rPr>
              <w:t xml:space="preserve">“A quantum computer tries every answer at once”</w:t>
            </w:r>
          </w:p>
        </w:tc>
      </w:tr>
      <w:tr>
        <w:tc>
          <w:tcPr>
            <w:tcW w:type="dxa" w:w="1700"/>
            <w:vAlign w:val="top"/>
            <w:tcMar>
              <w:top w:w="70" w:type="dxa"/>
              <w:start w:w="90" w:type="dxa"/>
              <w:bottom w:w="70" w:type="dxa"/>
              <w:end w:w="90" w:type="dxa"/>
            </w:tcMar>
          </w:tcPr>
          <w:p>
            <w:pPr>
              <w:spacing w:after="40"/>
            </w:pPr>
            <w:r>
              <w:rPr>
                <w:rFonts w:ascii="Aptos" w:hAnsi="Aptos"/>
                <w:sz w:val="17"/>
              </w:rPr>
              <w:t xml:space="preserve">1. Qubits &amp; superposition</w:t>
            </w:r>
          </w:p>
        </w:tc>
        <w:tc>
          <w:tcPr>
            <w:tcW w:type="dxa" w:w="3900"/>
            <w:vAlign w:val="top"/>
            <w:tcMar>
              <w:top w:w="70" w:type="dxa"/>
              <w:start w:w="90" w:type="dxa"/>
              <w:bottom w:w="70" w:type="dxa"/>
              <w:end w:w="90" w:type="dxa"/>
            </w:tcMar>
          </w:tcPr>
          <w:p>
            <w:pPr>
              <w:spacing w:after="40"/>
            </w:pPr>
            <w:r>
              <w:rPr>
                <w:rFonts w:ascii="Aptos" w:hAnsi="Aptos"/>
                <w:sz w:val="17"/>
              </w:rPr>
              <w:t xml:space="preserve">Bit versus qubit; a state as amplitudes over outcomes; |0⟩, |1⟩, |+⟩, |−⟩; the Bloch sphere</w:t>
            </w:r>
          </w:p>
        </w:tc>
        <w:tc>
          <w:tcPr>
            <w:tcW w:type="dxa" w:w="2400"/>
            <w:vAlign w:val="top"/>
            <w:tcMar>
              <w:top w:w="70" w:type="dxa"/>
              <w:start w:w="90" w:type="dxa"/>
              <w:bottom w:w="70" w:type="dxa"/>
              <w:end w:w="90" w:type="dxa"/>
            </w:tcMar>
          </w:tcPr>
          <w:p>
            <w:pPr>
              <w:spacing w:after="40"/>
            </w:pPr>
            <w:r>
              <w:rPr>
                <w:rFonts w:ascii="Aptos" w:hAnsi="Aptos"/>
                <w:sz w:val="17"/>
              </w:rPr>
              <w:t xml:space="preserve">A qubit state is a point on a sphere, not “0 and 1”</w:t>
            </w:r>
          </w:p>
        </w:tc>
        <w:tc>
          <w:tcPr>
            <w:tcW w:type="dxa" w:w="2224"/>
            <w:vAlign w:val="top"/>
            <w:tcMar>
              <w:top w:w="70" w:type="dxa"/>
              <w:start w:w="90" w:type="dxa"/>
              <w:bottom w:w="70" w:type="dxa"/>
              <w:end w:w="90" w:type="dxa"/>
            </w:tcMar>
          </w:tcPr>
          <w:p>
            <w:pPr>
              <w:spacing w:after="40"/>
            </w:pPr>
            <w:r>
              <w:rPr>
                <w:rFonts w:ascii="Aptos" w:hAnsi="Aptos"/>
                <w:sz w:val="17"/>
              </w:rPr>
              <w:t xml:space="preserve">“A qubit is 0 and 1 at the same time”</w:t>
            </w:r>
          </w:p>
        </w:tc>
      </w:tr>
      <w:tr>
        <w:tc>
          <w:tcPr>
            <w:tcW w:type="dxa" w:w="1700"/>
            <w:vAlign w:val="top"/>
            <w:tcMar>
              <w:top w:w="70" w:type="dxa"/>
              <w:start w:w="90" w:type="dxa"/>
              <w:bottom w:w="70" w:type="dxa"/>
              <w:end w:w="90" w:type="dxa"/>
            </w:tcMar>
          </w:tcPr>
          <w:p>
            <w:pPr>
              <w:spacing w:after="40"/>
            </w:pPr>
            <w:r>
              <w:rPr>
                <w:rFonts w:ascii="Aptos" w:hAnsi="Aptos"/>
                <w:sz w:val="17"/>
              </w:rPr>
              <w:t xml:space="preserve">2. Measurement</w:t>
            </w:r>
          </w:p>
        </w:tc>
        <w:tc>
          <w:tcPr>
            <w:tcW w:type="dxa" w:w="3900"/>
            <w:vAlign w:val="top"/>
            <w:tcMar>
              <w:top w:w="70" w:type="dxa"/>
              <w:start w:w="90" w:type="dxa"/>
              <w:bottom w:w="70" w:type="dxa"/>
              <w:end w:w="90" w:type="dxa"/>
            </w:tcMar>
          </w:tcPr>
          <w:p>
            <w:pPr>
              <w:spacing w:after="40"/>
            </w:pPr>
            <w:r>
              <w:rPr>
                <w:rFonts w:ascii="Aptos" w:hAnsi="Aptos"/>
                <w:sz w:val="17"/>
              </w:rPr>
              <w:t xml:space="preserve">Born rule; one outcome per measurement; repeated measurement; shots and histograms; measuring in different bases (Z versus X)</w:t>
            </w:r>
          </w:p>
        </w:tc>
        <w:tc>
          <w:tcPr>
            <w:tcW w:type="dxa" w:w="2400"/>
            <w:vAlign w:val="top"/>
            <w:tcMar>
              <w:top w:w="70" w:type="dxa"/>
              <w:start w:w="90" w:type="dxa"/>
              <w:bottom w:w="70" w:type="dxa"/>
              <w:end w:w="90" w:type="dxa"/>
            </w:tcMar>
          </w:tcPr>
          <w:p>
            <w:pPr>
              <w:spacing w:after="40"/>
            </w:pPr>
            <w:r>
              <w:rPr>
                <w:rFonts w:ascii="Aptos" w:hAnsi="Aptos"/>
                <w:sz w:val="17"/>
              </w:rPr>
              <w:t xml:space="preserve">One run is random; thousands of runs reveal the weights</w:t>
            </w:r>
          </w:p>
        </w:tc>
        <w:tc>
          <w:tcPr>
            <w:tcW w:type="dxa" w:w="2224"/>
            <w:vAlign w:val="top"/>
            <w:tcMar>
              <w:top w:w="70" w:type="dxa"/>
              <w:start w:w="90" w:type="dxa"/>
              <w:bottom w:w="70" w:type="dxa"/>
              <w:end w:w="90" w:type="dxa"/>
            </w:tcMar>
          </w:tcPr>
          <w:p>
            <w:pPr>
              <w:spacing w:after="40"/>
            </w:pPr>
            <w:r>
              <w:rPr>
                <w:rFonts w:ascii="Aptos" w:hAnsi="Aptos"/>
                <w:sz w:val="17"/>
              </w:rPr>
              <w:t xml:space="preserve">“Measurement just reveals a value that was already there”</w:t>
            </w:r>
          </w:p>
        </w:tc>
      </w:tr>
      <w:tr>
        <w:tc>
          <w:tcPr>
            <w:tcW w:type="dxa" w:w="1700"/>
            <w:vAlign w:val="top"/>
            <w:tcMar>
              <w:top w:w="70" w:type="dxa"/>
              <w:start w:w="90" w:type="dxa"/>
              <w:bottom w:w="70" w:type="dxa"/>
              <w:end w:w="90" w:type="dxa"/>
            </w:tcMar>
          </w:tcPr>
          <w:p>
            <w:pPr>
              <w:spacing w:after="40"/>
            </w:pPr>
            <w:r>
              <w:rPr>
                <w:rFonts w:ascii="Aptos" w:hAnsi="Aptos"/>
                <w:sz w:val="17"/>
              </w:rPr>
              <w:t xml:space="preserve">3. Gates</w:t>
            </w:r>
          </w:p>
        </w:tc>
        <w:tc>
          <w:tcPr>
            <w:tcW w:type="dxa" w:w="3900"/>
            <w:vAlign w:val="top"/>
            <w:tcMar>
              <w:top w:w="70" w:type="dxa"/>
              <w:start w:w="90" w:type="dxa"/>
              <w:bottom w:w="70" w:type="dxa"/>
              <w:end w:w="90" w:type="dxa"/>
            </w:tcMar>
          </w:tcPr>
          <w:p>
            <w:pPr>
              <w:spacing w:after="40"/>
            </w:pPr>
            <w:r>
              <w:rPr>
                <w:rFonts w:ascii="Aptos" w:hAnsi="Aptos"/>
                <w:sz w:val="17"/>
              </w:rPr>
              <w:t xml:space="preserve">Gates as rotations; X, Z, H, S, T; reversibility; relative versus global phase</w:t>
            </w:r>
          </w:p>
        </w:tc>
        <w:tc>
          <w:tcPr>
            <w:tcW w:type="dxa" w:w="2400"/>
            <w:vAlign w:val="top"/>
            <w:tcMar>
              <w:top w:w="70" w:type="dxa"/>
              <w:start w:w="90" w:type="dxa"/>
              <w:bottom w:w="70" w:type="dxa"/>
              <w:end w:w="90" w:type="dxa"/>
            </w:tcMar>
          </w:tcPr>
          <w:p>
            <w:pPr>
              <w:spacing w:after="40"/>
            </w:pPr>
            <w:r>
              <w:rPr>
                <w:rFonts w:ascii="Aptos" w:hAnsi="Aptos"/>
                <w:sz w:val="17"/>
              </w:rPr>
              <w:t xml:space="preserve">H, Z, H in sequence equals X</w:t>
            </w:r>
          </w:p>
        </w:tc>
        <w:tc>
          <w:tcPr>
            <w:tcW w:type="dxa" w:w="2224"/>
            <w:vAlign w:val="top"/>
            <w:tcMar>
              <w:top w:w="70" w:type="dxa"/>
              <w:start w:w="90" w:type="dxa"/>
              <w:bottom w:w="70" w:type="dxa"/>
              <w:end w:w="90" w:type="dxa"/>
            </w:tcMar>
          </w:tcPr>
          <w:p>
            <w:pPr>
              <w:spacing w:after="40"/>
            </w:pPr>
            <w:r>
              <w:rPr>
                <w:rFonts w:ascii="Aptos" w:hAnsi="Aptos"/>
                <w:sz w:val="17"/>
              </w:rPr>
              <w:t xml:space="preserve">“Quantum gates are just logic gates on 0 and 1”</w:t>
            </w:r>
          </w:p>
        </w:tc>
      </w:tr>
      <w:tr>
        <w:tc>
          <w:tcPr>
            <w:tcW w:type="dxa" w:w="1700"/>
            <w:vAlign w:val="top"/>
            <w:tcMar>
              <w:top w:w="70" w:type="dxa"/>
              <w:start w:w="90" w:type="dxa"/>
              <w:bottom w:w="70" w:type="dxa"/>
              <w:end w:w="90" w:type="dxa"/>
            </w:tcMar>
          </w:tcPr>
          <w:p>
            <w:pPr>
              <w:spacing w:after="40"/>
            </w:pPr>
            <w:r>
              <w:rPr>
                <w:rFonts w:ascii="Aptos" w:hAnsi="Aptos"/>
                <w:sz w:val="17"/>
              </w:rPr>
              <w:t xml:space="preserve">4. Phase &amp; interference</w:t>
            </w:r>
          </w:p>
        </w:tc>
        <w:tc>
          <w:tcPr>
            <w:tcW w:type="dxa" w:w="3900"/>
            <w:vAlign w:val="top"/>
            <w:tcMar>
              <w:top w:w="70" w:type="dxa"/>
              <w:start w:w="90" w:type="dxa"/>
              <w:bottom w:w="70" w:type="dxa"/>
              <w:end w:w="90" w:type="dxa"/>
            </w:tcMar>
          </w:tcPr>
          <w:p>
            <w:pPr>
              <w:spacing w:after="40"/>
            </w:pPr>
            <w:r>
              <w:rPr>
                <w:rFonts w:ascii="Aptos" w:hAnsi="Aptos"/>
                <w:sz w:val="17"/>
              </w:rPr>
              <w:t xml:space="preserve">Relative phase; constructive and destructive interference; Mach–Zehnder as H–phase–H; the bomb tester</w:t>
            </w:r>
          </w:p>
        </w:tc>
        <w:tc>
          <w:tcPr>
            <w:tcW w:type="dxa" w:w="2400"/>
            <w:vAlign w:val="top"/>
            <w:tcMar>
              <w:top w:w="70" w:type="dxa"/>
              <w:start w:w="90" w:type="dxa"/>
              <w:bottom w:w="70" w:type="dxa"/>
              <w:end w:w="90" w:type="dxa"/>
            </w:tcMar>
          </w:tcPr>
          <w:p>
            <w:pPr>
              <w:spacing w:after="40"/>
            </w:pPr>
            <w:r>
              <w:rPr>
                <w:rFonts w:ascii="Aptos" w:hAnsi="Aptos"/>
                <w:sz w:val="17"/>
              </w:rPr>
              <w:t xml:space="preserve">A “guaranteed” path goes dark</w:t>
            </w:r>
          </w:p>
        </w:tc>
        <w:tc>
          <w:tcPr>
            <w:tcW w:type="dxa" w:w="2224"/>
            <w:vAlign w:val="top"/>
            <w:tcMar>
              <w:top w:w="70" w:type="dxa"/>
              <w:start w:w="90" w:type="dxa"/>
              <w:bottom w:w="70" w:type="dxa"/>
              <w:end w:w="90" w:type="dxa"/>
            </w:tcMar>
          </w:tcPr>
          <w:p>
            <w:pPr>
              <w:spacing w:after="40"/>
            </w:pPr>
            <w:r>
              <w:rPr>
                <w:rFonts w:ascii="Aptos" w:hAnsi="Aptos"/>
                <w:sz w:val="17"/>
              </w:rPr>
              <w:t xml:space="preserve">“Probabilities simply add up”</w:t>
            </w:r>
          </w:p>
        </w:tc>
      </w:tr>
      <w:tr>
        <w:tc>
          <w:tcPr>
            <w:tcW w:type="dxa" w:w="1700"/>
            <w:vAlign w:val="top"/>
            <w:tcMar>
              <w:top w:w="70" w:type="dxa"/>
              <w:start w:w="90" w:type="dxa"/>
              <w:bottom w:w="70" w:type="dxa"/>
              <w:end w:w="90" w:type="dxa"/>
            </w:tcMar>
          </w:tcPr>
          <w:p>
            <w:pPr>
              <w:spacing w:after="40"/>
            </w:pPr>
            <w:r>
              <w:rPr>
                <w:rFonts w:ascii="Aptos" w:hAnsi="Aptos"/>
                <w:sz w:val="17"/>
              </w:rPr>
              <w:t xml:space="preserve">5A. Entanglement &amp; Bell tests</w:t>
            </w:r>
          </w:p>
        </w:tc>
        <w:tc>
          <w:tcPr>
            <w:tcW w:type="dxa" w:w="3900"/>
            <w:vAlign w:val="top"/>
            <w:tcMar>
              <w:top w:w="70" w:type="dxa"/>
              <w:start w:w="90" w:type="dxa"/>
              <w:bottom w:w="70" w:type="dxa"/>
              <w:end w:w="90" w:type="dxa"/>
            </w:tcMar>
          </w:tcPr>
          <w:p>
            <w:pPr>
              <w:spacing w:after="40"/>
            </w:pPr>
            <w:r>
              <w:rPr>
                <w:rFonts w:ascii="Aptos" w:hAnsi="Aptos"/>
                <w:sz w:val="17"/>
              </w:rPr>
              <w:t xml:space="preserve">2ⁿ amplitudes; CNOT; Bell states; correlated outcomes; CHSH (classical 75%, quantum about 85%); no-signalling</w:t>
            </w:r>
          </w:p>
        </w:tc>
        <w:tc>
          <w:tcPr>
            <w:tcW w:type="dxa" w:w="2400"/>
            <w:vAlign w:val="top"/>
            <w:tcMar>
              <w:top w:w="70" w:type="dxa"/>
              <w:start w:w="90" w:type="dxa"/>
              <w:bottom w:w="70" w:type="dxa"/>
              <w:end w:w="90" w:type="dxa"/>
            </w:tcMar>
          </w:tcPr>
          <w:p>
            <w:pPr>
              <w:spacing w:after="40"/>
            </w:pPr>
            <w:r>
              <w:rPr>
                <w:rFonts w:ascii="Aptos" w:hAnsi="Aptos"/>
                <w:sz w:val="17"/>
              </w:rPr>
              <w:t xml:space="preserve">Correlations no classical strategy can match</w:t>
            </w:r>
          </w:p>
        </w:tc>
        <w:tc>
          <w:tcPr>
            <w:tcW w:type="dxa" w:w="2224"/>
            <w:vAlign w:val="top"/>
            <w:tcMar>
              <w:top w:w="70" w:type="dxa"/>
              <w:start w:w="90" w:type="dxa"/>
              <w:bottom w:w="70" w:type="dxa"/>
              <w:end w:w="90" w:type="dxa"/>
            </w:tcMar>
          </w:tcPr>
          <w:p>
            <w:pPr>
              <w:spacing w:after="40"/>
            </w:pPr>
            <w:r>
              <w:rPr>
                <w:rFonts w:ascii="Aptos" w:hAnsi="Aptos"/>
                <w:sz w:val="17"/>
              </w:rPr>
              <w:t xml:space="preserve">“Entanglement sends messages instantly”</w:t>
            </w:r>
          </w:p>
        </w:tc>
      </w:tr>
      <w:tr>
        <w:tc>
          <w:tcPr>
            <w:tcW w:type="dxa" w:w="1700"/>
            <w:vAlign w:val="top"/>
            <w:tcMar>
              <w:top w:w="70" w:type="dxa"/>
              <w:start w:w="90" w:type="dxa"/>
              <w:bottom w:w="70" w:type="dxa"/>
              <w:end w:w="90" w:type="dxa"/>
            </w:tcMar>
          </w:tcPr>
          <w:p>
            <w:pPr>
              <w:spacing w:after="40"/>
            </w:pPr>
            <w:r>
              <w:rPr>
                <w:rFonts w:ascii="Aptos" w:hAnsi="Aptos"/>
                <w:sz w:val="17"/>
              </w:rPr>
              <w:t xml:space="preserve">5B. Entanglement as a resource</w:t>
            </w:r>
          </w:p>
        </w:tc>
        <w:tc>
          <w:tcPr>
            <w:tcW w:type="dxa" w:w="3900"/>
            <w:vAlign w:val="top"/>
            <w:tcMar>
              <w:top w:w="70" w:type="dxa"/>
              <w:start w:w="90" w:type="dxa"/>
              <w:bottom w:w="70" w:type="dxa"/>
              <w:end w:w="90" w:type="dxa"/>
            </w:tcMar>
          </w:tcPr>
          <w:p>
            <w:pPr>
              <w:spacing w:after="40"/>
            </w:pPr>
            <w:r>
              <w:rPr>
                <w:rFonts w:ascii="Aptos" w:hAnsi="Aptos"/>
                <w:sz w:val="17"/>
              </w:rPr>
              <w:t xml:space="preserve">No-cloning; teleportation at concept level (a shared entangled pair plus two classical bits moves a state)</w:t>
            </w:r>
          </w:p>
        </w:tc>
        <w:tc>
          <w:tcPr>
            <w:tcW w:type="dxa" w:w="2400"/>
            <w:vAlign w:val="top"/>
            <w:tcMar>
              <w:top w:w="70" w:type="dxa"/>
              <w:start w:w="90" w:type="dxa"/>
              <w:bottom w:w="70" w:type="dxa"/>
              <w:end w:w="90" w:type="dxa"/>
            </w:tcMar>
          </w:tcPr>
          <w:p>
            <w:pPr>
              <w:spacing w:after="40"/>
            </w:pPr>
            <w:r>
              <w:rPr>
                <w:rFonts w:ascii="Aptos" w:hAnsi="Aptos"/>
                <w:sz w:val="17"/>
              </w:rPr>
              <w:t xml:space="preserve">Entanglement plus two classical bits moves a qubit without copying it</w:t>
            </w:r>
          </w:p>
        </w:tc>
        <w:tc>
          <w:tcPr>
            <w:tcW w:type="dxa" w:w="2224"/>
            <w:vAlign w:val="top"/>
            <w:tcMar>
              <w:top w:w="70" w:type="dxa"/>
              <w:start w:w="90" w:type="dxa"/>
              <w:bottom w:w="70" w:type="dxa"/>
              <w:end w:w="90" w:type="dxa"/>
            </w:tcMar>
          </w:tcPr>
          <w:p>
            <w:pPr>
              <w:spacing w:after="40"/>
            </w:pPr>
            <w:r>
              <w:rPr>
                <w:rFonts w:ascii="Aptos" w:hAnsi="Aptos"/>
                <w:sz w:val="17"/>
              </w:rPr>
              <w:t xml:space="preserve">“You can copy a quantum state to check it”</w:t>
            </w:r>
          </w:p>
        </w:tc>
      </w:tr>
      <w:tr>
        <w:tc>
          <w:tcPr>
            <w:tcW w:type="dxa" w:w="1700"/>
            <w:vAlign w:val="top"/>
            <w:tcMar>
              <w:top w:w="70" w:type="dxa"/>
              <w:start w:w="90" w:type="dxa"/>
              <w:bottom w:w="70" w:type="dxa"/>
              <w:end w:w="90" w:type="dxa"/>
            </w:tcMar>
          </w:tcPr>
          <w:p>
            <w:pPr>
              <w:spacing w:after="40"/>
            </w:pPr>
            <w:r>
              <w:rPr>
                <w:rFonts w:ascii="Aptos" w:hAnsi="Aptos"/>
                <w:sz w:val="17"/>
              </w:rPr>
              <w:t xml:space="preserve">6A. Circuits &amp; oracles</w:t>
            </w:r>
          </w:p>
        </w:tc>
        <w:tc>
          <w:tcPr>
            <w:tcW w:type="dxa" w:w="3900"/>
            <w:vAlign w:val="top"/>
            <w:tcMar>
              <w:top w:w="70" w:type="dxa"/>
              <w:start w:w="90" w:type="dxa"/>
              <w:bottom w:w="70" w:type="dxa"/>
              <w:end w:w="90" w:type="dxa"/>
            </w:tcMar>
          </w:tcPr>
          <w:p>
            <w:pPr>
              <w:spacing w:after="40"/>
            </w:pPr>
            <w:r>
              <w:rPr>
                <w:rFonts w:ascii="Aptos" w:hAnsi="Aptos"/>
                <w:sz w:val="17"/>
              </w:rPr>
              <w:t xml:space="preserve">Reading circuits; oracles as black-box functions (phase oracles); Deutsch–Jozsa on two-bit inputs</w:t>
            </w:r>
          </w:p>
        </w:tc>
        <w:tc>
          <w:tcPr>
            <w:tcW w:type="dxa" w:w="2400"/>
            <w:vAlign w:val="top"/>
            <w:tcMar>
              <w:top w:w="70" w:type="dxa"/>
              <w:start w:w="90" w:type="dxa"/>
              <w:bottom w:w="70" w:type="dxa"/>
              <w:end w:w="90" w:type="dxa"/>
            </w:tcMar>
          </w:tcPr>
          <w:p>
            <w:pPr>
              <w:spacing w:after="40"/>
            </w:pPr>
            <w:r>
              <w:rPr>
                <w:rFonts w:ascii="Aptos" w:hAnsi="Aptos"/>
                <w:sz w:val="17"/>
              </w:rPr>
              <w:t xml:space="preserve">One quantum query separates constant from balanced functions</w:t>
            </w:r>
          </w:p>
        </w:tc>
        <w:tc>
          <w:tcPr>
            <w:tcW w:type="dxa" w:w="2224"/>
            <w:vAlign w:val="top"/>
            <w:tcMar>
              <w:top w:w="70" w:type="dxa"/>
              <w:start w:w="90" w:type="dxa"/>
              <w:bottom w:w="70" w:type="dxa"/>
              <w:end w:w="90" w:type="dxa"/>
            </w:tcMar>
          </w:tcPr>
          <w:p>
            <w:pPr>
              <w:spacing w:after="40"/>
            </w:pPr>
            <w:r>
              <w:rPr>
                <w:rFonts w:ascii="Aptos" w:hAnsi="Aptos"/>
                <w:sz w:val="17"/>
              </w:rPr>
              <w:t xml:space="preserve">“A quantum computer tries every answer at once”</w:t>
            </w:r>
          </w:p>
        </w:tc>
      </w:tr>
      <w:tr>
        <w:tc>
          <w:tcPr>
            <w:tcW w:type="dxa" w:w="1700"/>
            <w:vAlign w:val="top"/>
            <w:tcMar>
              <w:top w:w="70" w:type="dxa"/>
              <w:start w:w="90" w:type="dxa"/>
              <w:bottom w:w="70" w:type="dxa"/>
              <w:end w:w="90" w:type="dxa"/>
            </w:tcMar>
          </w:tcPr>
          <w:p>
            <w:pPr>
              <w:spacing w:after="40"/>
            </w:pPr>
            <w:r>
              <w:rPr>
                <w:rFonts w:ascii="Aptos" w:hAnsi="Aptos"/>
                <w:sz w:val="17"/>
              </w:rPr>
              <w:t xml:space="preserve">6B. Search &amp; period finding</w:t>
            </w:r>
          </w:p>
        </w:tc>
        <w:tc>
          <w:tcPr>
            <w:tcW w:type="dxa" w:w="3900"/>
            <w:vAlign w:val="top"/>
            <w:tcMar>
              <w:top w:w="70" w:type="dxa"/>
              <w:start w:w="90" w:type="dxa"/>
              <w:bottom w:w="70" w:type="dxa"/>
              <w:end w:w="90" w:type="dxa"/>
            </w:tcMar>
          </w:tcPr>
          <w:p>
            <w:pPr>
              <w:spacing w:after="40"/>
            </w:pPr>
            <w:r>
              <w:rPr>
                <w:rFonts w:ascii="Aptos" w:hAnsi="Aptos"/>
                <w:sz w:val="17"/>
              </w:rPr>
              <w:t xml:space="preserve">Grover as amplitude amplification; Shor at idea level (period finding by interference); where quantum does not help</w:t>
            </w:r>
          </w:p>
        </w:tc>
        <w:tc>
          <w:tcPr>
            <w:tcW w:type="dxa" w:w="2400"/>
            <w:vAlign w:val="top"/>
            <w:tcMar>
              <w:top w:w="70" w:type="dxa"/>
              <w:start w:w="90" w:type="dxa"/>
              <w:bottom w:w="70" w:type="dxa"/>
              <w:end w:w="90" w:type="dxa"/>
            </w:tcMar>
          </w:tcPr>
          <w:p>
            <w:pPr>
              <w:spacing w:after="40"/>
            </w:pPr>
            <w:r>
              <w:rPr>
                <w:rFonts w:ascii="Aptos" w:hAnsi="Aptos"/>
                <w:sz w:val="17"/>
              </w:rPr>
              <w:t xml:space="preserve">Algorithms arrange interference so wrong answers cancel</w:t>
            </w:r>
          </w:p>
        </w:tc>
        <w:tc>
          <w:tcPr>
            <w:tcW w:type="dxa" w:w="2224"/>
            <w:vAlign w:val="top"/>
            <w:tcMar>
              <w:top w:w="70" w:type="dxa"/>
              <w:start w:w="90" w:type="dxa"/>
              <w:bottom w:w="70" w:type="dxa"/>
              <w:end w:w="90" w:type="dxa"/>
            </w:tcMar>
          </w:tcPr>
          <w:p>
            <w:pPr>
              <w:spacing w:after="40"/>
            </w:pPr>
            <w:r>
              <w:rPr>
                <w:rFonts w:ascii="Aptos" w:hAnsi="Aptos"/>
                <w:sz w:val="17"/>
              </w:rPr>
              <w:t xml:space="preserve">“Quantum computers are faster at everything”</w:t>
            </w:r>
          </w:p>
        </w:tc>
      </w:tr>
      <w:tr>
        <w:tc>
          <w:tcPr>
            <w:tcW w:type="dxa" w:w="1700"/>
            <w:vAlign w:val="top"/>
            <w:tcMar>
              <w:top w:w="70" w:type="dxa"/>
              <w:start w:w="90" w:type="dxa"/>
              <w:bottom w:w="70" w:type="dxa"/>
              <w:end w:w="90" w:type="dxa"/>
            </w:tcMar>
          </w:tcPr>
          <w:p>
            <w:pPr>
              <w:spacing w:after="40"/>
            </w:pPr>
            <w:r>
              <w:rPr>
                <w:rFonts w:ascii="Aptos" w:hAnsi="Aptos"/>
                <w:sz w:val="17"/>
              </w:rPr>
              <w:t xml:space="preserve">7. Noise &amp; error correction</w:t>
            </w:r>
          </w:p>
        </w:tc>
        <w:tc>
          <w:tcPr>
            <w:tcW w:type="dxa" w:w="3900"/>
            <w:vAlign w:val="top"/>
            <w:tcMar>
              <w:top w:w="70" w:type="dxa"/>
              <w:start w:w="90" w:type="dxa"/>
              <w:bottom w:w="70" w:type="dxa"/>
              <w:end w:w="90" w:type="dxa"/>
            </w:tcMar>
          </w:tcPr>
          <w:p>
            <w:pPr>
              <w:spacing w:after="40"/>
            </w:pPr>
            <w:r>
              <w:rPr>
                <w:rFonts w:ascii="Aptos" w:hAnsi="Aptos"/>
                <w:sz w:val="17"/>
              </w:rPr>
              <w:t xml:space="preserve">Decoherence; errors as unwanted flips or rotations; no-cloning and parity checks; syndromes; physical versus logical qubits; the break-even idea</w:t>
            </w:r>
          </w:p>
        </w:tc>
        <w:tc>
          <w:tcPr>
            <w:tcW w:type="dxa" w:w="2400"/>
            <w:vAlign w:val="top"/>
            <w:tcMar>
              <w:top w:w="70" w:type="dxa"/>
              <w:start w:w="90" w:type="dxa"/>
              <w:bottom w:w="70" w:type="dxa"/>
              <w:end w:w="90" w:type="dxa"/>
            </w:tcMar>
          </w:tcPr>
          <w:p>
            <w:pPr>
              <w:spacing w:after="40"/>
            </w:pPr>
            <w:r>
              <w:rPr>
                <w:rFonts w:ascii="Aptos" w:hAnsi="Aptos"/>
                <w:sz w:val="17"/>
              </w:rPr>
              <w:t xml:space="preserve">You can find an error without looking at the data</w:t>
            </w:r>
          </w:p>
        </w:tc>
        <w:tc>
          <w:tcPr>
            <w:tcW w:type="dxa" w:w="2224"/>
            <w:vAlign w:val="top"/>
            <w:tcMar>
              <w:top w:w="70" w:type="dxa"/>
              <w:start w:w="90" w:type="dxa"/>
              <w:bottom w:w="70" w:type="dxa"/>
              <w:end w:w="90" w:type="dxa"/>
            </w:tcMar>
          </w:tcPr>
          <w:p>
            <w:pPr>
              <w:spacing w:after="40"/>
            </w:pPr>
            <w:r>
              <w:rPr>
                <w:rFonts w:ascii="Aptos" w:hAnsi="Aptos"/>
                <w:sz w:val="17"/>
              </w:rPr>
              <w:t xml:space="preserve">“To check for errors, just measure the qubit”</w:t>
            </w:r>
          </w:p>
        </w:tc>
      </w:tr>
    </w:tbl>
    <w:p>
      <w:pPr>
        <w:spacing w:after="20"/>
      </w:pPr>
    </w:p>
    <w:p>
      <w:pPr>
        <w:pStyle w:val="Heading2"/>
      </w:pPr>
      <w:r>
        <w:t xml:space="preserve">5.1 Module 0 — Why quantum? (Hype Check)</w:t>
      </w:r>
    </w:p>
    <w:p>
      <w:pPr>
        <w:pStyle w:val="ListBullet"/>
        <w:spacing w:after="60"/>
      </w:pPr>
      <w:r>
        <w:t xml:space="preserve">Concepts to explain: where quantum computers may help (simulating quantum systems such as molecules and materials, some optimization and sampling problems, and some cryptography-related problems), where they are not expected to help (everyday computing tasks), why interference and measurement are the central ideas, and the difference between a demonstrated speedup and a practical advantage.</w:t>
      </w:r>
    </w:p>
    <w:p>
      <w:pPr>
        <w:pStyle w:val="ListBullet"/>
        <w:spacing w:after="60"/>
      </w:pPr>
      <w:r>
        <w:t xml:space="preserve">Activity: Hype Check, a three-to-five-minute card sort. The learner drags task cards (for example “simulate a small molecule,” “factor a large integer,” “search an unsorted list,” “stream a video,” “run a spreadsheet”) into “Large speedup expected,” “Modest speedup,” and “No known advantage,” and each card reveals a one-line explanation. This is an ungraded orientation, not a core module.</w:t>
      </w:r>
    </w:p>
    <w:p>
      <w:pPr>
        <w:pStyle w:val="ListBullet"/>
        <w:spacing w:after="60"/>
      </w:pPr>
      <w:r>
        <w:t xml:space="preserve">Honesty tag: Simplified model. The sort reflects current understanding for a few well-known examples; review every card against sources before publication, since the research picture changes.</w:t>
      </w:r>
    </w:p>
    <w:p>
      <w:pPr>
        <w:pStyle w:val="ListBullet"/>
        <w:spacing w:after="60"/>
      </w:pPr>
      <w:r>
        <w:t xml:space="preserve">Misconception checkpoint: “A quantum computer tries every answer at once.” The orientation ends by promising that Module 4 shows what actually happens.</w:t>
      </w:r>
    </w:p>
    <w:p>
      <w:pPr>
        <w:pStyle w:val="ListBullet"/>
        <w:spacing w:after="60"/>
      </w:pPr>
      <w:r>
        <w:t xml:space="preserve">Bridge: finish with a Related concept card into Module 1 (Quantum Heist).</w:t>
      </w:r>
    </w:p>
    <w:p>
      <w:pPr>
        <w:pStyle w:val="Heading2"/>
      </w:pPr>
      <w:r>
        <w:t xml:space="preserve">5.2 Module 1 — Qubits &amp; superposition (Quantum Heist)</w:t>
      </w:r>
    </w:p>
    <w:p>
      <w:pPr>
        <w:pStyle w:val="ListBullet"/>
        <w:spacing w:after="60"/>
      </w:pPr>
      <w:r>
        <w:t xml:space="preserve">Concepts to explain: bit versus qubit; a qubit state as two amplitudes over the outcomes 0 and 1; the named states |0⟩, |1⟩, |+⟩, and |−⟩; the Bloch sphere as a map of single-qubit states (poles are |0⟩ and |1⟩, the equator holds equal-weight superpositions); and the idea that amplitudes set measurement probabilities (the full Born rule comes in Module 2).</w:t>
      </w:r>
    </w:p>
    <w:p>
      <w:pPr>
        <w:pStyle w:val="ListBullet"/>
        <w:spacing w:after="60"/>
      </w:pPr>
      <w:r>
        <w:t>The vault doors are the first “both at once until measured” moment.</w:t>
      </w:r>
    </w:p>
    <w:p>
      <w:pPr>
        <w:pStyle w:val="ListBullet"/>
        <w:spacing w:after="60"/>
      </w:pPr>
      <w:r>
        <w:t>Keep this level simple: two doors, a few tools, and no phases yet.</w:t>
      </w:r>
    </w:p>
    <w:p>
      <w:pPr>
        <w:pStyle w:val="ListBullet"/>
        <w:spacing w:after="60"/>
      </w:pPr>
      <w:r>
        <w:t>Honesty tag: a door being “open + closed” is a simplified picture. Real superposition is about amplitudes over outcomes, and the video and simulation fix that.</w:t>
      </w:r>
    </w:p>
    <w:p>
      <w:pPr>
        <w:pStyle w:val="ListBullet"/>
        <w:spacing w:after="60"/>
      </w:pPr>
      <w:r>
        <w:t>Bridge to the video: end the game with “you just did what a qubit does. Here’s the real version.”</w:t>
      </w:r>
    </w:p>
    <w:p>
      <w:pPr>
        <w:pStyle w:val="ListBullet"/>
        <w:spacing w:after="60"/>
      </w:pPr>
      <w:r>
        <w:t xml:space="preserve">Added game content: Bloch Aim, a final level in which the two doors become a sphere and the player steers a state arrow onto target states (|0⟩, |1⟩, |+⟩, |−⟩). It introduces the Bloch sphere before Bloch Runner uses it.</w:t>
      </w:r>
    </w:p>
    <w:p>
      <w:pPr>
        <w:pStyle w:val="ListBullet"/>
        <w:spacing w:after="60"/>
      </w:pPr>
      <w:r>
        <w:t xml:space="preserve">Simulation: the single-qubit lab has amplitude sliders and a draggable Bloch sphere point, a probability bar, named-state buttons, and a “match the target state” challenge. “Show the math” displays the amplitudes and the ket form.</w:t>
      </w:r>
    </w:p>
    <w:p>
      <w:pPr>
        <w:pStyle w:val="ListBullet"/>
        <w:spacing w:after="60"/>
      </w:pPr>
      <w:r>
        <w:t xml:space="preserve">Misconception checkpoint: “A qubit is just 0 and 1 at the same time.” Correct it with amplitudes over outcomes and the fact that a single measurement gives one result.</w:t>
      </w:r>
    </w:p>
    <w:p>
      <w:pPr>
        <w:pStyle w:val="Heading2"/>
      </w:pPr>
      <w:r>
        <w:t xml:space="preserve">5.3 Module 2 — Measurement (Schrödinger’s Stealth)</w:t>
      </w:r>
    </w:p>
    <w:p>
      <w:pPr>
        <w:pStyle w:val="ListBullet"/>
        <w:spacing w:after="60"/>
      </w:pPr>
      <w:r>
        <w:t xml:space="preserve">Concepts to explain: the Born rule (probability equals the squared magnitude of the amplitude); one outcome per measurement; repeated measurement in the same basis giving the same result; shots and empirical probabilities; and measuring in a different basis (Z versus X), where a state that is certain in one basis gives a 50/50 result in the other.</w:t>
      </w:r>
    </w:p>
    <w:p>
      <w:pPr>
        <w:pStyle w:val="ListBullet"/>
        <w:spacing w:after="60"/>
      </w:pPr>
      <w:r>
        <w:t>This adds what Heist left out. Guard flashlights act as measurements, and the character snaps to one path using real probability weights.</w:t>
      </w:r>
    </w:p>
    <w:p>
      <w:pPr>
        <w:pStyle w:val="ListBullet"/>
        <w:spacing w:after="60"/>
      </w:pPr>
      <w:r>
        <w:t>Bridge to the simulation: the shots slider shows the same thing. One run is random, but thousands of runs reveal the weights.</w:t>
      </w:r>
    </w:p>
    <w:p>
      <w:pPr>
        <w:pStyle w:val="ListBullet"/>
        <w:spacing w:after="60"/>
      </w:pPr>
      <w:r>
        <w:t>Honesty tag: the “ghost paths” are an analogy, and real particles do not walk corridors. The interference rule (matching phases solidify, opposite phases cancel) is real, so it sets up Module 4.</w:t>
      </w:r>
    </w:p>
    <w:p>
      <w:pPr>
        <w:pStyle w:val="ListBullet"/>
        <w:spacing w:after="60"/>
      </w:pPr>
      <w:r>
        <w:t xml:space="preserve">Added game content: guards carry differently coded flashlights (distinguished by pattern as well as color) that represent measurement bases. A character who is certain under one flashlight becomes random under another, which previews the idea that the choice of measurement matters.</w:t>
      </w:r>
    </w:p>
    <w:p>
      <w:pPr>
        <w:pStyle w:val="ListBullet"/>
        <w:spacing w:after="60"/>
      </w:pPr>
      <w:r>
        <w:t xml:space="preserve">Simulation: the shots slider and histogram gain a Z/X basis toggle and a predicted-versus-observed overlay. Challenge: find the shot count at which the histogram is within a few percentage points of the predicted probabilities.</w:t>
      </w:r>
    </w:p>
    <w:p>
      <w:pPr>
        <w:pStyle w:val="ListBullet"/>
        <w:spacing w:after="60"/>
      </w:pPr>
      <w:r>
        <w:t xml:space="preserve">Misconception checkpoint: “Measurement just reveals a value that was already there.” Measuring |0⟩ in the X basis is the counterexample.</w:t>
      </w:r>
    </w:p>
    <w:p>
      <w:pPr>
        <w:pStyle w:val="Heading2"/>
      </w:pPr>
      <w:r>
        <w:t xml:space="preserve">5.4 Module 3 — Gates (Bloch Runner)</w:t>
      </w:r>
    </w:p>
    <w:p>
      <w:pPr>
        <w:pStyle w:val="ListBullet"/>
        <w:spacing w:after="60"/>
      </w:pPr>
      <w:r>
        <w:t xml:space="preserve">Concepts to explain: gates as rotations of the Bloch sphere; X as a bit flip, Z as a phase flip, and H as the switch between the Z and X bases; S and T as smaller phase rotations; reversibility (every gate can be undone, which is why quantum gates are unitary); and the difference between relative phase, which affects interference, and global phase, which cannot be observed.</w:t>
      </w:r>
    </w:p>
    <w:p>
      <w:pPr>
        <w:pStyle w:val="ListBullet"/>
        <w:spacing w:after="60"/>
      </w:pPr>
      <w:r>
        <w:t>Each barrier is a target state, and swipes are rotations.</w:t>
      </w:r>
    </w:p>
    <w:p>
      <w:pPr>
        <w:pStyle w:val="ListBullet"/>
        <w:spacing w:after="60"/>
      </w:pPr>
      <w:r>
        <w:t>Ship a no-timer training mode so beginners can learn what X, H, and Z do before the speed ramps up.</w:t>
      </w:r>
    </w:p>
    <w:p>
      <w:pPr>
        <w:pStyle w:val="ListBullet"/>
        <w:spacing w:after="60"/>
      </w:pPr>
      <w:r>
        <w:t>Bridge to the simulation: the circuit lab’s Bloch sphere is the same sphere the player was running on.</w:t>
      </w:r>
    </w:p>
    <w:p>
      <w:pPr>
        <w:pStyle w:val="ListBullet"/>
        <w:spacing w:after="60"/>
      </w:pPr>
      <w:r>
        <w:t xml:space="preserve">Added game content: Undo levels, where the player reaches a target and must then return to the start using inverse gates, and Phase levels that need S and T. Honesty tag: Accurate for single-qubit gates on the Bloch sphere; the game does not show noise.</w:t>
      </w:r>
    </w:p>
    <w:p>
      <w:pPr>
        <w:pStyle w:val="ListBullet"/>
        <w:spacing w:after="60"/>
      </w:pPr>
      <w:r>
        <w:t xml:space="preserve">Simulation: the circuit lab shows the Bloch sphere rotating as gates are added, a phase view (the arrow’s angle around the equator), and a global-phase toggle that multiplies the state by a phase and shows that no measurement probability changes. “Show the math” displays the 2×2 matrices.</w:t>
      </w:r>
    </w:p>
    <w:p>
      <w:pPr>
        <w:pStyle w:val="ListBullet"/>
        <w:spacing w:after="60"/>
      </w:pPr>
      <w:r>
        <w:t xml:space="preserve">Misconception checkpoint: “Quantum gates are just logic gates on 0 and 1,” and “Z does nothing because the probabilities do not change.” Z applied to |+⟩ is the counterexample, and Module 4 shows why phase matters.</w:t>
      </w:r>
    </w:p>
    <w:p>
      <w:pPr>
        <w:pStyle w:val="Heading2"/>
      </w:pPr>
      <w:r>
        <w:t xml:space="preserve">5.5 Module 4 — Phase &amp; interference (Photon Escape Room)</w:t>
      </w:r>
    </w:p>
    <w:p>
      <w:pPr>
        <w:pStyle w:val="ListBullet"/>
        <w:spacing w:after="60"/>
      </w:pPr>
      <w:r>
        <w:t xml:space="preserve">Concepts to explain: relative phase between paths; amplitudes add before probabilities are taken, so they can reinforce (constructive interference) or cancel (destructive interference); a Mach–Zehnder interferometer as split, phase shift, and recombine, which is the circuit H–phase–H; the bomb tester as an interference-based measurement puzzle; and interference as the engine of quantum algorithms.</w:t>
      </w:r>
    </w:p>
    <w:p>
      <w:pPr>
        <w:pStyle w:val="ListBullet"/>
        <w:spacing w:after="60"/>
      </w:pPr>
      <w:r>
        <w:t>Beam splitters, mirrors, and phase shifters make the dark-route surprise: a “guaranteed” path goes dark because the beams cancel.</w:t>
      </w:r>
    </w:p>
    <w:p>
      <w:pPr>
        <w:pStyle w:val="ListBullet"/>
        <w:spacing w:after="60"/>
      </w:pPr>
      <w:r>
        <w:t>Keep the Bomb Tester as the boss level.</w:t>
      </w:r>
    </w:p>
    <w:p>
      <w:pPr>
        <w:pStyle w:val="ListBullet"/>
        <w:spacing w:after="60"/>
      </w:pPr>
      <w:r>
        <w:t>Honesty tag: this one is very close to a real Mach–Zehnder interferometer, so it can carry an “Accurate” tag.</w:t>
      </w:r>
    </w:p>
    <w:p>
      <w:pPr>
        <w:pStyle w:val="ListBullet"/>
        <w:spacing w:after="60"/>
      </w:pPr>
      <w:r>
        <w:t>Bridge to the simulation: the game showed cancellation, and the Mach–Zehnder / Optical Circuit Lab lets the learner vary phase and observe the same interference mechanism quantitatively.</w:t>
      </w:r>
    </w:p>
    <w:p>
      <w:pPr>
        <w:pStyle w:val="ListBullet"/>
        <w:spacing w:after="60"/>
      </w:pPr>
      <w:r>
        <w:t xml:space="preserve">Added simulation content: a circuit-view toggle shows the same experiment as H–phase–H on a Bloch sphere, linking Modules 3 and 4, and a “predict the bright port” challenge asks the learner to commit to a prediction before the result is revealed.</w:t>
      </w:r>
    </w:p>
    <w:p>
      <w:pPr>
        <w:pStyle w:val="ListBullet"/>
        <w:spacing w:after="60"/>
      </w:pPr>
      <w:r>
        <w:t xml:space="preserve">Misconception checkpoint: “Probabilities just add up.” Amplitudes add first, and probabilities come after.</w:t>
      </w:r>
    </w:p>
    <w:p>
      <w:pPr>
        <w:pStyle w:val="Heading2"/>
      </w:pPr>
      <w:r>
        <w:t xml:space="preserve">5.6 Module 5 — Multiple qubits &amp; entanglement (Alice &amp; Bob, Teleport Relay)</w:t>
      </w:r>
    </w:p>
    <w:p>
      <w:pPr>
        <w:pStyle w:val="ListBullet"/>
        <w:spacing w:after="60"/>
      </w:pPr>
      <w:r>
        <w:t xml:space="preserve">Concepts to explain: 2ⁿ amplitudes describe n qubits, so the state space doubles with each added qubit; CNOT as a conditional gate; Bell states; correlated measurement outcomes; the CHSH game (the best classical strategy wins 75% of the time, while quantum strategies reach about 85%); no-signalling (entanglement cannot send messages by itself); no-cloning (an unknown quantum state cannot be copied); and teleportation at concept level.</w:t>
      </w:r>
    </w:p>
    <w:p>
      <w:pPr>
        <w:pStyle w:val="ListBullet"/>
        <w:spacing w:after="60"/>
      </w:pPr>
      <w:r>
        <w:t xml:space="preserve">Learn structure: Module 5 keeps its top-level number but is delivered as two sub-lessons so learners reach a quiz sooner. 5A (Entanglement &amp; Bell tests): Alice &amp; Bob → Video/Text → Quiz → Two-qubit lab and Bell &amp; CHSH explorer, covering 2ⁿ amplitudes, CNOT, Bell states, CHSH, and no-signalling. 5B (Entanglement as a resource): Teleport Relay → Video/Text on no-cloning and teleportation → Quiz → Teleportation lab. Teleport Relay is a roadmap game, so 5B can launch as text, quiz, and lab only.</w:t>
      </w:r>
    </w:p>
    <w:p>
      <w:pPr>
        <w:pStyle w:val="ListBullet"/>
        <w:spacing w:after="60"/>
      </w:pPr>
      <w:r>
        <w:t>The classical 75% cap is the frustrating wall the video then explains.</w:t>
      </w:r>
    </w:p>
    <w:p>
      <w:pPr>
        <w:pStyle w:val="ListBullet"/>
        <w:spacing w:after="60"/>
      </w:pPr>
      <w:r>
        <w:t xml:space="preserve">This module fills the entanglement-game gap in the original game list and provides a bridge into the Bell &amp; CHSH explorer.</w:t>
      </w:r>
    </w:p>
    <w:p>
      <w:pPr>
        <w:pStyle w:val="ListBullet"/>
        <w:spacing w:after="60"/>
      </w:pPr>
      <w:r>
        <w:t xml:space="preserve">Added game content: Teleport Relay (roadmap). Alice must deliver an unknown qubit to Bob across a gap. The learner assembles the protocol from pieces: a shared entangled pair, Alice’s gates and measurement, two classical bits sent over a slow channel, and Bob’s corrections. Honesty tag: Simplified model. The game shows protocol steps rather than full amplitudes, and the Teleportation lab shows the math.</w:t>
      </w:r>
    </w:p>
    <w:p>
      <w:pPr>
        <w:pStyle w:val="ListBullet"/>
        <w:spacing w:after="60"/>
      </w:pPr>
      <w:r>
        <w:t xml:space="preserve">Simulations: the two-qubit lab (apply H and CNOT, watch the four amplitudes, and see the state space double with each qubit; a Bloch sphere cannot show entanglement, so amplitude bars are used), the Bell &amp; CHSH explorer (prepare entangled states, set Alice’s and Bob’s measurement angles and compare the win rate with the 75% classical limit and the quantum maximum of about 85%), and the Teleportation lab (step through the protocol and check the received state).</w:t>
      </w:r>
    </w:p>
    <w:p>
      <w:pPr>
        <w:pStyle w:val="ListBullet"/>
        <w:spacing w:after="60"/>
      </w:pPr>
      <w:r>
        <w:t xml:space="preserve">Misconception checkpoints: in 5A, “Entanglement sends messages faster than light” (correct with no-signalling); in 5B, “you can copy a quantum state to check it” (correct with no-cloning).</w:t>
      </w:r>
    </w:p>
    <w:p>
      <w:pPr>
        <w:pStyle w:val="Heading2"/>
      </w:pPr>
      <w:r>
        <w:t xml:space="preserve">5.7 Module 6 — Circuits &amp; algorithms (Gate Deck, Oracle Detective)</w:t>
      </w:r>
    </w:p>
    <w:p>
      <w:pPr>
        <w:pStyle w:val="ListBullet"/>
        <w:spacing w:after="60"/>
      </w:pPr>
      <w:r>
        <w:t xml:space="preserve">Concepts to explain: reading a circuit left to right; oracles as black-box functions an algorithm can query (introduced as phase oracles, so no ancilla qubit or phase kickback is needed); Deutsch–Jozsa, where one quantum query separates constant from balanced functions while a deterministic classical solver needs more queries (three in the worst case for two-bit inputs); Grover’s algorithm as amplitude amplification, with a quadratic speedup, about π/4·√N iterations, and overshoot if run too long; Shor’s algorithm at idea level (period finding by interference); and where quantum computers are not expected to help.</w:t>
      </w:r>
    </w:p>
    <w:p>
      <w:pPr>
        <w:pStyle w:val="ListBullet"/>
        <w:spacing w:after="60"/>
      </w:pPr>
      <w:r>
        <w:t xml:space="preserve">Learn structure: Module 6 keeps its top-level number but is delivered as two sub-lessons. 6A (Circuits &amp; oracles): Gate Deck and Oracle Detective → Video/Text → Quiz → Deutsch–Jozsa explorer. 6B (Search &amp; period finding): Video/Text → Quiz → Grover explorer and period-finding visual.</w:t>
      </w:r>
    </w:p>
    <w:p>
      <w:pPr>
        <w:pStyle w:val="ListBullet"/>
        <w:spacing w:after="60"/>
      </w:pPr>
      <w:r>
        <w:t xml:space="preserve">Use visual action icons alongside X, H, Z, and other gate labels so Gate Deck remains playable from the standalone Games tab. The game should not require prior notation knowledge; advanced card combinations can reveal the symbols progressively.</w:t>
      </w:r>
    </w:p>
    <w:p>
      <w:pPr>
        <w:pStyle w:val="ListBullet"/>
        <w:spacing w:after="60"/>
      </w:pPr>
      <w:r>
        <w:t xml:space="preserve">Card combinations such as H-Z-H = X remain the discoverable “aha,” but the onboarding should teach the operation visually before expecting notation fluency.</w:t>
      </w:r>
    </w:p>
    <w:p>
      <w:pPr>
        <w:pStyle w:val="ListBullet"/>
        <w:spacing w:after="60"/>
      </w:pPr>
      <w:r>
        <w:t xml:space="preserve">Players should be able to reuse their deck knowledge in the Grover simulation, where the circuit is built from those same gates.</w:t>
      </w:r>
    </w:p>
    <w:p>
      <w:pPr>
        <w:pStyle w:val="ListBullet"/>
        <w:spacing w:after="60"/>
      </w:pPr>
      <w:r>
        <w:t xml:space="preserve">Added game content: Oracle Detective. A hidden function sits behind a counter that limits queries. The learner first decides “constant or balanced?” with classical queries, then gains a quantum query power-up and compares query counts. Honesty tag: Simplified model. Deutsch–Jozsa is a teaching example with no practical use, and its advantage is over deterministic classical algorithms in a query-counting model.</w:t>
      </w:r>
    </w:p>
    <w:p>
      <w:pPr>
        <w:pStyle w:val="ListBullet"/>
        <w:spacing w:after="60"/>
      </w:pPr>
      <w:r>
        <w:t xml:space="preserve">Simulations: the Grover explorer gains an iteration slider where success probability rises and then falls, plus a scaling plot against classical search; the Deutsch–Jozsa explorer lets the learner pick an oracle, see the circuit, and run one query; the period-finding visual shows interference peaks revealing the period of a small function and is labelled idea-level, not a full Shor implementation.</w:t>
      </w:r>
    </w:p>
    <w:p>
      <w:pPr>
        <w:pStyle w:val="ListBullet"/>
        <w:spacing w:after="60"/>
      </w:pPr>
      <w:r>
        <w:t xml:space="preserve">Deutsch–Jozsa oracle form: the explorer and Oracle Detective use a phase oracle, U_f|x⟩ = (−1)^f(x)|x⟩, instead of the textbook bit-flip oracle with an ancilla qubit prepared in |−⟩. For two-bit inputs this needs only two qubits (Hadamard on both, then U_f, then Hadamard on both), with no ancilla and no phase kickback, and it builds directly on the phase-cancellation idea from Module 4. The ancilla and phase-kickback version can be offered later as an optional advanced view.</w:t>
      </w:r>
    </w:p>
    <w:p>
      <w:pPr>
        <w:pStyle w:val="ListBullet"/>
        <w:spacing w:after="60"/>
      </w:pPr>
      <w:r>
        <w:t xml:space="preserve">Misconception checkpoints: in 6A, “A quantum computer tries every answer at once” (the Deutsch–Jozsa result works because interference separates constant from balanced functions, not because every answer is read out); in 6B, “quantum computers are faster at everything.” Algorithms work by arranging interference, and many problems have no known quantum advantage.</w:t>
      </w:r>
    </w:p>
    <w:p>
      <w:pPr>
        <w:pStyle w:val="Heading2"/>
      </w:pPr>
      <w:r>
        <w:t xml:space="preserve">5.8 Module 7 — Noise &amp; error correction (Qubit Surgeon)</w:t>
      </w:r>
    </w:p>
    <w:p>
      <w:pPr>
        <w:pStyle w:val="ListBullet"/>
        <w:spacing w:after="60"/>
      </w:pPr>
      <w:r>
        <w:t xml:space="preserve">Concepts to explain: decoherence and noise (an introduction to T1 and T2 that Part 2 Module 0 extends); errors as unwanted flips or rotations; why no-cloning rules out simple copying and leads to redundancy through entanglement and parity checks; the three-qubit bit-flip code and syndrome measurement; phase-flip errors, which are the same idea in the X basis; and physical versus logical qubits.</w:t>
      </w:r>
    </w:p>
    <w:p>
      <w:pPr>
        <w:pStyle w:val="ListBullet"/>
        <w:spacing w:after="60"/>
      </w:pPr>
      <w:r>
        <w:t>The syndrome flashes teach that you infer errors without measuring the data qubits.</w:t>
      </w:r>
    </w:p>
    <w:p>
      <w:pPr>
        <w:pStyle w:val="ListBullet"/>
        <w:spacing w:after="60"/>
      </w:pPr>
      <w:r>
        <w:t>Honesty tag: a real surface code is more complex, so keep the game to the core idea of parity checks.</w:t>
      </w:r>
    </w:p>
    <w:p>
      <w:pPr>
        <w:pStyle w:val="ListBullet"/>
        <w:spacing w:after="60"/>
      </w:pPr>
      <w:r>
        <w:t>Bridge to the simulation: the noise lab shows the same thing, where fidelity drops and then recovers with correction.</w:t>
      </w:r>
    </w:p>
    <w:p>
      <w:pPr>
        <w:pStyle w:val="ListBullet"/>
        <w:spacing w:after="60"/>
      </w:pPr>
      <w:r>
        <w:t xml:space="preserve">Added game content: levels progress from bit-flip errors to phase-flip errors, and a final level shows that a code protecting against one kind of error does not automatically protect against the other.</w:t>
      </w:r>
    </w:p>
    <w:p>
      <w:pPr>
        <w:pStyle w:val="ListBullet"/>
        <w:spacing w:after="60"/>
      </w:pPr>
      <w:r>
        <w:t xml:space="preserve">Simulation: the noise lab gains a plot of logical against physical error rate for a small repetition code. When the checks can also fail, correction helps only below a break-even error rate, which is the intuition behind error-correction thresholds. It uses the stabilizer/tableau engine with stochastic noise. Honesty tag: Simplified model; real thresholds depend on the code and noise model.</w:t>
      </w:r>
    </w:p>
    <w:p>
      <w:pPr>
        <w:pStyle w:val="ListBullet"/>
        <w:spacing w:after="60"/>
      </w:pPr>
      <w:r>
        <w:t xml:space="preserve">Misconception checkpoint: “To find an error, just measure the qubit.” Measuring the data qubit destroys the information; parity checks reveal the error without revealing the data.</w:t>
      </w:r>
    </w:p>
    <w:p>
      <w:pPr>
        <w:pStyle w:val="Heading2"/>
      </w:pPr>
      <w:r>
        <w:t xml:space="preserve">5.9 Part 1 scope suggestion</w:t>
      </w:r>
    </w:p>
    <w:p>
      <w:pPr>
        <w:pStyle w:val="ListBullet"/>
      </w:pPr>
      <w:r>
        <w:t>Photon Escape Room — prioritize because it is the most visually distinctive and anchors the demo.</w:t>
      </w:r>
    </w:p>
    <w:p>
      <w:pPr>
        <w:pStyle w:val="ListBullet"/>
      </w:pPr>
      <w:r>
        <w:t>Gate Deck — prioritize because it reuses the state-vector circuit engine and becomes a bridge to circuit reasoning.</w:t>
      </w:r>
    </w:p>
    <w:p>
      <w:pPr>
        <w:pStyle w:val="ListBullet"/>
      </w:pPr>
      <w:r>
        <w:t>Schrödinger’s Stealth — prioritize because it covers measurement and probability in one compact game.</w:t>
      </w:r>
    </w:p>
    <w:p>
      <w:pPr>
        <w:pStyle w:val="ListBullet"/>
      </w:pPr>
      <w:r>
        <w:t>Keep the remaining games as roadmap items until the shared engines, content pipeline, and production capacity are proven.</w:t>
      </w:r>
    </w:p>
    <w:p>
      <w:pPr>
        <w:pStyle w:val="ListBullet"/>
        <w:spacing w:after="60"/>
      </w:pPr>
      <w:r>
        <w:t xml:space="preserve">New additions (Hype Check, Teleport Relay, Oracle Detective, and the new labs): treat as roadmap. If one stretch item is added after Gate Deck, make it the two-qubit lab plus CHSH explorer, since they reuse the state-vector engine and cover entanglement, which is named in the problem statement.</w:t>
      </w:r>
    </w:p>
    <w:p>
      <w:pPr>
        <w:pStyle w:val="Heading1"/>
      </w:pPr>
      <w:r>
        <w:t>6. Part 2 — Types of quantum computers</w:t>
      </w:r>
    </w:p>
    <w:p>
      <w:r>
        <w:t xml:space="preserve">Part 2 shifts the learner from what a qubit does to what a qubit is made of. The core framing is that each hardware modality is a set of constraints, and constraints make good puzzles and simulations. Part 2 now opens with a module on what makes a good qubit, adds silicon spin qubits, separates annealing from frontier ideas, and closes with a module on how physical qubits become logical qubits before the capstone.</w:t>
      </w:r>
    </w:p>
    <w:tbl>
      <w:tblPr>
        <w:tblW w:type="auto" w:w="0"/>
        <w:tblLook w:firstColumn="1" w:firstRow="1" w:lastColumn="0" w:lastRow="0" w:noHBand="0" w:noVBand="1" w:val="04A0"/>
        <w:tblBorders>
          <w:top w:val="single" w:sz="8" w:space="0" w:color="C5D9F1"/>
          <w:left w:val="single" w:sz="8" w:space="0" w:color="C5D9F1"/>
          <w:bottom w:val="single" w:sz="8" w:space="0" w:color="C5D9F1"/>
          <w:right w:val="single" w:sz="8" w:space="0" w:color="C5D9F1"/>
          <w:insideH w:val="single" w:sz="8" w:space="0" w:color="C5D9F1"/>
          <w:insideV w:val="single" w:sz="8" w:space="0" w:color="C5D9F1"/>
        </w:tblBorders>
      </w:tblPr>
      <w:tblGrid>
        <w:gridCol w:w="10224"/>
      </w:tblGrid>
      <w:tr>
        <w:tc>
          <w:tcPr>
            <w:tcW w:type="dxa" w:w="10224"/>
            <w:shd w:fill="EAF2F8"/>
            <w:tcMar>
              <w:top w:w="110" w:type="dxa"/>
              <w:start w:w="130" w:type="dxa"/>
              <w:bottom w:w="110" w:type="dxa"/>
              <w:end w:w="130" w:type="dxa"/>
            </w:tcMar>
          </w:tcPr>
          <w:p>
            <w:pPr>
              <w:spacing w:after="60"/>
            </w:pPr>
            <w:r>
              <w:rPr>
                <w:b/>
                <w:color w:val="17365D"/>
                <w:sz w:val="21"/>
              </w:rPr>
              <w:t>Part 2 learning loop</w:t>
            </w:r>
          </w:p>
          <w:p>
            <w:pPr>
              <w:spacing w:after="0"/>
            </w:pPr>
            <w:r>
              <w:rPr>
                <w:sz w:val="19"/>
              </w:rPr>
              <w:t>The supplied structure is: Game → Video/Text → Quiz and Simulation. Hardware modules should keep the same intuition-to-experiment pattern used in Part 1.</w:t>
            </w:r>
          </w:p>
        </w:tc>
      </w:tr>
    </w:tbl>
    <w:p>
      <w:pPr>
        <w:spacing w:after="20"/>
      </w:pP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2045"/>
        <w:gridCol w:w="2045"/>
        <w:gridCol w:w="2045"/>
        <w:gridCol w:w="2045"/>
        <w:gridCol w:w="2045"/>
      </w:tblGrid>
      <w:tr>
        <w:trPr>
          <w:tblHeader w:val="true"/>
        </w:trPr>
        <w:tc>
          <w:tcPr>
            <w:tcW w:type="dxa" w:w="2448"/>
            <w:vAlign w:val="top"/>
            <w:tcMar>
              <w:top w:w="70" w:type="dxa"/>
              <w:start w:w="90" w:type="dxa"/>
              <w:bottom w:w="70" w:type="dxa"/>
              <w:end w:w="90" w:type="dxa"/>
            </w:tcMar>
            <w:shd w:fill="17365D"/>
          </w:tcPr>
          <w:p>
            <w:pPr>
              <w:spacing w:after="40"/>
            </w:pPr>
            <w:r>
              <w:rPr>
                <w:rFonts w:ascii="Aptos" w:hAnsi="Aptos"/>
                <w:b/>
                <w:color w:val="FFFFFF"/>
                <w:sz w:val="15"/>
              </w:rPr>
              <w:t xml:space="preserve">Module</w:t>
            </w:r>
          </w:p>
        </w:tc>
        <w:tc>
          <w:tcPr>
            <w:tcW w:type="dxa" w:w="2232"/>
            <w:vAlign w:val="top"/>
            <w:tcMar>
              <w:top w:w="70" w:type="dxa"/>
              <w:start w:w="90" w:type="dxa"/>
              <w:bottom w:w="70" w:type="dxa"/>
              <w:end w:w="90" w:type="dxa"/>
            </w:tcMar>
            <w:shd w:fill="17365D"/>
          </w:tcPr>
          <w:p>
            <w:pPr>
              <w:spacing w:after="40"/>
            </w:pPr>
            <w:r>
              <w:rPr>
                <w:rFonts w:ascii="Aptos" w:hAnsi="Aptos"/>
                <w:b/>
                <w:color w:val="FFFFFF"/>
                <w:sz w:val="15"/>
              </w:rPr>
              <w:t xml:space="preserve">Game</w:t>
            </w:r>
          </w:p>
        </w:tc>
        <w:tc>
          <w:tcPr>
            <w:tcW w:type="dxa" w:w="2448"/>
            <w:vAlign w:val="top"/>
            <w:tcMar>
              <w:top w:w="70" w:type="dxa"/>
              <w:start w:w="90" w:type="dxa"/>
              <w:bottom w:w="70" w:type="dxa"/>
              <w:end w:w="90" w:type="dxa"/>
            </w:tcMar>
            <w:shd w:fill="17365D"/>
          </w:tcPr>
          <w:p>
            <w:pPr>
              <w:spacing w:after="40"/>
            </w:pPr>
            <w:r>
              <w:rPr>
                <w:rFonts w:ascii="Aptos" w:hAnsi="Aptos"/>
                <w:b/>
                <w:color w:val="FFFFFF"/>
                <w:sz w:val="15"/>
              </w:rPr>
              <w:t xml:space="preserve">Video / Text</w:t>
            </w:r>
          </w:p>
        </w:tc>
        <w:tc>
          <w:tcPr>
            <w:tcW w:type="dxa" w:w="1224"/>
            <w:vAlign w:val="top"/>
            <w:tcMar>
              <w:top w:w="70" w:type="dxa"/>
              <w:start w:w="90" w:type="dxa"/>
              <w:bottom w:w="70" w:type="dxa"/>
              <w:end w:w="90" w:type="dxa"/>
            </w:tcMar>
            <w:shd w:fill="17365D"/>
          </w:tcPr>
          <w:p>
            <w:pPr>
              <w:spacing w:after="40"/>
            </w:pPr>
            <w:r>
              <w:rPr>
                <w:rFonts w:ascii="Aptos" w:hAnsi="Aptos"/>
                <w:b/>
                <w:color w:val="FFFFFF"/>
                <w:sz w:val="15"/>
              </w:rPr>
              <w:t xml:space="preserve">Order</w:t>
            </w:r>
          </w:p>
        </w:tc>
        <w:tc>
          <w:tcPr>
            <w:tcW w:type="dxa" w:w="2448"/>
            <w:vAlign w:val="top"/>
            <w:tcMar>
              <w:top w:w="70" w:type="dxa"/>
              <w:start w:w="90" w:type="dxa"/>
              <w:bottom w:w="70" w:type="dxa"/>
              <w:end w:w="90" w:type="dxa"/>
            </w:tcMar>
            <w:shd w:fill="17365D"/>
          </w:tcPr>
          <w:p>
            <w:pPr>
              <w:spacing w:after="40"/>
            </w:pPr>
            <w:r>
              <w:rPr>
                <w:rFonts w:ascii="Aptos" w:hAnsi="Aptos"/>
                <w:b/>
                <w:color w:val="FFFFFF"/>
                <w:sz w:val="15"/>
              </w:rPr>
              <w:t xml:space="preserve">Simulation</w:t>
            </w:r>
          </w:p>
        </w:tc>
      </w:tr>
      <w:tr>
        <w:tc>
          <w:tcPr>
            <w:tcW w:type="dxa" w:w="2448"/>
            <w:vAlign w:val="top"/>
            <w:tcMar>
              <w:top w:w="70" w:type="dxa"/>
              <w:start w:w="90" w:type="dxa"/>
              <w:bottom w:w="70" w:type="dxa"/>
              <w:end w:w="90" w:type="dxa"/>
            </w:tcMar>
          </w:tcPr>
          <w:p>
            <w:pPr>
              <w:spacing w:after="40"/>
            </w:pPr>
            <w:r>
              <w:rPr>
                <w:rFonts w:ascii="Aptos" w:hAnsi="Aptos"/>
                <w:sz w:val="15"/>
              </w:rPr>
              <w:t xml:space="preserve">0. What makes a good qubit?</w:t>
            </w:r>
          </w:p>
        </w:tc>
        <w:tc>
          <w:tcPr>
            <w:tcW w:type="dxa" w:w="2232"/>
            <w:vAlign w:val="top"/>
            <w:tcMar>
              <w:top w:w="70" w:type="dxa"/>
              <w:start w:w="90" w:type="dxa"/>
              <w:bottom w:w="70" w:type="dxa"/>
              <w:end w:w="90" w:type="dxa"/>
            </w:tcMar>
          </w:tcPr>
          <w:p>
            <w:pPr>
              <w:spacing w:after="40"/>
            </w:pPr>
            <w:r>
              <w:rPr>
                <w:rFonts w:ascii="Aptos" w:hAnsi="Aptos"/>
                <w:sz w:val="15"/>
              </w:rPr>
              <w:t xml:space="preserve">Coherence Race (new)</w:t>
            </w:r>
          </w:p>
        </w:tc>
        <w:tc>
          <w:tcPr>
            <w:tcW w:type="dxa" w:w="2448"/>
            <w:vAlign w:val="top"/>
            <w:tcMar>
              <w:top w:w="70" w:type="dxa"/>
              <w:start w:w="90" w:type="dxa"/>
              <w:bottom w:w="70" w:type="dxa"/>
              <w:end w:w="90" w:type="dxa"/>
            </w:tcMar>
          </w:tcPr>
          <w:p>
            <w:pPr>
              <w:spacing w:after="40"/>
            </w:pPr>
            <w:r>
              <w:rPr>
                <w:rFonts w:ascii="Aptos" w:hAnsi="Aptos"/>
                <w:sz w:val="15"/>
              </w:rPr>
              <w:t xml:space="preserve">Team-written text on the requirements and metrics (T1, T2, fidelity, gate speed, connectivity, qubit count)</w:t>
            </w:r>
          </w:p>
        </w:tc>
        <w:tc>
          <w:tcPr>
            <w:tcW w:type="dxa" w:w="1224"/>
            <w:vAlign w:val="top"/>
            <w:tcMar>
              <w:top w:w="70" w:type="dxa"/>
              <w:start w:w="90" w:type="dxa"/>
              <w:bottom w:w="70" w:type="dxa"/>
              <w:end w:w="90" w:type="dxa"/>
            </w:tcMar>
          </w:tcPr>
          <w:p>
            <w:r>
              <w:rPr>
                <w:rFonts w:ascii="Aptos" w:hAnsi="Aptos"/>
                <w:sz w:val="15"/>
              </w:rPr>
              <w:t xml:space="preserve">Game → Video/Text → Quiz → Sim</w:t>
            </w:r>
          </w:p>
        </w:tc>
        <w:tc>
          <w:tcPr>
            <w:tcW w:type="dxa" w:w="2448"/>
            <w:vAlign w:val="top"/>
            <w:tcMar>
              <w:top w:w="70" w:type="dxa"/>
              <w:start w:w="90" w:type="dxa"/>
              <w:bottom w:w="70" w:type="dxa"/>
              <w:end w:w="90" w:type="dxa"/>
            </w:tcMar>
          </w:tcPr>
          <w:p>
            <w:pPr>
              <w:spacing w:after="40"/>
            </w:pPr>
            <w:r>
              <w:rPr>
                <w:rFonts w:ascii="Aptos" w:hAnsi="Aptos"/>
                <w:sz w:val="15"/>
              </w:rPr>
              <w:t xml:space="preserve">Qubit metrics lab (new)</w:t>
            </w:r>
          </w:p>
        </w:tc>
      </w:tr>
      <w:tr>
        <w:tc>
          <w:tcPr>
            <w:tcW w:type="dxa" w:w="2448"/>
            <w:vAlign w:val="top"/>
            <w:tcMar>
              <w:top w:w="70" w:type="dxa"/>
              <w:start w:w="90" w:type="dxa"/>
              <w:bottom w:w="70" w:type="dxa"/>
              <w:end w:w="90" w:type="dxa"/>
            </w:tcMar>
          </w:tcPr>
          <w:p>
            <w:pPr>
              <w:spacing w:after="40"/>
            </w:pPr>
            <w:r>
              <w:rPr>
                <w:rFonts w:ascii="Aptos" w:hAnsi="Aptos"/>
                <w:sz w:val="15"/>
              </w:rPr>
              <w:t xml:space="preserve">1. Superconducting (IBM, Google, Rigetti)</w:t>
            </w:r>
          </w:p>
        </w:tc>
        <w:tc>
          <w:tcPr>
            <w:tcW w:type="dxa" w:w="2232"/>
            <w:vAlign w:val="top"/>
            <w:tcMar>
              <w:top w:w="70" w:type="dxa"/>
              <w:start w:w="90" w:type="dxa"/>
              <w:bottom w:w="70" w:type="dxa"/>
              <w:end w:w="90" w:type="dxa"/>
            </w:tcMar>
          </w:tcPr>
          <w:p>
            <w:pPr>
              <w:spacing w:after="40"/>
            </w:pPr>
            <w:r>
              <w:rPr>
                <w:rFonts w:ascii="Aptos" w:hAnsi="Aptos"/>
                <w:sz w:val="15"/>
              </w:rPr>
              <w:t xml:space="preserve">Cool Down</w:t>
            </w:r>
          </w:p>
        </w:tc>
        <w:tc>
          <w:tcPr>
            <w:tcW w:type="dxa" w:w="2448"/>
            <w:vAlign w:val="top"/>
            <w:tcMar>
              <w:top w:w="70" w:type="dxa"/>
              <w:start w:w="90" w:type="dxa"/>
              <w:bottom w:w="70" w:type="dxa"/>
              <w:end w:w="90" w:type="dxa"/>
            </w:tcMar>
          </w:tcPr>
          <w:p>
            <w:pPr>
              <w:spacing w:after="40"/>
            </w:pPr>
            <w:r>
              <w:rPr>
                <w:rFonts w:ascii="Aptos" w:hAnsi="Aptos"/>
                <w:sz w:val="15"/>
              </w:rPr>
              <w:t xml:space="preserve">Text + candidate video</w:t>
            </w:r>
          </w:p>
        </w:tc>
        <w:tc>
          <w:tcPr>
            <w:tcW w:type="dxa" w:w="1224"/>
            <w:vAlign w:val="top"/>
            <w:tcMar>
              <w:top w:w="70" w:type="dxa"/>
              <w:start w:w="90" w:type="dxa"/>
              <w:bottom w:w="70" w:type="dxa"/>
              <w:end w:w="90" w:type="dxa"/>
            </w:tcMar>
          </w:tcPr>
          <w:p>
            <w:r>
              <w:rPr>
                <w:rFonts w:ascii="Aptos" w:hAnsi="Aptos"/>
                <w:sz w:val="15"/>
              </w:rPr>
              <w:t xml:space="preserve">Game → Video/Text → Quiz → Sim</w:t>
            </w:r>
          </w:p>
        </w:tc>
        <w:tc>
          <w:tcPr>
            <w:tcW w:type="dxa" w:w="2448"/>
            <w:vAlign w:val="top"/>
            <w:tcMar>
              <w:top w:w="70" w:type="dxa"/>
              <w:start w:w="90" w:type="dxa"/>
              <w:bottom w:w="70" w:type="dxa"/>
              <w:end w:w="90" w:type="dxa"/>
            </w:tcMar>
          </w:tcPr>
          <w:p>
            <w:pPr>
              <w:spacing w:after="40"/>
            </w:pPr>
            <w:r>
              <w:rPr>
                <w:rFonts w:ascii="Aptos" w:hAnsi="Aptos"/>
                <w:sz w:val="15"/>
              </w:rPr>
              <w:t xml:space="preserve">Transmon Rabi and T1/T2 decay</w:t>
            </w:r>
          </w:p>
        </w:tc>
      </w:tr>
      <w:tr>
        <w:tc>
          <w:tcPr>
            <w:tcW w:type="dxa" w:w="2448"/>
            <w:vAlign w:val="top"/>
            <w:tcMar>
              <w:top w:w="70" w:type="dxa"/>
              <w:start w:w="90" w:type="dxa"/>
              <w:bottom w:w="70" w:type="dxa"/>
              <w:end w:w="90" w:type="dxa"/>
            </w:tcMar>
          </w:tcPr>
          <w:p>
            <w:pPr>
              <w:spacing w:after="40"/>
            </w:pPr>
            <w:r>
              <w:rPr>
                <w:rFonts w:ascii="Aptos" w:hAnsi="Aptos"/>
                <w:sz w:val="15"/>
              </w:rPr>
              <w:t xml:space="preserve">2. Trapped ions (IonQ, Quantinuum)</w:t>
            </w:r>
          </w:p>
        </w:tc>
        <w:tc>
          <w:tcPr>
            <w:tcW w:type="dxa" w:w="2232"/>
            <w:vAlign w:val="top"/>
            <w:tcMar>
              <w:top w:w="70" w:type="dxa"/>
              <w:start w:w="90" w:type="dxa"/>
              <w:bottom w:w="70" w:type="dxa"/>
              <w:end w:w="90" w:type="dxa"/>
            </w:tcMar>
          </w:tcPr>
          <w:p>
            <w:pPr>
              <w:spacing w:after="40"/>
            </w:pPr>
            <w:r>
              <w:rPr>
                <w:rFonts w:ascii="Aptos" w:hAnsi="Aptos"/>
                <w:sz w:val="15"/>
              </w:rPr>
              <w:t xml:space="preserve">Ion Chain Conductor</w:t>
            </w:r>
          </w:p>
        </w:tc>
        <w:tc>
          <w:tcPr>
            <w:tcW w:type="dxa" w:w="2448"/>
            <w:vAlign w:val="top"/>
            <w:tcMar>
              <w:top w:w="70" w:type="dxa"/>
              <w:start w:w="90" w:type="dxa"/>
              <w:bottom w:w="70" w:type="dxa"/>
              <w:end w:w="90" w:type="dxa"/>
            </w:tcMar>
          </w:tcPr>
          <w:p>
            <w:pPr>
              <w:spacing w:after="40"/>
            </w:pPr>
            <w:r>
              <w:rPr>
                <w:rFonts w:ascii="Aptos" w:hAnsi="Aptos"/>
                <w:sz w:val="15"/>
              </w:rPr>
              <w:t xml:space="preserve">Candidate video</w:t>
            </w:r>
          </w:p>
        </w:tc>
        <w:tc>
          <w:tcPr>
            <w:tcW w:type="dxa" w:w="1224"/>
            <w:vAlign w:val="top"/>
            <w:tcMar>
              <w:top w:w="70" w:type="dxa"/>
              <w:start w:w="90" w:type="dxa"/>
              <w:bottom w:w="70" w:type="dxa"/>
              <w:end w:w="90" w:type="dxa"/>
            </w:tcMar>
          </w:tcPr>
          <w:p>
            <w:r>
              <w:rPr>
                <w:rFonts w:ascii="Aptos" w:hAnsi="Aptos"/>
                <w:sz w:val="15"/>
              </w:rPr>
              <w:t xml:space="preserve">Game → Video/Text → Quiz → Sim</w:t>
            </w:r>
          </w:p>
        </w:tc>
        <w:tc>
          <w:tcPr>
            <w:tcW w:type="dxa" w:w="2448"/>
            <w:vAlign w:val="top"/>
            <w:tcMar>
              <w:top w:w="70" w:type="dxa"/>
              <w:start w:w="90" w:type="dxa"/>
              <w:bottom w:w="70" w:type="dxa"/>
              <w:end w:w="90" w:type="dxa"/>
            </w:tcMar>
          </w:tcPr>
          <w:p>
            <w:pPr>
              <w:spacing w:after="40"/>
            </w:pPr>
            <w:r>
              <w:rPr>
                <w:rFonts w:ascii="Aptos" w:hAnsi="Aptos"/>
                <w:sz w:val="15"/>
              </w:rPr>
              <w:t xml:space="preserve">Topology compiler</w:t>
            </w:r>
          </w:p>
        </w:tc>
      </w:tr>
      <w:tr>
        <w:tc>
          <w:tcPr>
            <w:tcW w:type="dxa" w:w="2448"/>
            <w:vAlign w:val="top"/>
            <w:tcMar>
              <w:top w:w="70" w:type="dxa"/>
              <w:start w:w="90" w:type="dxa"/>
              <w:bottom w:w="70" w:type="dxa"/>
              <w:end w:w="90" w:type="dxa"/>
            </w:tcMar>
          </w:tcPr>
          <w:p>
            <w:pPr>
              <w:spacing w:after="40"/>
            </w:pPr>
            <w:r>
              <w:rPr>
                <w:rFonts w:ascii="Aptos" w:hAnsi="Aptos"/>
                <w:sz w:val="15"/>
              </w:rPr>
              <w:t xml:space="preserve">3. Neutral atoms (QuEra, Pasqal, Atom Computing)</w:t>
            </w:r>
          </w:p>
        </w:tc>
        <w:tc>
          <w:tcPr>
            <w:tcW w:type="dxa" w:w="2232"/>
            <w:vAlign w:val="top"/>
            <w:tcMar>
              <w:top w:w="70" w:type="dxa"/>
              <w:start w:w="90" w:type="dxa"/>
              <w:bottom w:w="70" w:type="dxa"/>
              <w:end w:w="90" w:type="dxa"/>
            </w:tcMar>
          </w:tcPr>
          <w:p>
            <w:pPr>
              <w:spacing w:after="40"/>
            </w:pPr>
            <w:r>
              <w:rPr>
                <w:rFonts w:ascii="Aptos" w:hAnsi="Aptos"/>
                <w:sz w:val="15"/>
              </w:rPr>
              <w:t xml:space="preserve">Tweezer Shuffle</w:t>
            </w:r>
          </w:p>
        </w:tc>
        <w:tc>
          <w:tcPr>
            <w:tcW w:type="dxa" w:w="2448"/>
            <w:vAlign w:val="top"/>
            <w:tcMar>
              <w:top w:w="70" w:type="dxa"/>
              <w:start w:w="90" w:type="dxa"/>
              <w:bottom w:w="70" w:type="dxa"/>
              <w:end w:w="90" w:type="dxa"/>
            </w:tcMar>
          </w:tcPr>
          <w:p>
            <w:pPr>
              <w:spacing w:after="40"/>
            </w:pPr>
            <w:r>
              <w:rPr>
                <w:rFonts w:ascii="Aptos" w:hAnsi="Aptos"/>
                <w:sz w:val="15"/>
              </w:rPr>
              <w:t xml:space="preserve">Text + channel search</w:t>
            </w:r>
          </w:p>
        </w:tc>
        <w:tc>
          <w:tcPr>
            <w:tcW w:type="dxa" w:w="1224"/>
            <w:vAlign w:val="top"/>
            <w:tcMar>
              <w:top w:w="70" w:type="dxa"/>
              <w:start w:w="90" w:type="dxa"/>
              <w:bottom w:w="70" w:type="dxa"/>
              <w:end w:w="90" w:type="dxa"/>
            </w:tcMar>
          </w:tcPr>
          <w:p>
            <w:r>
              <w:rPr>
                <w:rFonts w:ascii="Aptos" w:hAnsi="Aptos"/>
                <w:sz w:val="15"/>
              </w:rPr>
              <w:t xml:space="preserve">Game → Video/Text → Quiz → Sim</w:t>
            </w:r>
          </w:p>
        </w:tc>
        <w:tc>
          <w:tcPr>
            <w:tcW w:type="dxa" w:w="2448"/>
            <w:vAlign w:val="top"/>
            <w:tcMar>
              <w:top w:w="70" w:type="dxa"/>
              <w:start w:w="90" w:type="dxa"/>
              <w:bottom w:w="70" w:type="dxa"/>
              <w:end w:w="90" w:type="dxa"/>
            </w:tcMar>
          </w:tcPr>
          <w:p>
            <w:pPr>
              <w:spacing w:after="40"/>
            </w:pPr>
            <w:r>
              <w:rPr>
                <w:rFonts w:ascii="Aptos" w:hAnsi="Aptos"/>
                <w:sz w:val="15"/>
              </w:rPr>
              <w:t xml:space="preserve">Rydberg blockade</w:t>
            </w:r>
          </w:p>
        </w:tc>
      </w:tr>
      <w:tr>
        <w:tc>
          <w:tcPr>
            <w:tcW w:type="dxa" w:w="2448"/>
            <w:vAlign w:val="top"/>
            <w:tcMar>
              <w:top w:w="70" w:type="dxa"/>
              <w:start w:w="90" w:type="dxa"/>
              <w:bottom w:w="70" w:type="dxa"/>
              <w:end w:w="90" w:type="dxa"/>
            </w:tcMar>
          </w:tcPr>
          <w:p>
            <w:pPr>
              <w:spacing w:after="40"/>
            </w:pPr>
            <w:r>
              <w:rPr>
                <w:rFonts w:ascii="Aptos" w:hAnsi="Aptos"/>
                <w:sz w:val="15"/>
              </w:rPr>
              <w:t xml:space="preserve">4. Photonic (PsiQuantum, Xanadu, ORCA)</w:t>
            </w:r>
          </w:p>
        </w:tc>
        <w:tc>
          <w:tcPr>
            <w:tcW w:type="dxa" w:w="2232"/>
            <w:vAlign w:val="top"/>
            <w:tcMar>
              <w:top w:w="70" w:type="dxa"/>
              <w:start w:w="90" w:type="dxa"/>
              <w:bottom w:w="70" w:type="dxa"/>
              <w:end w:w="90" w:type="dxa"/>
            </w:tcMar>
          </w:tcPr>
          <w:p>
            <w:pPr>
              <w:spacing w:after="40"/>
            </w:pPr>
            <w:r>
              <w:rPr>
                <w:rFonts w:ascii="Aptos" w:hAnsi="Aptos"/>
                <w:sz w:val="15"/>
              </w:rPr>
              <w:t xml:space="preserve">Photon Factory</w:t>
            </w:r>
          </w:p>
        </w:tc>
        <w:tc>
          <w:tcPr>
            <w:tcW w:type="dxa" w:w="2448"/>
            <w:vAlign w:val="top"/>
            <w:tcMar>
              <w:top w:w="70" w:type="dxa"/>
              <w:start w:w="90" w:type="dxa"/>
              <w:bottom w:w="70" w:type="dxa"/>
              <w:end w:w="90" w:type="dxa"/>
            </w:tcMar>
          </w:tcPr>
          <w:p>
            <w:pPr>
              <w:spacing w:after="40"/>
            </w:pPr>
            <w:r>
              <w:rPr>
                <w:rFonts w:ascii="Aptos" w:hAnsi="Aptos"/>
                <w:sz w:val="15"/>
              </w:rPr>
              <w:t xml:space="preserve">Text + channel search</w:t>
            </w:r>
          </w:p>
        </w:tc>
        <w:tc>
          <w:tcPr>
            <w:tcW w:type="dxa" w:w="1224"/>
            <w:vAlign w:val="top"/>
            <w:tcMar>
              <w:top w:w="70" w:type="dxa"/>
              <w:start w:w="90" w:type="dxa"/>
              <w:bottom w:w="70" w:type="dxa"/>
              <w:end w:w="90" w:type="dxa"/>
            </w:tcMar>
          </w:tcPr>
          <w:p>
            <w:r>
              <w:rPr>
                <w:rFonts w:ascii="Aptos" w:hAnsi="Aptos"/>
                <w:sz w:val="15"/>
              </w:rPr>
              <w:t xml:space="preserve">Game → Video/Text → Quiz → Sim</w:t>
            </w:r>
          </w:p>
        </w:tc>
        <w:tc>
          <w:tcPr>
            <w:tcW w:type="dxa" w:w="2448"/>
            <w:vAlign w:val="top"/>
            <w:tcMar>
              <w:top w:w="70" w:type="dxa"/>
              <w:start w:w="90" w:type="dxa"/>
              <w:bottom w:w="70" w:type="dxa"/>
              <w:end w:w="90" w:type="dxa"/>
            </w:tcMar>
          </w:tcPr>
          <w:p>
            <w:pPr>
              <w:spacing w:after="40"/>
            </w:pPr>
            <w:r>
              <w:rPr>
                <w:rFonts w:ascii="Aptos" w:hAnsi="Aptos"/>
                <w:sz w:val="15"/>
              </w:rPr>
              <w:t xml:space="preserve">Loss budget</w:t>
            </w:r>
          </w:p>
        </w:tc>
      </w:tr>
      <w:tr>
        <w:tc>
          <w:tcPr>
            <w:tcW w:type="dxa" w:w="2448"/>
            <w:vAlign w:val="top"/>
            <w:tcMar>
              <w:top w:w="70" w:type="dxa"/>
              <w:start w:w="90" w:type="dxa"/>
              <w:bottom w:w="70" w:type="dxa"/>
              <w:end w:w="90" w:type="dxa"/>
            </w:tcMar>
          </w:tcPr>
          <w:p>
            <w:pPr>
              <w:spacing w:after="40"/>
            </w:pPr>
            <w:r>
              <w:rPr>
                <w:rFonts w:ascii="Aptos" w:hAnsi="Aptos"/>
                <w:sz w:val="15"/>
              </w:rPr>
              <w:t xml:space="preserve">5. Silicon spin qubits (Intel, Diraq, Quantum Motion)</w:t>
            </w:r>
          </w:p>
        </w:tc>
        <w:tc>
          <w:tcPr>
            <w:tcW w:type="dxa" w:w="2232"/>
            <w:vAlign w:val="top"/>
            <w:tcMar>
              <w:top w:w="70" w:type="dxa"/>
              <w:start w:w="90" w:type="dxa"/>
              <w:bottom w:w="70" w:type="dxa"/>
              <w:end w:w="90" w:type="dxa"/>
            </w:tcMar>
          </w:tcPr>
          <w:p>
            <w:pPr>
              <w:spacing w:after="40"/>
            </w:pPr>
            <w:r>
              <w:rPr>
                <w:rFonts w:ascii="Aptos" w:hAnsi="Aptos"/>
                <w:sz w:val="15"/>
              </w:rPr>
              <w:t xml:space="preserve">Dot Tuner (new)</w:t>
            </w:r>
          </w:p>
        </w:tc>
        <w:tc>
          <w:tcPr>
            <w:tcW w:type="dxa" w:w="2448"/>
            <w:vAlign w:val="top"/>
            <w:tcMar>
              <w:top w:w="70" w:type="dxa"/>
              <w:start w:w="90" w:type="dxa"/>
              <w:bottom w:w="70" w:type="dxa"/>
              <w:end w:w="90" w:type="dxa"/>
            </w:tcMar>
          </w:tcPr>
          <w:p>
            <w:pPr>
              <w:spacing w:after="40"/>
            </w:pPr>
            <w:r>
              <w:rPr>
                <w:rFonts w:ascii="Aptos" w:hAnsi="Aptos"/>
                <w:sz w:val="15"/>
              </w:rPr>
              <w:t xml:space="preserve">Text + channel search</w:t>
            </w:r>
          </w:p>
        </w:tc>
        <w:tc>
          <w:tcPr>
            <w:tcW w:type="dxa" w:w="1224"/>
            <w:vAlign w:val="top"/>
            <w:tcMar>
              <w:top w:w="70" w:type="dxa"/>
              <w:start w:w="90" w:type="dxa"/>
              <w:bottom w:w="70" w:type="dxa"/>
              <w:end w:w="90" w:type="dxa"/>
            </w:tcMar>
          </w:tcPr>
          <w:p>
            <w:r>
              <w:rPr>
                <w:rFonts w:ascii="Aptos" w:hAnsi="Aptos"/>
                <w:sz w:val="15"/>
              </w:rPr>
              <w:t xml:space="preserve">Game → Video/Text → Quiz → Sim</w:t>
            </w:r>
          </w:p>
        </w:tc>
        <w:tc>
          <w:tcPr>
            <w:tcW w:type="dxa" w:w="2448"/>
            <w:vAlign w:val="top"/>
            <w:tcMar>
              <w:top w:w="70" w:type="dxa"/>
              <w:start w:w="90" w:type="dxa"/>
              <w:bottom w:w="70" w:type="dxa"/>
              <w:end w:w="90" w:type="dxa"/>
            </w:tcMar>
          </w:tcPr>
          <w:p>
            <w:pPr>
              <w:spacing w:after="40"/>
            </w:pPr>
            <w:r>
              <w:rPr>
                <w:rFonts w:ascii="Aptos" w:hAnsi="Aptos"/>
                <w:sz w:val="15"/>
              </w:rPr>
              <w:t xml:space="preserve">Exchange-coupling lab (new)</w:t>
            </w:r>
          </w:p>
        </w:tc>
      </w:tr>
      <w:tr>
        <w:tc>
          <w:tcPr>
            <w:tcW w:type="dxa" w:w="2448"/>
            <w:vAlign w:val="top"/>
            <w:tcMar>
              <w:top w:w="70" w:type="dxa"/>
              <w:start w:w="90" w:type="dxa"/>
              <w:bottom w:w="70" w:type="dxa"/>
              <w:end w:w="90" w:type="dxa"/>
            </w:tcMar>
          </w:tcPr>
          <w:p>
            <w:pPr>
              <w:spacing w:after="40"/>
            </w:pPr>
            <w:r>
              <w:rPr>
                <w:rFonts w:ascii="Aptos" w:hAnsi="Aptos"/>
                <w:sz w:val="15"/>
              </w:rPr>
              <w:t xml:space="preserve">6. Quantum annealing (D-Wave)</w:t>
            </w:r>
          </w:p>
        </w:tc>
        <w:tc>
          <w:tcPr>
            <w:tcW w:type="dxa" w:w="2232"/>
            <w:vAlign w:val="top"/>
            <w:tcMar>
              <w:top w:w="70" w:type="dxa"/>
              <w:start w:w="90" w:type="dxa"/>
              <w:bottom w:w="70" w:type="dxa"/>
              <w:end w:w="90" w:type="dxa"/>
            </w:tcMar>
          </w:tcPr>
          <w:p>
            <w:pPr>
              <w:spacing w:after="40"/>
            </w:pPr>
            <w:r>
              <w:rPr>
                <w:rFonts w:ascii="Aptos" w:hAnsi="Aptos"/>
                <w:sz w:val="15"/>
              </w:rPr>
              <w:t xml:space="preserve">Valley Roll</w:t>
            </w:r>
          </w:p>
        </w:tc>
        <w:tc>
          <w:tcPr>
            <w:tcW w:type="dxa" w:w="2448"/>
            <w:vAlign w:val="top"/>
            <w:tcMar>
              <w:top w:w="70" w:type="dxa"/>
              <w:start w:w="90" w:type="dxa"/>
              <w:bottom w:w="70" w:type="dxa"/>
              <w:end w:w="90" w:type="dxa"/>
            </w:tcMar>
          </w:tcPr>
          <w:p>
            <w:pPr>
              <w:spacing w:after="40"/>
            </w:pPr>
            <w:r>
              <w:rPr>
                <w:rFonts w:ascii="Aptos" w:hAnsi="Aptos"/>
                <w:sz w:val="15"/>
              </w:rPr>
              <w:t xml:space="preserve">Text + verified explainer</w:t>
            </w:r>
          </w:p>
        </w:tc>
        <w:tc>
          <w:tcPr>
            <w:tcW w:type="dxa" w:w="1224"/>
            <w:vAlign w:val="top"/>
            <w:tcMar>
              <w:top w:w="70" w:type="dxa"/>
              <w:start w:w="90" w:type="dxa"/>
              <w:bottom w:w="70" w:type="dxa"/>
              <w:end w:w="90" w:type="dxa"/>
            </w:tcMar>
          </w:tcPr>
          <w:p>
            <w:r>
              <w:rPr>
                <w:rFonts w:ascii="Aptos" w:hAnsi="Aptos"/>
                <w:sz w:val="15"/>
              </w:rPr>
              <w:t xml:space="preserve">Game → Video/Text → Quiz → Sim</w:t>
            </w:r>
          </w:p>
        </w:tc>
        <w:tc>
          <w:tcPr>
            <w:tcW w:type="dxa" w:w="2448"/>
            <w:vAlign w:val="top"/>
            <w:tcMar>
              <w:top w:w="70" w:type="dxa"/>
              <w:start w:w="90" w:type="dxa"/>
              <w:bottom w:w="70" w:type="dxa"/>
              <w:end w:w="90" w:type="dxa"/>
            </w:tcMar>
          </w:tcPr>
          <w:p>
            <w:pPr>
              <w:spacing w:after="40"/>
            </w:pPr>
            <w:r>
              <w:rPr>
                <w:rFonts w:ascii="Aptos" w:hAnsi="Aptos"/>
                <w:sz w:val="15"/>
              </w:rPr>
              <w:t xml:space="preserve">Annealing schedule / small Ising model</w:t>
            </w:r>
          </w:p>
        </w:tc>
      </w:tr>
      <w:tr>
        <w:tc>
          <w:tcPr>
            <w:tcW w:type="dxa" w:w="2448"/>
            <w:vAlign w:val="top"/>
            <w:tcMar>
              <w:top w:w="70" w:type="dxa"/>
              <w:start w:w="90" w:type="dxa"/>
              <w:bottom w:w="70" w:type="dxa"/>
              <w:end w:w="90" w:type="dxa"/>
            </w:tcMar>
          </w:tcPr>
          <w:p>
            <w:pPr>
              <w:spacing w:after="40"/>
            </w:pPr>
            <w:r>
              <w:rPr>
                <w:rFonts w:ascii="Aptos" w:hAnsi="Aptos"/>
                <w:sz w:val="15"/>
              </w:rPr>
              <w:t xml:space="preserve">7. Frontier ideas (optional sidebar)</w:t>
            </w:r>
          </w:p>
        </w:tc>
        <w:tc>
          <w:tcPr>
            <w:tcW w:type="dxa" w:w="2232"/>
            <w:vAlign w:val="top"/>
            <w:tcMar>
              <w:top w:w="70" w:type="dxa"/>
              <w:start w:w="90" w:type="dxa"/>
              <w:bottom w:w="70" w:type="dxa"/>
              <w:end w:w="90" w:type="dxa"/>
            </w:tcMar>
          </w:tcPr>
          <w:p>
            <w:pPr>
              <w:spacing w:after="40"/>
            </w:pPr>
            <w:r>
              <w:rPr>
                <w:rFonts w:ascii="Aptos" w:hAnsi="Aptos"/>
                <w:sz w:val="15"/>
              </w:rPr>
              <w:t xml:space="preserve">Braid Lock (optional)</w:t>
            </w:r>
          </w:p>
        </w:tc>
        <w:tc>
          <w:tcPr>
            <w:tcW w:type="dxa" w:w="2448"/>
            <w:vAlign w:val="top"/>
            <w:tcMar>
              <w:top w:w="70" w:type="dxa"/>
              <w:start w:w="90" w:type="dxa"/>
              <w:bottom w:w="70" w:type="dxa"/>
              <w:end w:w="90" w:type="dxa"/>
            </w:tcMar>
          </w:tcPr>
          <w:p>
            <w:pPr>
              <w:spacing w:after="40"/>
            </w:pPr>
            <w:r>
              <w:rPr>
                <w:rFonts w:ascii="Aptos" w:hAnsi="Aptos"/>
                <w:sz w:val="15"/>
              </w:rPr>
              <w:t xml:space="preserve">Text; labelled Experimental/Contested</w:t>
            </w:r>
          </w:p>
        </w:tc>
        <w:tc>
          <w:tcPr>
            <w:tcW w:type="dxa" w:w="1224"/>
            <w:vAlign w:val="top"/>
            <w:tcMar>
              <w:top w:w="70" w:type="dxa"/>
              <w:start w:w="90" w:type="dxa"/>
              <w:bottom w:w="70" w:type="dxa"/>
              <w:end w:w="90" w:type="dxa"/>
            </w:tcMar>
          </w:tcPr>
          <w:p>
            <w:r>
              <w:rPr>
                <w:rFonts w:ascii="Aptos" w:hAnsi="Aptos"/>
                <w:sz w:val="15"/>
              </w:rPr>
              <w:t xml:space="preserve">Game → Text → Quiz</w:t>
            </w:r>
          </w:p>
        </w:tc>
        <w:tc>
          <w:tcPr>
            <w:tcW w:type="dxa" w:w="2448"/>
            <w:vAlign w:val="top"/>
            <w:tcMar>
              <w:top w:w="70" w:type="dxa"/>
              <w:start w:w="90" w:type="dxa"/>
              <w:bottom w:w="70" w:type="dxa"/>
              <w:end w:w="90" w:type="dxa"/>
            </w:tcMar>
          </w:tcPr>
          <w:p>
            <w:pPr>
              <w:spacing w:after="40"/>
            </w:pPr>
            <w:r>
              <w:rPr>
                <w:rFonts w:ascii="Aptos" w:hAnsi="Aptos"/>
                <w:sz w:val="15"/>
              </w:rPr>
              <w:t xml:space="preserve">None (conceptual visual only)</w:t>
            </w:r>
          </w:p>
        </w:tc>
      </w:tr>
      <w:tr>
        <w:tc>
          <w:tcPr>
            <w:tcW w:type="dxa" w:w="2448"/>
            <w:vAlign w:val="top"/>
            <w:tcMar>
              <w:top w:w="70" w:type="dxa"/>
              <w:start w:w="90" w:type="dxa"/>
              <w:bottom w:w="70" w:type="dxa"/>
              <w:end w:w="90" w:type="dxa"/>
            </w:tcMar>
          </w:tcPr>
          <w:p>
            <w:pPr>
              <w:spacing w:after="40"/>
            </w:pPr>
            <w:r>
              <w:rPr>
                <w:rFonts w:ascii="Aptos" w:hAnsi="Aptos"/>
                <w:sz w:val="15"/>
              </w:rPr>
              <w:t xml:space="preserve">8. From physical to logical qubits</w:t>
            </w:r>
          </w:p>
        </w:tc>
        <w:tc>
          <w:tcPr>
            <w:tcW w:type="dxa" w:w="2232"/>
            <w:vAlign w:val="top"/>
            <w:tcMar>
              <w:top w:w="70" w:type="dxa"/>
              <w:start w:w="90" w:type="dxa"/>
              <w:bottom w:w="70" w:type="dxa"/>
              <w:end w:w="90" w:type="dxa"/>
            </w:tcMar>
          </w:tcPr>
          <w:p>
            <w:pPr>
              <w:spacing w:after="40"/>
            </w:pPr>
            <w:r>
              <w:rPr>
                <w:rFonts w:ascii="Aptos" w:hAnsi="Aptos"/>
                <w:sz w:val="15"/>
              </w:rPr>
              <w:t xml:space="preserve">Logical Qubit Builder (new)</w:t>
            </w:r>
          </w:p>
        </w:tc>
        <w:tc>
          <w:tcPr>
            <w:tcW w:type="dxa" w:w="2448"/>
            <w:vAlign w:val="top"/>
            <w:tcMar>
              <w:top w:w="70" w:type="dxa"/>
              <w:start w:w="90" w:type="dxa"/>
              <w:bottom w:w="70" w:type="dxa"/>
              <w:end w:w="90" w:type="dxa"/>
            </w:tcMar>
          </w:tcPr>
          <w:p>
            <w:pPr>
              <w:spacing w:after="40"/>
            </w:pPr>
            <w:r>
              <w:rPr>
                <w:rFonts w:ascii="Aptos" w:hAnsi="Aptos"/>
                <w:sz w:val="15"/>
              </w:rPr>
              <w:t xml:space="preserve">Text + candidate video</w:t>
            </w:r>
          </w:p>
        </w:tc>
        <w:tc>
          <w:tcPr>
            <w:tcW w:type="dxa" w:w="1224"/>
            <w:vAlign w:val="top"/>
            <w:tcMar>
              <w:top w:w="70" w:type="dxa"/>
              <w:start w:w="90" w:type="dxa"/>
              <w:bottom w:w="70" w:type="dxa"/>
              <w:end w:w="90" w:type="dxa"/>
            </w:tcMar>
          </w:tcPr>
          <w:p>
            <w:r>
              <w:rPr>
                <w:rFonts w:ascii="Aptos" w:hAnsi="Aptos"/>
                <w:sz w:val="15"/>
              </w:rPr>
              <w:t xml:space="preserve">Game → Video/Text → Quiz → Sim</w:t>
            </w:r>
          </w:p>
        </w:tc>
        <w:tc>
          <w:tcPr>
            <w:tcW w:type="dxa" w:w="2448"/>
            <w:vAlign w:val="top"/>
            <w:tcMar>
              <w:top w:w="70" w:type="dxa"/>
              <w:start w:w="90" w:type="dxa"/>
              <w:bottom w:w="70" w:type="dxa"/>
              <w:end w:w="90" w:type="dxa"/>
            </w:tcMar>
          </w:tcPr>
          <w:p>
            <w:pPr>
              <w:spacing w:after="40"/>
            </w:pPr>
            <w:r>
              <w:rPr>
                <w:rFonts w:ascii="Aptos" w:hAnsi="Aptos"/>
                <w:sz w:val="15"/>
              </w:rPr>
              <w:t xml:space="preserve">Overhead calculator (new)</w:t>
            </w:r>
          </w:p>
        </w:tc>
      </w:tr>
      <w:tr>
        <w:tc>
          <w:tcPr>
            <w:tcW w:type="dxa" w:w="2448"/>
            <w:vAlign w:val="top"/>
            <w:tcMar>
              <w:top w:w="70" w:type="dxa"/>
              <w:start w:w="90" w:type="dxa"/>
              <w:bottom w:w="70" w:type="dxa"/>
              <w:end w:w="90" w:type="dxa"/>
            </w:tcMar>
          </w:tcPr>
          <w:p>
            <w:pPr>
              <w:spacing w:after="40"/>
            </w:pPr>
            <w:r>
              <w:rPr>
                <w:rFonts w:ascii="Aptos" w:hAnsi="Aptos"/>
                <w:sz w:val="15"/>
              </w:rPr>
              <w:t xml:space="preserve">9. Capstone</w:t>
            </w:r>
          </w:p>
        </w:tc>
        <w:tc>
          <w:tcPr>
            <w:tcW w:type="dxa" w:w="2232"/>
            <w:vAlign w:val="top"/>
            <w:tcMar>
              <w:top w:w="70" w:type="dxa"/>
              <w:start w:w="90" w:type="dxa"/>
              <w:bottom w:w="70" w:type="dxa"/>
              <w:end w:w="90" w:type="dxa"/>
            </w:tcMar>
          </w:tcPr>
          <w:p>
            <w:pPr>
              <w:spacing w:after="40"/>
            </w:pPr>
            <w:r>
              <w:rPr>
                <w:rFonts w:ascii="Aptos" w:hAnsi="Aptos"/>
                <w:sz w:val="15"/>
              </w:rPr>
              <w:t xml:space="preserve">Quantum Architect</w:t>
            </w:r>
          </w:p>
        </w:tc>
        <w:tc>
          <w:tcPr>
            <w:tcW w:type="dxa" w:w="2448"/>
            <w:vAlign w:val="top"/>
            <w:tcMar>
              <w:top w:w="70" w:type="dxa"/>
              <w:start w:w="90" w:type="dxa"/>
              <w:bottom w:w="70" w:type="dxa"/>
              <w:end w:w="90" w:type="dxa"/>
            </w:tcMar>
          </w:tcPr>
          <w:p>
            <w:pPr>
              <w:spacing w:after="40"/>
            </w:pPr>
            <w:r>
              <w:rPr>
                <w:rFonts w:ascii="Aptos" w:hAnsi="Aptos"/>
                <w:sz w:val="15"/>
              </w:rPr>
              <w:t xml:space="preserve">None</w:t>
            </w:r>
          </w:p>
        </w:tc>
        <w:tc>
          <w:tcPr>
            <w:tcW w:type="dxa" w:w="1224"/>
            <w:vAlign w:val="top"/>
            <w:tcMar>
              <w:top w:w="70" w:type="dxa"/>
              <w:start w:w="90" w:type="dxa"/>
              <w:bottom w:w="70" w:type="dxa"/>
              <w:end w:w="90" w:type="dxa"/>
            </w:tcMar>
          </w:tcPr>
          <w:p>
            <w:r>
              <w:rPr>
                <w:rFonts w:ascii="Aptos" w:hAnsi="Aptos"/>
                <w:sz w:val="15"/>
              </w:rPr>
              <w:t xml:space="preserve">Game → Quiz → Sim</w:t>
            </w:r>
          </w:p>
        </w:tc>
        <w:tc>
          <w:tcPr>
            <w:tcW w:type="dxa" w:w="2448"/>
            <w:vAlign w:val="top"/>
            <w:tcMar>
              <w:top w:w="70" w:type="dxa"/>
              <w:start w:w="90" w:type="dxa"/>
              <w:bottom w:w="70" w:type="dxa"/>
              <w:end w:w="90" w:type="dxa"/>
            </w:tcMar>
          </w:tcPr>
          <w:p>
            <w:pPr>
              <w:spacing w:after="40"/>
            </w:pPr>
            <w:r>
              <w:rPr>
                <w:rFonts w:ascii="Aptos" w:hAnsi="Aptos"/>
                <w:sz w:val="15"/>
              </w:rPr>
              <w:t xml:space="preserve">Side-by-side comparison</w:t>
            </w:r>
          </w:p>
        </w:tc>
      </w:tr>
    </w:tbl>
    <w:p>
      <w:pPr>
        <w:spacing w:after="20"/>
      </w:pPr>
    </w:p>
    <w:p>
      <w:pPr>
        <w:pStyle w:val="Heading2"/>
      </w:pPr>
      <w:r>
        <w:t xml:space="preserve">6.1 What makes a good qubit? (Coherence Race)</w:t>
      </w:r>
    </w:p>
    <w:p>
      <w:r>
        <w:t xml:space="preserve">Before comparing machines, the learner needs a shared yardstick. This module introduces what any quantum computer must do (prepare qubits in a known state, control them with high-fidelity gates, keep them coherent long enough to finish, read them out, and scale to many qubits) and the metrics that put numbers on it: T1 and T2 coherence times, gate fidelity or error rate, gate speed, qubit connectivity, and qubit count. The key idea is a budget: the number of operations that fit in a computation is roughly the coherence time divided by the gate time, and errors accumulate with every gate.</w:t>
      </w:r>
    </w:p>
    <w:p>
      <w:r>
        <w:t xml:space="preserve">Coherence Race (game): the learner runs a circuit on a qubit that is steadily decaying. Each level gives a device spec card, and the learner decides which gates to compress, drop, or reorder to finish before the qubit decoheres. Honesty tag: Simplified model. A single exponential decay stands in for many real noise sources.</w:t>
      </w:r>
    </w:p>
    <w:p>
      <w:r>
        <w:t xml:space="preserve">Qubit metrics lab (simulation): sliders for T1, T2, gate time, and gate error show the circuit depth that fits in the coherence budget and the estimated success probability for a chosen circuit. Device presets are illustrative until replaced by dated, sourced figures (Section 11.2).</w:t>
      </w:r>
    </w:p>
    <w:p>
      <w:pPr>
        <w:pStyle w:val="Heading2"/>
      </w:pPr>
      <w:r>
        <w:t xml:space="preserve">6.2 Cool Down (superconducting)</w:t>
      </w:r>
    </w:p>
    <w:p>
      <w:r>
        <w:t>Build a dilution refrigerator stage by stage. Every cable added to control more qubits also carries heat, so the learner trades qubit count against temperature. If the chip warms up, the qubits “melt.” The supplied plan frames superconducting qubits as operating at roughly 10–20 millikelvin and being driven by microwave pulses. The intended lesson is why cryogenics are a scaling bottleneck and why coherence time matters.</w:t>
      </w:r>
    </w:p>
    <w:p>
      <w:pPr>
        <w:pStyle w:val="Heading2"/>
      </w:pPr>
      <w:r>
        <w:t xml:space="preserve">6.3 Ion Chain Conductor (trapped ions)</w:t>
      </w:r>
    </w:p>
    <w:p>
      <w:r>
        <w:t>Run the same circuit on two layouts. On a fixed-grid chip, distant qubits may require SWAP moves. On a trapped-ion chain, connectivity can be effectively all-to-all within a chain, but gate speed, chain length, and scaling architectures impose trade-offs. Add an honesty tag so the game does not imply unlimited connectivity at arbitrary scale.</w:t>
      </w:r>
    </w:p>
    <w:p>
      <w:pPr>
        <w:pStyle w:val="Heading2"/>
      </w:pPr>
      <w:r>
        <w:t xml:space="preserve">6.4 Tweezer Shuffle (neutral atoms)</w:t>
      </w:r>
    </w:p>
    <w:p>
      <w:r>
        <w:t>Atoms land randomly in an array of laser “tweezers.” The learner drags them into a clean pattern, then places pairs inside the blockade radius so they can interact. The intended lesson is optical tweezers, atom rearrangement, and Rydberg blockade.</w:t>
      </w:r>
    </w:p>
    <w:p>
      <w:pPr>
        <w:pStyle w:val="Heading2"/>
      </w:pPr>
      <w:r>
        <w:t xml:space="preserve">6.5 Photon Factory (photonic)</w:t>
      </w:r>
    </w:p>
    <w:p>
      <w:r>
        <w:t>Photons are lost at every component, and some gates or operations can be probabilistic. The learner builds a circuit and manages a loss budget. The intended lesson is loss as a central challenge and why photonic chips/waveguides can operate near room temperature in some architectures. Do not state that photonics categorically avoids cryogenic cooling: some designs use cryogenically cooled high-efficiency detectors.</w:t>
      </w:r>
    </w:p>
    <w:p>
      <w:pPr>
        <w:pStyle w:val="Heading2"/>
      </w:pPr>
      <w:r>
        <w:t xml:space="preserve">6.6 Dot Tuner (silicon spin qubits)</w:t>
      </w:r>
    </w:p>
    <w:p>
      <w:r>
        <w:t xml:space="preserve">Silicon spin qubits store information in the spin of a single electron held in a small, electrically defined quantum dot, and they are built with fabrication methods related to those used for conventional chips, which is the main reason they attract attention for scaling. In Dot Tuner the learner adjusts gate voltages on a small device to load exactly one electron into each dot, then lowers the barrier between neighbouring dots for a short time so their spins interact and form a two-qubit gate. Wrong voltages load zero or two electrons, and an interaction that runs too long overshoots the gate. The intended lesson is how qubits are defined electrically, why uniformity and tuning get harder at scale, and how coupling is switched on and off.</w:t>
      </w:r>
    </w:p>
    <w:p>
      <w:r>
        <w:t xml:space="preserve">Honesty tag: Simplified model. The game uses a toy charge-and-barrier picture. Check current operating-temperature and fidelity claims against dated sources before publication.</w:t>
      </w:r>
    </w:p>
    <w:p>
      <w:pPr>
        <w:pStyle w:val="Heading2"/>
      </w:pPr>
      <w:r>
        <w:t xml:space="preserve">6.7 Quantum annealing and frontier ideas (Valley Roll, Braid Lock)</w:t>
      </w:r>
    </w:p>
    <w:p>
      <w:r>
        <w:t>Valley Roll focuses on quantum annealing as a different computational model for optimization rather than a drop-in replacement for universal gate-model quantum computers. Braid Lock is demoted to an optional “Frontier Ideas” sidebar or stretch game because topological quantum computing remains an experimental/research topic. If retained, label it “Experimental/Contested” and make clear that the game is a conceptual visualization, not a representation of a deployed hardware platform.</w:t>
      </w:r>
    </w:p>
    <w:p>
      <w:pPr>
        <w:pStyle w:val="Heading2"/>
      </w:pPr>
      <w:r>
        <w:t xml:space="preserve">6.8 From physical to logical qubits (Logical Qubit Builder)</w:t>
      </w:r>
    </w:p>
    <w:p>
      <w:r>
        <w:t xml:space="preserve">This module connects Part 1 Module 7 to real hardware. Physical qubits are noisy, so useful computations are expected to need error-corrected logical qubits, each built from many physical qubits; how many depends on the physical error rate, the code, and the target logical error rate. The learner also sees the software stack between an algorithm and a device: compiling to a native gate set, routing around limited connectivity, and error mitigation for near-term devices.</w:t>
      </w:r>
    </w:p>
    <w:p>
      <w:r>
        <w:t xml:space="preserve">Logical Qubit Builder (game): given a physical error rate and a qubit budget, the learner arranges a repetition-code strip (and later a small two-dimensional patch) and chooses its size to hit a target logical error rate. A bigger code helps only when the physical error rate is low enough, and it costs qubits. Honesty tag: Simplified model. A toy code and noise model stand in for real surface-code overheads, which depend on assumptions and must be sourced and dated.</w:t>
      </w:r>
    </w:p>
    <w:p>
      <w:r>
        <w:t xml:space="preserve">Optional stretch: run a small circuit on a cloud device (Section 15.10) and compare its noisy result with the ideal simulation.</w:t>
      </w:r>
    </w:p>
    <w:p>
      <w:pPr>
        <w:pStyle w:val="Heading2"/>
      </w:pPr>
      <w:r>
        <w:t xml:space="preserve">6.9 Quantum Architect (capstone)</w:t>
      </w:r>
    </w:p>
    <w:p>
      <w:r>
        <w:t xml:space="preserve">Clients bring briefs such as simulating a molecule, solving a scheduling problem, or running a long/deep circuit. Instead of asking learners to calculate every hardware trade-off manually, provide pre-computed penalty meters for circuit depth, connectivity/SWAP overhead, estimated fidelity, loss, or coherence constraints. The learner compares the consequences and explains the choice. The goal is trade-off reasoning, not a single universal ranking. With the added modules, briefs can also offer silicon spin qubits and annealing as options, and the penalty meters include the logical-qubit overhead from Section 6.8.</w:t>
      </w:r>
    </w:p>
    <w:p>
      <w:pPr>
        <w:pStyle w:val="Heading2"/>
      </w:pPr>
      <w:r>
        <w:t xml:space="preserve">6.10 Part 2 simulations</w:t>
      </w:r>
    </w:p>
    <w:p>
      <w:pPr>
        <w:pStyle w:val="ListBullet"/>
        <w:spacing w:after="60"/>
      </w:pPr>
      <w:r>
        <w:t xml:space="preserve">Qubit metrics lab: sliders for T1, T2, gate time, and gate error show the circuit depth that fits in the coherence budget and the estimated success probability. All presets are illustrative.</w:t>
      </w:r>
    </w:p>
    <w:p>
      <w:pPr>
        <w:pStyle w:val="ListBullet"/>
        <w:spacing w:after="60"/>
      </w:pPr>
      <w:r>
        <w:t>Transmon lab: a drive-strength slider shows Rabi oscillations, while T1/T2 sliders show decay.</w:t>
      </w:r>
    </w:p>
    <w:p>
      <w:pPr>
        <w:pStyle w:val="ListBullet"/>
        <w:spacing w:after="60"/>
      </w:pPr>
      <w:r>
        <w:t>Topology compiler: compile one circuit to a grid, a line, and all-to-all; report SWAP count, total time, and estimated fidelity.</w:t>
      </w:r>
    </w:p>
    <w:p>
      <w:pPr>
        <w:pStyle w:val="ListBullet"/>
        <w:spacing w:after="60"/>
      </w:pPr>
      <w:r>
        <w:t>Rydberg blockade: a distance slider between two atoms shows the blockade switching on.</w:t>
      </w:r>
    </w:p>
    <w:p>
      <w:pPr>
        <w:pStyle w:val="ListBullet"/>
        <w:spacing w:after="60"/>
      </w:pPr>
      <w:r>
        <w:t>Loss budget: a loss-per-component slider shows success probability falling exponentially with circuit size.</w:t>
      </w:r>
    </w:p>
    <w:p>
      <w:pPr>
        <w:pStyle w:val="ListBullet"/>
        <w:spacing w:after="60"/>
      </w:pPr>
      <w:r>
        <w:t xml:space="preserve">Exchange-coupling lab: barrier-height and interaction-time sliders for two spins show swap-like oscillations; stopping at the right time gives an entangling gate.</w:t>
      </w:r>
    </w:p>
    <w:p>
      <w:pPr>
        <w:pStyle w:val="ListBullet"/>
        <w:spacing w:after="60"/>
      </w:pPr>
      <w:r>
        <w:t>Annealing: a small Ising problem with an anneal-time slider shows how schedule and problem structure affect success probability; explicitly note that this is an alternative computational model rather than a universal gate-model circuit simulator.</w:t>
      </w:r>
    </w:p>
    <w:p>
      <w:pPr>
        <w:pStyle w:val="ListBullet"/>
        <w:spacing w:after="60"/>
      </w:pPr>
      <w:r>
        <w:t xml:space="preserve">Overhead calculator: set the physical error rate, target logical error rate, and code size to see the logical error rate and the number of physical qubits needed. It reuses the stabilizer/tableau engine with stochastic noise from Part 1 Module 7.</w:t>
      </w:r>
    </w:p>
    <w:p>
      <w:pPr>
        <w:pStyle w:val="ListBullet"/>
        <w:spacing w:after="60"/>
      </w:pPr>
      <w:r>
        <w:t>Comparison dashboard: pull vendor specifications into one versioned data file; every changing figure should carry a source, retrieval/update date, and units. Current qubit counts, error rates, and other volatile specifications must be re-verified before publication or demo use.</w:t>
      </w:r>
    </w:p>
    <w:p>
      <w:pPr>
        <w:pStyle w:val="Heading2"/>
      </w:pPr>
      <w:r>
        <w:t xml:space="preserve">6.11 Part 2 source notes from the supplied plan</w:t>
      </w:r>
    </w:p>
    <w:p>
      <w:pPr>
        <w:pStyle w:val="ListBullet"/>
        <w:spacing w:after="60"/>
      </w:pPr>
      <w:r>
        <w:t>The supplied text sources include The Quantum Insider overview, Quandela’s comparison, and PostQuantum’s superconducting build guide.</w:t>
      </w:r>
    </w:p>
    <w:p>
      <w:pPr>
        <w:pStyle w:val="ListBullet"/>
        <w:spacing w:after="60"/>
      </w:pPr>
      <w:r>
        <w:t>The supplied plan identifies videos as the weaker part of the source set and labels two YouTube links as candidates that should be watched before use.</w:t>
      </w:r>
    </w:p>
    <w:p>
      <w:pPr>
        <w:pStyle w:val="ListBullet"/>
        <w:spacing w:after="60"/>
      </w:pPr>
      <w:r>
        <w:t>For other hardware types, the supplied plan recommends searching company channels (Quantinuum, QuEra, PsiQuantum, Xanadu, D-Wave, Microsoft Quantum) and the Qiskit channel for short recent explainers.</w:t>
      </w:r>
    </w:p>
    <w:p>
      <w:pPr>
        <w:pStyle w:val="ListBullet"/>
        <w:spacing w:after="60"/>
      </w:pPr>
      <w:r>
        <w:t xml:space="preserve">The new modules (qubit metrics, silicon spin qubits, and physical to logical qubits) have no sources in the supplied plan yet. Identify text sources and candidate videos for each, and treat them as unverified until read or watched.</w:t>
      </w:r>
    </w:p>
    <w:p>
      <w:pPr>
        <w:pStyle w:val="Heading1"/>
      </w:pPr>
      <w:r>
        <w:t xml:space="preserve">7. Part 3 — Math Companion (optional)</w:t>
      </w:r>
    </w:p>
    <w:p>
      <w:r>
        <w:t xml:space="preserve">Part 3 is a short, optional math companion rather than a full university course. It gives learners who want to check their intuition with calculation five lessons on the vector and matrix language behind Parts 1 and 2, and it links to external courses for deeper study. Learners can complete Parts 1 and 2 without it.</w:t>
      </w:r>
    </w:p>
    <w:p>
      <w:pPr>
        <w:pStyle w:val="Heading2"/>
      </w:pPr>
      <w:r>
        <w:t>7.1 Prerequisite primer — Week 0</w:t>
      </w:r>
    </w:p>
    <w:p>
      <w:r>
        <w:t xml:space="preserve">The primer is deliberately small: vectors and matrices (multiplication and inner products), complex numbers (magnitude and phase), and basic probability. A short diagnostic routes learners into the primer or straight into Lesson 1. Scaffolded algebra appears earlier through the “show the math” toggle, so matrices and amplitudes are not new in Part 3.</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3408"/>
        <w:gridCol w:w="3408"/>
        <w:gridCol w:w="3408"/>
      </w:tblGrid>
      <w:tr>
        <w:trPr>
          <w:tblHeader w:val="true"/>
        </w:trPr>
        <w:tc>
          <w:tcPr>
            <w:tcW w:type="dxa" w:w="2520"/>
            <w:vAlign w:val="top"/>
            <w:tcMar>
              <w:top w:w="70" w:type="dxa"/>
              <w:start w:w="90" w:type="dxa"/>
              <w:bottom w:w="70" w:type="dxa"/>
              <w:end w:w="90" w:type="dxa"/>
            </w:tcMar>
            <w:shd w:fill="17365D"/>
          </w:tcPr>
          <w:p>
            <w:pPr>
              <w:spacing w:after="40"/>
            </w:pPr>
            <w:r>
              <w:rPr>
                <w:rFonts w:ascii="Aptos" w:hAnsi="Aptos"/>
                <w:b/>
                <w:color w:val="FFFFFF"/>
                <w:sz w:val="16"/>
              </w:rPr>
              <w:t xml:space="preserve">Lesson</w:t>
            </w:r>
          </w:p>
        </w:tc>
        <w:tc>
          <w:tcPr>
            <w:tcW w:type="dxa" w:w="5112"/>
            <w:vAlign w:val="top"/>
            <w:tcMar>
              <w:top w:w="70" w:type="dxa"/>
              <w:start w:w="90" w:type="dxa"/>
              <w:bottom w:w="70" w:type="dxa"/>
              <w:end w:w="90" w:type="dxa"/>
            </w:tcMar>
            <w:shd w:fill="17365D"/>
          </w:tcPr>
          <w:p>
            <w:pPr>
              <w:spacing w:after="40"/>
            </w:pPr>
            <w:r>
              <w:rPr>
                <w:rFonts w:ascii="Aptos" w:hAnsi="Aptos"/>
                <w:b/>
                <w:color w:val="FFFFFF"/>
                <w:sz w:val="16"/>
              </w:rPr>
              <w:t xml:space="preserve">What it covers</w:t>
            </w:r>
          </w:p>
        </w:tc>
        <w:tc>
          <w:tcPr>
            <w:tcW w:type="dxa" w:w="3312"/>
            <w:vAlign w:val="top"/>
            <w:tcMar>
              <w:top w:w="70" w:type="dxa"/>
              <w:start w:w="90" w:type="dxa"/>
              <w:bottom w:w="70" w:type="dxa"/>
              <w:end w:w="90" w:type="dxa"/>
            </w:tcMar>
            <w:shd w:fill="17365D"/>
          </w:tcPr>
          <w:p>
            <w:pPr>
              <w:spacing w:after="40"/>
            </w:pPr>
            <w:r>
              <w:rPr>
                <w:rFonts w:ascii="Aptos" w:hAnsi="Aptos"/>
                <w:b/>
                <w:color w:val="FFFFFF"/>
                <w:sz w:val="16"/>
              </w:rPr>
              <w:t xml:space="preserve">Sample problem types</w:t>
            </w:r>
          </w:p>
        </w:tc>
      </w:tr>
      <w:tr>
        <w:tc>
          <w:tcPr>
            <w:tcW w:type="dxa" w:w="2520"/>
            <w:vAlign w:val="top"/>
            <w:tcMar>
              <w:top w:w="70" w:type="dxa"/>
              <w:start w:w="90" w:type="dxa"/>
              <w:bottom w:w="70" w:type="dxa"/>
              <w:end w:w="90" w:type="dxa"/>
            </w:tcMar>
          </w:tcPr>
          <w:p>
            <w:pPr>
              <w:spacing w:after="40"/>
            </w:pPr>
            <w:r>
              <w:rPr>
                <w:rFonts w:ascii="Aptos" w:hAnsi="Aptos"/>
                <w:sz w:val="16"/>
              </w:rPr>
              <w:t xml:space="preserve">1. State vectors and Dirac notation</w:t>
            </w:r>
          </w:p>
        </w:tc>
        <w:tc>
          <w:tcPr>
            <w:tcW w:type="dxa" w:w="5112"/>
            <w:vAlign w:val="top"/>
            <w:tcMar>
              <w:top w:w="70" w:type="dxa"/>
              <w:start w:w="90" w:type="dxa"/>
              <w:bottom w:w="70" w:type="dxa"/>
              <w:end w:w="90" w:type="dxa"/>
            </w:tcMar>
          </w:tcPr>
          <w:p>
            <w:pPr>
              <w:spacing w:after="40"/>
            </w:pPr>
            <w:r>
              <w:rPr>
                <w:rFonts w:ascii="Aptos" w:hAnsi="Aptos"/>
                <w:sz w:val="16"/>
              </w:rPr>
              <w:t xml:space="preserve">Kets, normalization, amplitudes, inner products, and probabilities from amplitudes (Part 1 Modules 1–2)</w:t>
            </w:r>
          </w:p>
        </w:tc>
        <w:tc>
          <w:tcPr>
            <w:tcW w:type="dxa" w:w="3312"/>
            <w:vAlign w:val="top"/>
            <w:tcMar>
              <w:top w:w="70" w:type="dxa"/>
              <w:start w:w="90" w:type="dxa"/>
              <w:bottom w:w="70" w:type="dxa"/>
              <w:end w:w="90" w:type="dxa"/>
            </w:tcMar>
          </w:tcPr>
          <w:p>
            <w:pPr>
              <w:spacing w:after="40"/>
            </w:pPr>
            <w:r>
              <w:rPr>
                <w:rFonts w:ascii="Aptos" w:hAnsi="Aptos"/>
                <w:sz w:val="16"/>
              </w:rPr>
              <w:t xml:space="preserve">Normalize a state. Compute outcome probabilities for a given state vector.</w:t>
            </w:r>
          </w:p>
        </w:tc>
      </w:tr>
      <w:tr>
        <w:tc>
          <w:tcPr>
            <w:tcW w:type="dxa" w:w="2520"/>
            <w:vAlign w:val="top"/>
            <w:tcMar>
              <w:top w:w="70" w:type="dxa"/>
              <w:start w:w="90" w:type="dxa"/>
              <w:bottom w:w="70" w:type="dxa"/>
              <w:end w:w="90" w:type="dxa"/>
            </w:tcMar>
          </w:tcPr>
          <w:p>
            <w:pPr>
              <w:spacing w:after="40"/>
            </w:pPr>
            <w:r>
              <w:rPr>
                <w:rFonts w:ascii="Aptos" w:hAnsi="Aptos"/>
                <w:sz w:val="16"/>
              </w:rPr>
              <w:t xml:space="preserve">2. Gates as matrices</w:t>
            </w:r>
          </w:p>
        </w:tc>
        <w:tc>
          <w:tcPr>
            <w:tcW w:type="dxa" w:w="5112"/>
            <w:vAlign w:val="top"/>
            <w:tcMar>
              <w:top w:w="70" w:type="dxa"/>
              <w:start w:w="90" w:type="dxa"/>
              <w:bottom w:w="70" w:type="dxa"/>
              <w:end w:w="90" w:type="dxa"/>
            </w:tcMar>
          </w:tcPr>
          <w:p>
            <w:pPr>
              <w:spacing w:after="40"/>
            </w:pPr>
            <w:r>
              <w:rPr>
                <w:rFonts w:ascii="Aptos" w:hAnsi="Aptos"/>
                <w:sz w:val="16"/>
              </w:rPr>
              <w:t xml:space="preserve">X, Z, H, S, and T as 2×2 unitary matrices; unitarity and reversibility; matrix products as circuits (Part 1 Module 3)</w:t>
            </w:r>
          </w:p>
        </w:tc>
        <w:tc>
          <w:tcPr>
            <w:tcW w:type="dxa" w:w="3312"/>
            <w:vAlign w:val="top"/>
            <w:tcMar>
              <w:top w:w="70" w:type="dxa"/>
              <w:start w:w="90" w:type="dxa"/>
              <w:bottom w:w="70" w:type="dxa"/>
              <w:end w:w="90" w:type="dxa"/>
            </w:tcMar>
          </w:tcPr>
          <w:p>
            <w:pPr>
              <w:spacing w:after="40"/>
            </w:pPr>
            <w:r>
              <w:rPr>
                <w:rFonts w:ascii="Aptos" w:hAnsi="Aptos"/>
                <w:sz w:val="16"/>
              </w:rPr>
              <w:t xml:space="preserve">Show that HXH = Z. Apply H to |0⟩ and |1⟩. Verify that a gate is unitary.</w:t>
            </w:r>
          </w:p>
        </w:tc>
      </w:tr>
      <w:tr>
        <w:tc>
          <w:tcPr>
            <w:tcW w:type="dxa" w:w="2520"/>
            <w:vAlign w:val="top"/>
            <w:tcMar>
              <w:top w:w="70" w:type="dxa"/>
              <w:start w:w="90" w:type="dxa"/>
              <w:bottom w:w="70" w:type="dxa"/>
              <w:end w:w="90" w:type="dxa"/>
            </w:tcMar>
          </w:tcPr>
          <w:p>
            <w:pPr>
              <w:spacing w:after="40"/>
            </w:pPr>
            <w:r>
              <w:rPr>
                <w:rFonts w:ascii="Aptos" w:hAnsi="Aptos"/>
                <w:sz w:val="16"/>
              </w:rPr>
              <w:t xml:space="preserve">3. Multiple qubits</w:t>
            </w:r>
          </w:p>
        </w:tc>
        <w:tc>
          <w:tcPr>
            <w:tcW w:type="dxa" w:w="5112"/>
            <w:vAlign w:val="top"/>
            <w:tcMar>
              <w:top w:w="70" w:type="dxa"/>
              <w:start w:w="90" w:type="dxa"/>
              <w:bottom w:w="70" w:type="dxa"/>
              <w:end w:w="90" w:type="dxa"/>
            </w:tcMar>
          </w:tcPr>
          <w:p>
            <w:pPr>
              <w:spacing w:after="40"/>
            </w:pPr>
            <w:r>
              <w:rPr>
                <w:rFonts w:ascii="Aptos" w:hAnsi="Aptos"/>
                <w:sz w:val="16"/>
              </w:rPr>
              <w:t xml:space="preserve">Tensor products, CNOT as a 4×4 matrix, Bell states, and two-qubit measurement probabilities (Part 1 Module 5)</w:t>
            </w:r>
          </w:p>
        </w:tc>
        <w:tc>
          <w:tcPr>
            <w:tcW w:type="dxa" w:w="3312"/>
            <w:vAlign w:val="top"/>
            <w:tcMar>
              <w:top w:w="70" w:type="dxa"/>
              <w:start w:w="90" w:type="dxa"/>
              <w:bottom w:w="70" w:type="dxa"/>
              <w:end w:w="90" w:type="dxa"/>
            </w:tcMar>
          </w:tcPr>
          <w:p>
            <w:pPr>
              <w:spacing w:after="40"/>
            </w:pPr>
            <w:r>
              <w:rPr>
                <w:rFonts w:ascii="Aptos" w:hAnsi="Aptos"/>
                <w:sz w:val="16"/>
              </w:rPr>
              <w:t xml:space="preserve">Build a Bell state from H and CNOT. Compute Bell-state measurement probabilities.</w:t>
            </w:r>
          </w:p>
        </w:tc>
      </w:tr>
      <w:tr>
        <w:tc>
          <w:tcPr>
            <w:tcW w:type="dxa" w:w="2520"/>
            <w:vAlign w:val="top"/>
            <w:tcMar>
              <w:top w:w="70" w:type="dxa"/>
              <w:start w:w="90" w:type="dxa"/>
              <w:bottom w:w="70" w:type="dxa"/>
              <w:end w:w="90" w:type="dxa"/>
            </w:tcMar>
          </w:tcPr>
          <w:p>
            <w:pPr>
              <w:spacing w:after="40"/>
            </w:pPr>
            <w:r>
              <w:rPr>
                <w:rFonts w:ascii="Aptos" w:hAnsi="Aptos"/>
                <w:sz w:val="16"/>
              </w:rPr>
              <w:t xml:space="preserve">4. Measurement, phase, and interference</w:t>
            </w:r>
          </w:p>
        </w:tc>
        <w:tc>
          <w:tcPr>
            <w:tcW w:type="dxa" w:w="5112"/>
            <w:vAlign w:val="top"/>
            <w:tcMar>
              <w:top w:w="70" w:type="dxa"/>
              <w:start w:w="90" w:type="dxa"/>
              <w:bottom w:w="70" w:type="dxa"/>
              <w:end w:w="90" w:type="dxa"/>
            </w:tcMar>
          </w:tcPr>
          <w:p>
            <w:pPr>
              <w:spacing w:after="40"/>
            </w:pPr>
            <w:r>
              <w:rPr>
                <w:rFonts w:ascii="Aptos" w:hAnsi="Aptos"/>
                <w:sz w:val="16"/>
              </w:rPr>
              <w:t xml:space="preserve">The Born rule with projectors, measuring in the X basis, and the Mach–Zehnder lab as the matrix product H·Phase·H (Part 1 Modules 2 and 4)</w:t>
            </w:r>
          </w:p>
        </w:tc>
        <w:tc>
          <w:tcPr>
            <w:tcW w:type="dxa" w:w="3312"/>
            <w:vAlign w:val="top"/>
            <w:tcMar>
              <w:top w:w="70" w:type="dxa"/>
              <w:start w:w="90" w:type="dxa"/>
              <w:bottom w:w="70" w:type="dxa"/>
              <w:end w:w="90" w:type="dxa"/>
            </w:tcMar>
          </w:tcPr>
          <w:p>
            <w:pPr>
              <w:spacing w:after="40"/>
            </w:pPr>
            <w:r>
              <w:rPr>
                <w:rFonts w:ascii="Aptos" w:hAnsi="Aptos"/>
                <w:sz w:val="16"/>
              </w:rPr>
              <w:t xml:space="preserve">Compute bright and dark port probabilities for a given phase. Find the phase that sends all probability to one port.</w:t>
            </w:r>
          </w:p>
        </w:tc>
      </w:tr>
      <w:tr>
        <w:tc>
          <w:tcPr>
            <w:tcW w:type="dxa" w:w="2520"/>
            <w:vAlign w:val="top"/>
            <w:tcMar>
              <w:top w:w="70" w:type="dxa"/>
              <w:start w:w="90" w:type="dxa"/>
              <w:bottom w:w="70" w:type="dxa"/>
              <w:end w:w="90" w:type="dxa"/>
            </w:tcMar>
          </w:tcPr>
          <w:p>
            <w:pPr>
              <w:spacing w:after="40"/>
            </w:pPr>
            <w:r>
              <w:rPr>
                <w:rFonts w:ascii="Aptos" w:hAnsi="Aptos"/>
                <w:sz w:val="16"/>
              </w:rPr>
              <w:t xml:space="preserve">5. Grover’s algorithm in two dimensions</w:t>
            </w:r>
          </w:p>
        </w:tc>
        <w:tc>
          <w:tcPr>
            <w:tcW w:type="dxa" w:w="5112"/>
            <w:vAlign w:val="top"/>
            <w:tcMar>
              <w:top w:w="70" w:type="dxa"/>
              <w:start w:w="90" w:type="dxa"/>
              <w:bottom w:w="70" w:type="dxa"/>
              <w:end w:w="90" w:type="dxa"/>
            </w:tcMar>
          </w:tcPr>
          <w:p>
            <w:pPr>
              <w:spacing w:after="40"/>
            </w:pPr>
            <w:r>
              <w:rPr>
                <w:rFonts w:ascii="Aptos" w:hAnsi="Aptos"/>
                <w:sz w:val="16"/>
              </w:rPr>
              <w:t xml:space="preserve">The oracle as a reflection, the diffusion step, the rotation angle, and the optimal iteration count of about π/4·√N (Part 1 Module 6)</w:t>
            </w:r>
          </w:p>
        </w:tc>
        <w:tc>
          <w:tcPr>
            <w:tcW w:type="dxa" w:w="3312"/>
            <w:vAlign w:val="top"/>
            <w:tcMar>
              <w:top w:w="70" w:type="dxa"/>
              <w:start w:w="90" w:type="dxa"/>
              <w:bottom w:w="70" w:type="dxa"/>
              <w:end w:w="90" w:type="dxa"/>
            </w:tcMar>
          </w:tcPr>
          <w:p>
            <w:pPr>
              <w:spacing w:after="40"/>
            </w:pPr>
            <w:r>
              <w:rPr>
                <w:rFonts w:ascii="Aptos" w:hAnsi="Aptos"/>
                <w:sz w:val="16"/>
              </w:rPr>
              <w:t xml:space="preserve">Compute the rotation angle for N = 4 and check that one iteration finds the marked item. Estimate the iterations for N = 1,000,000 (about 785).</w:t>
            </w:r>
          </w:p>
        </w:tc>
      </w:tr>
    </w:tbl>
    <w:p>
      <w:pPr>
        <w:spacing w:after="20"/>
      </w:pPr>
    </w:p>
    <w:p>
      <w:pPr>
        <w:pStyle w:val="Heading2"/>
      </w:pPr>
      <w:r>
        <w:t>7.2 Lesson format</w:t>
      </w:r>
    </w:p>
    <w:p>
      <w:pPr>
        <w:pStyle w:val="ListNumber"/>
        <w:spacing w:after="60"/>
      </w:pPr>
      <w:r>
        <w:t xml:space="preserve">Each lesson is a 10–15 minute video or text segment. Report total workload from verified runtimes.</w:t>
      </w:r>
    </w:p>
    <w:p>
      <w:pPr>
        <w:pStyle w:val="ListNumber"/>
        <w:spacing w:after="60"/>
      </w:pPr>
      <w:r>
        <w:t xml:space="preserve">A short written text is the reference, read before or after the video.</w:t>
      </w:r>
    </w:p>
    <w:p>
      <w:pPr>
        <w:pStyle w:val="ListNumber"/>
        <w:spacing w:after="60"/>
      </w:pPr>
      <w:r>
        <w:t xml:space="preserve">Problem set of 3–4 problems with deterministic checking: matrix or symbolic entry with step hints. Open-ended proofs are not part of the self-serve path.</w:t>
      </w:r>
    </w:p>
    <w:p>
      <w:pPr>
        <w:pStyle w:val="ListNumber"/>
        <w:spacing w:after="60"/>
      </w:pPr>
      <w:r>
        <w:t xml:space="preserve">A 5-question quiz covering definitions and “spot the error in this derivation.”</w:t>
      </w:r>
    </w:p>
    <w:p>
      <w:pPr>
        <w:pStyle w:val="ListNumber"/>
        <w:spacing w:after="60"/>
      </w:pPr>
      <w:r>
        <w:t xml:space="preserve">No unit exams. Mastery for the companion is the quiz plus the problem set, using the thresholds in Section 8.4.</w:t>
      </w:r>
    </w:p>
    <w:p>
      <w:pPr>
        <w:pStyle w:val="Heading2"/>
      </w:pPr>
      <w:r>
        <w:t xml:space="preserve">7.3 Scope and pacing</w:t>
      </w:r>
    </w:p>
    <w:p>
      <w:pPr>
        <w:pStyle w:val="ListBullet"/>
        <w:spacing w:after="60"/>
      </w:pPr>
      <w:r>
        <w:t xml:space="preserve">Five lessons plus the Week 0 primer. Take Lessons 1 and 2 first; Lessons 3, 4, and 5 can follow in any order.</w:t>
      </w:r>
    </w:p>
    <w:p>
      <w:pPr>
        <w:pStyle w:val="ListBullet"/>
        <w:spacing w:after="60"/>
      </w:pPr>
      <w:r>
        <w:t xml:space="preserve">Not covered: density matrices, quantum channels, general measurements, stabilizer formalism, phase estimation, Shor’s algorithm in detail, and fault-tolerance theory. These are linked to external courses (Section 7.5) instead of rebuilt.</w:t>
      </w:r>
    </w:p>
    <w:p>
      <w:pPr>
        <w:pStyle w:val="Heading2"/>
      </w:pPr>
      <w:r>
        <w:t xml:space="preserve">7.4 Connections to Part 1</w:t>
      </w:r>
    </w:p>
    <w:p>
      <w:pPr>
        <w:pStyle w:val="ListBullet"/>
        <w:spacing w:after="60"/>
      </w:pPr>
      <w:r>
        <w:t>Start each Part 3 lesson with a one-line callback, for example: “This is the Bloch sphere rotation you did in Bloch Runner, written as a matrix.”</w:t>
      </w:r>
    </w:p>
    <w:p>
      <w:pPr>
        <w:pStyle w:val="ListBullet"/>
        <w:spacing w:after="60"/>
      </w:pPr>
      <w:r>
        <w:t>Give Part 1 simulations an optional “show the math” toggle that displays matrices and amplitudes so learners can check hand calculations.</w:t>
      </w:r>
    </w:p>
    <w:p>
      <w:pPr>
        <w:pStyle w:val="ListBullet"/>
        <w:spacing w:after="60"/>
      </w:pPr>
      <w:r>
        <w:t xml:space="preserve">Lesson 4 connects directly to the Mach–Zehnder lab and Lesson 5 to the Grover explorer, so learners can check a hand calculation against the simulation.</w:t>
      </w:r>
    </w:p>
    <w:p>
      <w:pPr>
        <w:pStyle w:val="Heading2"/>
      </w:pPr>
      <w:r>
        <w:t xml:space="preserve">7.5 Further study and supplements</w:t>
      </w:r>
    </w:p>
    <w:p>
      <w:pPr>
        <w:pStyle w:val="ListBullet"/>
        <w:spacing w:after="60"/>
      </w:pPr>
      <w:r>
        <w:t xml:space="preserve">Michael Nielsen’s Quantum Computing for the Determined is a lighter alternative for Lessons 1–3.</w:t>
      </w:r>
    </w:p>
    <w:p>
      <w:pPr>
        <w:pStyle w:val="ListBullet"/>
        <w:spacing w:after="60"/>
      </w:pPr>
      <w:r>
        <w:t>Quantum Country is suggested for spaced-repetition text review.</w:t>
      </w:r>
    </w:p>
    <w:p>
      <w:pPr>
        <w:pStyle w:val="ListBullet"/>
        <w:spacing w:after="60"/>
      </w:pPr>
      <w:r>
        <w:t xml:space="preserve">For density matrices, channels, stabilizers, and fault tolerance, link to IBM Quantum Learning’s “Understanding Quantum Information and Computation” (John Watrous) rather than adapting it. Write the five lessons originally, and verify attribution and licensing before embedding or adapting any outside material.</w:t>
      </w:r>
    </w:p>
    <w:p>
      <w:pPr>
        <w:pStyle w:val="Heading1"/>
      </w:pPr>
      <w:r>
        <w:t>8. Shared progression, mastery, and UX model</w:t>
      </w:r>
    </w:p>
    <w:p>
      <w:pPr>
        <w:pStyle w:val="Heading2"/>
      </w:pPr>
      <w:r>
        <w:t>8.1 Concept pages</w:t>
      </w:r>
    </w:p>
    <w:p>
      <w:r>
        <w:t>Every core concept should have a reusable concept page or metadata record. A concept such as “superposition” can then be referenced from a game, simulation, lesson, quiz question, and progress dashboard.</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5112"/>
        <w:gridCol w:w="5112"/>
      </w:tblGrid>
      <w:tr>
        <w:trPr>
          <w:tblHeader w:val="true"/>
        </w:trPr>
        <w:tc>
          <w:tcPr>
            <w:tcW w:type="dxa" w:w="3024"/>
            <w:vAlign w:val="top"/>
            <w:tcMar>
              <w:top w:w="70" w:type="dxa"/>
              <w:start w:w="90" w:type="dxa"/>
              <w:bottom w:w="70" w:type="dxa"/>
              <w:end w:w="90" w:type="dxa"/>
            </w:tcMar>
            <w:shd w:fill="17365D"/>
          </w:tcPr>
          <w:p>
            <w:pPr>
              <w:spacing w:after="40"/>
            </w:pPr>
            <w:r>
              <w:rPr>
                <w:rFonts w:ascii="Aptos" w:hAnsi="Aptos"/>
                <w:b/>
                <w:color w:val="FFFFFF"/>
                <w:sz w:val="17"/>
              </w:rPr>
              <w:t>Concept record</w:t>
            </w:r>
          </w:p>
        </w:tc>
        <w:tc>
          <w:tcPr>
            <w:tcW w:type="dxa" w:w="7920"/>
            <w:vAlign w:val="top"/>
            <w:tcMar>
              <w:top w:w="70" w:type="dxa"/>
              <w:start w:w="90" w:type="dxa"/>
              <w:bottom w:w="70" w:type="dxa"/>
              <w:end w:w="90" w:type="dxa"/>
            </w:tcMar>
            <w:shd w:fill="17365D"/>
          </w:tcPr>
          <w:p>
            <w:pPr>
              <w:spacing w:after="40"/>
            </w:pPr>
            <w:r>
              <w:rPr>
                <w:rFonts w:ascii="Aptos" w:hAnsi="Aptos"/>
                <w:b/>
                <w:color w:val="FFFFFF"/>
                <w:sz w:val="17"/>
              </w:rPr>
              <w:t>Example for gates</w:t>
            </w:r>
          </w:p>
        </w:tc>
      </w:tr>
      <w:tr>
        <w:tc>
          <w:tcPr>
            <w:tcW w:type="dxa" w:w="3024"/>
            <w:vAlign w:val="top"/>
            <w:tcMar>
              <w:top w:w="70" w:type="dxa"/>
              <w:start w:w="90" w:type="dxa"/>
              <w:bottom w:w="70" w:type="dxa"/>
              <w:end w:w="90" w:type="dxa"/>
            </w:tcMar>
          </w:tcPr>
          <w:p>
            <w:pPr>
              <w:spacing w:after="40"/>
            </w:pPr>
            <w:r>
              <w:rPr>
                <w:rFonts w:ascii="Aptos" w:hAnsi="Aptos"/>
                <w:sz w:val="17"/>
              </w:rPr>
              <w:t>Name</w:t>
            </w:r>
          </w:p>
        </w:tc>
        <w:tc>
          <w:tcPr>
            <w:tcW w:type="dxa" w:w="7920"/>
            <w:vAlign w:val="top"/>
            <w:tcMar>
              <w:top w:w="70" w:type="dxa"/>
              <w:start w:w="90" w:type="dxa"/>
              <w:bottom w:w="70" w:type="dxa"/>
              <w:end w:w="90" w:type="dxa"/>
            </w:tcMar>
          </w:tcPr>
          <w:p>
            <w:pPr>
              <w:spacing w:after="40"/>
            </w:pPr>
            <w:r>
              <w:rPr>
                <w:rFonts w:ascii="Aptos" w:hAnsi="Aptos"/>
                <w:sz w:val="17"/>
              </w:rPr>
              <w:t>Quantum gates</w:t>
            </w:r>
          </w:p>
        </w:tc>
      </w:tr>
      <w:tr>
        <w:tc>
          <w:tcPr>
            <w:tcW w:type="dxa" w:w="3024"/>
            <w:vAlign w:val="top"/>
            <w:tcMar>
              <w:top w:w="70" w:type="dxa"/>
              <w:start w:w="90" w:type="dxa"/>
              <w:bottom w:w="70" w:type="dxa"/>
              <w:end w:w="90" w:type="dxa"/>
            </w:tcMar>
          </w:tcPr>
          <w:p>
            <w:pPr>
              <w:spacing w:after="40"/>
            </w:pPr>
            <w:r>
              <w:rPr>
                <w:rFonts w:ascii="Aptos" w:hAnsi="Aptos"/>
                <w:sz w:val="17"/>
              </w:rPr>
              <w:t>Prerequisites</w:t>
            </w:r>
          </w:p>
        </w:tc>
        <w:tc>
          <w:tcPr>
            <w:tcW w:type="dxa" w:w="7920"/>
            <w:vAlign w:val="top"/>
            <w:tcMar>
              <w:top w:w="70" w:type="dxa"/>
              <w:start w:w="90" w:type="dxa"/>
              <w:bottom w:w="70" w:type="dxa"/>
              <w:end w:w="90" w:type="dxa"/>
            </w:tcMar>
          </w:tcPr>
          <w:p>
            <w:pPr>
              <w:spacing w:after="40"/>
            </w:pPr>
            <w:r>
              <w:rPr>
                <w:rFonts w:ascii="Aptos" w:hAnsi="Aptos"/>
                <w:sz w:val="17"/>
              </w:rPr>
              <w:t>Qubits, measurement</w:t>
            </w:r>
          </w:p>
        </w:tc>
      </w:tr>
      <w:tr>
        <w:tc>
          <w:tcPr>
            <w:tcW w:type="dxa" w:w="3024"/>
            <w:vAlign w:val="top"/>
            <w:tcMar>
              <w:top w:w="70" w:type="dxa"/>
              <w:start w:w="90" w:type="dxa"/>
              <w:bottom w:w="70" w:type="dxa"/>
              <w:end w:w="90" w:type="dxa"/>
            </w:tcMar>
          </w:tcPr>
          <w:p>
            <w:pPr>
              <w:spacing w:after="40"/>
            </w:pPr>
            <w:r>
              <w:rPr>
                <w:rFonts w:ascii="Aptos" w:hAnsi="Aptos"/>
                <w:sz w:val="17"/>
              </w:rPr>
              <w:t>Games</w:t>
            </w:r>
          </w:p>
        </w:tc>
        <w:tc>
          <w:tcPr>
            <w:tcW w:type="dxa" w:w="7920"/>
            <w:vAlign w:val="top"/>
            <w:tcMar>
              <w:top w:w="70" w:type="dxa"/>
              <w:start w:w="90" w:type="dxa"/>
              <w:bottom w:w="70" w:type="dxa"/>
              <w:end w:w="90" w:type="dxa"/>
            </w:tcMar>
          </w:tcPr>
          <w:p>
            <w:pPr>
              <w:spacing w:after="40"/>
            </w:pPr>
            <w:r>
              <w:rPr>
                <w:rFonts w:ascii="Aptos" w:hAnsi="Aptos"/>
                <w:sz w:val="17"/>
              </w:rPr>
              <w:t>Bloch Runner, Gate Deck</w:t>
            </w:r>
          </w:p>
        </w:tc>
      </w:tr>
      <w:tr>
        <w:tc>
          <w:tcPr>
            <w:tcW w:type="dxa" w:w="3024"/>
            <w:vAlign w:val="top"/>
            <w:tcMar>
              <w:top w:w="70" w:type="dxa"/>
              <w:start w:w="90" w:type="dxa"/>
              <w:bottom w:w="70" w:type="dxa"/>
              <w:end w:w="90" w:type="dxa"/>
            </w:tcMar>
          </w:tcPr>
          <w:p>
            <w:pPr>
              <w:spacing w:after="40"/>
            </w:pPr>
            <w:r>
              <w:rPr>
                <w:rFonts w:ascii="Aptos" w:hAnsi="Aptos"/>
                <w:sz w:val="17"/>
              </w:rPr>
              <w:t>Simulations</w:t>
            </w:r>
          </w:p>
        </w:tc>
        <w:tc>
          <w:tcPr>
            <w:tcW w:type="dxa" w:w="7920"/>
            <w:vAlign w:val="top"/>
            <w:tcMar>
              <w:top w:w="70" w:type="dxa"/>
              <w:start w:w="90" w:type="dxa"/>
              <w:bottom w:w="70" w:type="dxa"/>
              <w:end w:w="90" w:type="dxa"/>
            </w:tcMar>
          </w:tcPr>
          <w:p>
            <w:pPr>
              <w:spacing w:after="40"/>
            </w:pPr>
            <w:r>
              <w:rPr>
                <w:rFonts w:ascii="Aptos" w:hAnsi="Aptos"/>
                <w:sz w:val="17"/>
              </w:rPr>
              <w:t>Circuit lab with Bloch sphere, Grover explorer</w:t>
            </w:r>
          </w:p>
        </w:tc>
      </w:tr>
      <w:tr>
        <w:tc>
          <w:tcPr>
            <w:tcW w:type="dxa" w:w="3024"/>
            <w:vAlign w:val="top"/>
            <w:tcMar>
              <w:top w:w="70" w:type="dxa"/>
              <w:start w:w="90" w:type="dxa"/>
              <w:bottom w:w="70" w:type="dxa"/>
              <w:end w:w="90" w:type="dxa"/>
            </w:tcMar>
          </w:tcPr>
          <w:p>
            <w:pPr>
              <w:spacing w:after="40"/>
            </w:pPr>
            <w:r>
              <w:rPr>
                <w:rFonts w:ascii="Aptos" w:hAnsi="Aptos"/>
                <w:sz w:val="17"/>
              </w:rPr>
              <w:t>Learn lessons</w:t>
            </w:r>
          </w:p>
        </w:tc>
        <w:tc>
          <w:tcPr>
            <w:tcW w:type="dxa" w:w="7920"/>
            <w:vAlign w:val="top"/>
            <w:tcMar>
              <w:top w:w="70" w:type="dxa"/>
              <w:start w:w="90" w:type="dxa"/>
              <w:bottom w:w="70" w:type="dxa"/>
              <w:end w:w="90" w:type="dxa"/>
            </w:tcMar>
          </w:tcPr>
          <w:p>
            <w:pPr>
              <w:spacing w:after="40"/>
            </w:pPr>
            <w:r>
              <w:rPr>
                <w:rFonts w:ascii="Aptos" w:hAnsi="Aptos"/>
                <w:sz w:val="17"/>
              </w:rPr>
              <w:t>Part 1 Module 3; Part 1 Module 6</w:t>
            </w:r>
          </w:p>
        </w:tc>
      </w:tr>
      <w:tr>
        <w:tc>
          <w:tcPr>
            <w:tcW w:type="dxa" w:w="3024"/>
            <w:vAlign w:val="top"/>
            <w:tcMar>
              <w:top w:w="70" w:type="dxa"/>
              <w:start w:w="90" w:type="dxa"/>
              <w:bottom w:w="70" w:type="dxa"/>
              <w:end w:w="90" w:type="dxa"/>
            </w:tcMar>
          </w:tcPr>
          <w:p>
            <w:pPr>
              <w:spacing w:after="40"/>
            </w:pPr>
            <w:r>
              <w:rPr>
                <w:rFonts w:ascii="Aptos" w:hAnsi="Aptos"/>
                <w:sz w:val="17"/>
              </w:rPr>
              <w:t>Mathematical extension</w:t>
            </w:r>
          </w:p>
        </w:tc>
        <w:tc>
          <w:tcPr>
            <w:tcW w:type="dxa" w:w="7920"/>
            <w:vAlign w:val="top"/>
            <w:tcMar>
              <w:top w:w="70" w:type="dxa"/>
              <w:start w:w="90" w:type="dxa"/>
              <w:bottom w:w="70" w:type="dxa"/>
              <w:end w:w="90" w:type="dxa"/>
            </w:tcMar>
          </w:tcPr>
          <w:p>
            <w:pPr>
              <w:spacing w:after="40"/>
            </w:pPr>
            <w:r>
              <w:rPr>
                <w:rFonts w:ascii="Aptos" w:hAnsi="Aptos"/>
                <w:sz w:val="17"/>
              </w:rPr>
              <w:t>Part 3 Lesson 2: gates as matrices and state-vector action</w:t>
            </w:r>
          </w:p>
        </w:tc>
      </w:tr>
      <w:tr>
        <w:tc>
          <w:tcPr>
            <w:tcW w:type="dxa" w:w="3024"/>
            <w:vAlign w:val="top"/>
            <w:tcMar>
              <w:top w:w="70" w:type="dxa"/>
              <w:start w:w="90" w:type="dxa"/>
              <w:bottom w:w="70" w:type="dxa"/>
              <w:end w:w="90" w:type="dxa"/>
            </w:tcMar>
          </w:tcPr>
          <w:p>
            <w:pPr>
              <w:spacing w:after="40"/>
            </w:pPr>
            <w:r>
              <w:rPr>
                <w:rFonts w:ascii="Aptos" w:hAnsi="Aptos"/>
                <w:sz w:val="17"/>
              </w:rPr>
              <w:t>Mastery evidence</w:t>
            </w:r>
          </w:p>
        </w:tc>
        <w:tc>
          <w:tcPr>
            <w:tcW w:type="dxa" w:w="7920"/>
            <w:vAlign w:val="top"/>
            <w:tcMar>
              <w:top w:w="70" w:type="dxa"/>
              <w:start w:w="90" w:type="dxa"/>
              <w:bottom w:w="70" w:type="dxa"/>
              <w:end w:w="90" w:type="dxa"/>
            </w:tcMar>
          </w:tcPr>
          <w:p>
            <w:pPr>
              <w:spacing w:after="40"/>
            </w:pPr>
            <w:r>
              <w:rPr>
                <w:rFonts w:ascii="Aptos" w:hAnsi="Aptos"/>
                <w:sz w:val="17"/>
              </w:rPr>
              <w:t>Game challenge + simulation experiment + quiz/problem set</w:t>
            </w:r>
          </w:p>
        </w:tc>
      </w:tr>
    </w:tbl>
    <w:p>
      <w:pPr>
        <w:spacing w:after="20"/>
      </w:pPr>
    </w:p>
    <w:p>
      <w:pPr>
        <w:pStyle w:val="Heading2"/>
      </w:pPr>
      <w:r>
        <w:t>8.2 Difficulty model</w:t>
      </w:r>
    </w:p>
    <w:p>
      <w:pPr>
        <w:pStyle w:val="ListBullet"/>
        <w:spacing w:after="60"/>
      </w:pPr>
      <w:r>
        <w:t>Introductory: low cognitive load, limited controls, no heavy notation.</w:t>
      </w:r>
    </w:p>
    <w:p>
      <w:pPr>
        <w:pStyle w:val="ListBullet"/>
        <w:spacing w:after="60"/>
      </w:pPr>
      <w:r>
        <w:t>Intermediate: more parameters, combinations, and probabilistic outcomes.</w:t>
      </w:r>
    </w:p>
    <w:p>
      <w:pPr>
        <w:pStyle w:val="ListBullet"/>
        <w:spacing w:after="60"/>
      </w:pPr>
      <w:r>
        <w:t>Advanced: phase, entanglement, noise, hardware constraints, and mathematical reasoning.</w:t>
      </w:r>
    </w:p>
    <w:p>
      <w:pPr>
        <w:pStyle w:val="ListBullet"/>
        <w:spacing w:after="60"/>
      </w:pPr>
      <w:r>
        <w:t>Academic (optional): matrix derivations and short worked problems from the Math Companion; deeper topics link to external courses.</w:t>
      </w:r>
    </w:p>
    <w:p>
      <w:pPr>
        <w:pStyle w:val="Heading2"/>
      </w:pPr>
      <w:r>
        <w:t>8.3 “Honesty” tags</w:t>
      </w:r>
    </w:p>
    <w:p>
      <w:pPr/>
      <w:r>
        <w:t>Use visible tags such as “Analogy,” “Simplified model,” “Accurate,” and “Experimental/Contested.” The last tag is reserved for frontier concepts where the product is teaching an idea rather than a settled hardware capability.</w:t>
      </w:r>
    </w:p>
    <w:p>
      <w:pPr>
        <w:pStyle w:val="Heading2"/>
      </w:pPr>
      <w:r>
        <w:t>8.4 Mastery thresholds and retention</w:t>
      </w:r>
    </w:p>
    <w:p>
      <w:pPr/>
      <w:r>
        <w:t>Define mastery numerically before implementation. Example MVP policy: Familiar = completed the relevant game/challenge; Explored = completed a simulation task and interpreted an outcome; Mastered = passed the concept quiz at a defined threshold (for example 80%) and completed the required simulation or Learn evidence. Add lightweight spaced review that resurfaces missed questions after increasing intervals. Thresholds should be configurable data, not hard-coded UI logic.</w:t>
      </w:r>
    </w:p>
    <w:p>
      <w:pPr>
        <w:pStyle w:val="Heading1"/>
      </w:pPr>
      <w:r>
        <w:t>9. Content and technical structure</w:t>
      </w:r>
    </w:p>
    <w:p>
      <w:pPr>
        <w:pStyle w:val="Heading2"/>
      </w:pPr>
      <w:r>
        <w:t>9.1 Shared content model</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5112"/>
        <w:gridCol w:w="5112"/>
      </w:tblGrid>
      <w:tr>
        <w:trPr>
          <w:tblHeader w:val="true"/>
        </w:trPr>
        <w:tc>
          <w:tcPr>
            <w:tcW w:type="dxa" w:w="2232"/>
            <w:vAlign w:val="top"/>
            <w:tcMar>
              <w:top w:w="70" w:type="dxa"/>
              <w:start w:w="90" w:type="dxa"/>
              <w:bottom w:w="70" w:type="dxa"/>
              <w:end w:w="90" w:type="dxa"/>
            </w:tcMar>
            <w:shd w:fill="17365D"/>
          </w:tcPr>
          <w:p>
            <w:pPr>
              <w:spacing w:after="40"/>
            </w:pPr>
            <w:r>
              <w:rPr>
                <w:rFonts w:ascii="Aptos" w:hAnsi="Aptos"/>
                <w:b/>
                <w:color w:val="FFFFFF"/>
                <w:sz w:val="17"/>
              </w:rPr>
              <w:t>Entity</w:t>
            </w:r>
          </w:p>
        </w:tc>
        <w:tc>
          <w:tcPr>
            <w:tcW w:type="dxa" w:w="8640"/>
            <w:vAlign w:val="top"/>
            <w:tcMar>
              <w:top w:w="70" w:type="dxa"/>
              <w:start w:w="90" w:type="dxa"/>
              <w:bottom w:w="70" w:type="dxa"/>
              <w:end w:w="90" w:type="dxa"/>
            </w:tcMar>
            <w:shd w:fill="17365D"/>
          </w:tcPr>
          <w:p>
            <w:pPr>
              <w:spacing w:after="40"/>
            </w:pPr>
            <w:r>
              <w:rPr>
                <w:rFonts w:ascii="Aptos" w:hAnsi="Aptos"/>
                <w:b/>
                <w:color w:val="FFFFFF"/>
                <w:sz w:val="17"/>
              </w:rPr>
              <w:t>Contains</w:t>
            </w:r>
          </w:p>
        </w:tc>
      </w:tr>
      <w:tr>
        <w:tc>
          <w:tcPr>
            <w:tcW w:type="dxa" w:w="2232"/>
            <w:vAlign w:val="top"/>
            <w:tcMar>
              <w:top w:w="70" w:type="dxa"/>
              <w:start w:w="90" w:type="dxa"/>
              <w:bottom w:w="70" w:type="dxa"/>
              <w:end w:w="90" w:type="dxa"/>
            </w:tcMar>
          </w:tcPr>
          <w:p>
            <w:pPr>
              <w:spacing w:after="40"/>
            </w:pPr>
            <w:r>
              <w:rPr>
                <w:rFonts w:ascii="Aptos" w:hAnsi="Aptos"/>
                <w:sz w:val="17"/>
              </w:rPr>
              <w:t>Concept</w:t>
            </w:r>
          </w:p>
        </w:tc>
        <w:tc>
          <w:tcPr>
            <w:tcW w:type="dxa" w:w="8640"/>
            <w:vAlign w:val="top"/>
            <w:tcMar>
              <w:top w:w="70" w:type="dxa"/>
              <w:start w:w="90" w:type="dxa"/>
              <w:bottom w:w="70" w:type="dxa"/>
              <w:end w:w="90" w:type="dxa"/>
            </w:tcMar>
          </w:tcPr>
          <w:p>
            <w:pPr>
              <w:spacing w:after="40"/>
            </w:pPr>
            <w:r>
              <w:rPr>
                <w:rFonts w:ascii="Aptos" w:hAnsi="Aptos"/>
                <w:sz w:val="17"/>
              </w:rPr>
              <w:t>Definition, prerequisites, related games, simulations, lessons, quiz tags</w:t>
            </w:r>
          </w:p>
        </w:tc>
      </w:tr>
      <w:tr>
        <w:tc>
          <w:tcPr>
            <w:tcW w:type="dxa" w:w="2232"/>
            <w:vAlign w:val="top"/>
            <w:tcMar>
              <w:top w:w="70" w:type="dxa"/>
              <w:start w:w="90" w:type="dxa"/>
              <w:bottom w:w="70" w:type="dxa"/>
              <w:end w:w="90" w:type="dxa"/>
            </w:tcMar>
          </w:tcPr>
          <w:p>
            <w:pPr>
              <w:spacing w:after="40"/>
            </w:pPr>
            <w:r>
              <w:rPr>
                <w:rFonts w:ascii="Aptos" w:hAnsi="Aptos"/>
                <w:sz w:val="17"/>
              </w:rPr>
              <w:t>Game</w:t>
            </w:r>
          </w:p>
        </w:tc>
        <w:tc>
          <w:tcPr>
            <w:tcW w:type="dxa" w:w="8640"/>
            <w:vAlign w:val="top"/>
            <w:tcMar>
              <w:top w:w="70" w:type="dxa"/>
              <w:start w:w="90" w:type="dxa"/>
              <w:bottom w:w="70" w:type="dxa"/>
              <w:end w:w="90" w:type="dxa"/>
            </w:tcMar>
          </w:tcPr>
          <w:p>
            <w:pPr>
              <w:spacing w:after="40"/>
            </w:pPr>
            <w:r>
              <w:rPr>
                <w:rFonts w:ascii="Aptos" w:hAnsi="Aptos"/>
                <w:sz w:val="17"/>
              </w:rPr>
              <w:t>Narrative, mechanics, levels, scoring, honesty tag, related concepts</w:t>
            </w:r>
          </w:p>
        </w:tc>
      </w:tr>
      <w:tr>
        <w:tc>
          <w:tcPr>
            <w:tcW w:type="dxa" w:w="2232"/>
            <w:vAlign w:val="top"/>
            <w:tcMar>
              <w:top w:w="70" w:type="dxa"/>
              <w:start w:w="90" w:type="dxa"/>
              <w:bottom w:w="70" w:type="dxa"/>
              <w:end w:w="90" w:type="dxa"/>
            </w:tcMar>
          </w:tcPr>
          <w:p>
            <w:pPr>
              <w:spacing w:after="40"/>
            </w:pPr>
            <w:r>
              <w:rPr>
                <w:rFonts w:ascii="Aptos" w:hAnsi="Aptos"/>
                <w:sz w:val="17"/>
              </w:rPr>
              <w:t>Simulation</w:t>
            </w:r>
          </w:p>
        </w:tc>
        <w:tc>
          <w:tcPr>
            <w:tcW w:type="dxa" w:w="8640"/>
            <w:vAlign w:val="top"/>
            <w:tcMar>
              <w:top w:w="70" w:type="dxa"/>
              <w:start w:w="90" w:type="dxa"/>
              <w:bottom w:w="70" w:type="dxa"/>
              <w:end w:w="90" w:type="dxa"/>
            </w:tcMar>
          </w:tcPr>
          <w:p>
            <w:pPr>
              <w:spacing w:after="40"/>
            </w:pPr>
            <w:r>
              <w:rPr>
                <w:rFonts w:ascii="Aptos" w:hAnsi="Aptos"/>
                <w:sz w:val="17"/>
              </w:rPr>
              <w:t>Model, parameters, visualization, outputs, challenges, related concepts</w:t>
            </w:r>
          </w:p>
        </w:tc>
      </w:tr>
      <w:tr>
        <w:tc>
          <w:tcPr>
            <w:tcW w:type="dxa" w:w="2232"/>
            <w:vAlign w:val="top"/>
            <w:tcMar>
              <w:top w:w="70" w:type="dxa"/>
              <w:start w:w="90" w:type="dxa"/>
              <w:bottom w:w="70" w:type="dxa"/>
              <w:end w:w="90" w:type="dxa"/>
            </w:tcMar>
          </w:tcPr>
          <w:p>
            <w:pPr>
              <w:spacing w:after="40"/>
            </w:pPr>
            <w:r>
              <w:rPr>
                <w:rFonts w:ascii="Aptos" w:hAnsi="Aptos"/>
                <w:sz w:val="17"/>
              </w:rPr>
              <w:t>Lesson</w:t>
            </w:r>
          </w:p>
        </w:tc>
        <w:tc>
          <w:tcPr>
            <w:tcW w:type="dxa" w:w="8640"/>
            <w:vAlign w:val="top"/>
            <w:tcMar>
              <w:top w:w="70" w:type="dxa"/>
              <w:start w:w="90" w:type="dxa"/>
              <w:bottom w:w="70" w:type="dxa"/>
              <w:end w:w="90" w:type="dxa"/>
            </w:tcMar>
          </w:tcPr>
          <w:p>
            <w:pPr>
              <w:spacing w:after="40"/>
            </w:pPr>
            <w:r>
              <w:rPr>
                <w:rFonts w:ascii="Aptos" w:hAnsi="Aptos"/>
                <w:sz w:val="17"/>
              </w:rPr>
              <w:t>Objectives, media, text, activity order, assessment, related content</w:t>
            </w:r>
          </w:p>
        </w:tc>
      </w:tr>
      <w:tr>
        <w:tc>
          <w:tcPr>
            <w:tcW w:type="dxa" w:w="2232"/>
            <w:vAlign w:val="top"/>
            <w:tcMar>
              <w:top w:w="70" w:type="dxa"/>
              <w:start w:w="90" w:type="dxa"/>
              <w:bottom w:w="70" w:type="dxa"/>
              <w:end w:w="90" w:type="dxa"/>
            </w:tcMar>
          </w:tcPr>
          <w:p>
            <w:pPr>
              <w:spacing w:after="40"/>
            </w:pPr>
            <w:r>
              <w:rPr>
                <w:rFonts w:ascii="Aptos" w:hAnsi="Aptos"/>
                <w:sz w:val="17"/>
              </w:rPr>
              <w:t>Quiz</w:t>
            </w:r>
          </w:p>
        </w:tc>
        <w:tc>
          <w:tcPr>
            <w:tcW w:type="dxa" w:w="8640"/>
            <w:vAlign w:val="top"/>
            <w:tcMar>
              <w:top w:w="70" w:type="dxa"/>
              <w:start w:w="90" w:type="dxa"/>
              <w:bottom w:w="70" w:type="dxa"/>
              <w:end w:w="90" w:type="dxa"/>
            </w:tcMar>
          </w:tcPr>
          <w:p>
            <w:pPr>
              <w:spacing w:after="40"/>
            </w:pPr>
            <w:r>
              <w:rPr>
                <w:rFonts w:ascii="Aptos" w:hAnsi="Aptos"/>
                <w:sz w:val="17"/>
              </w:rPr>
              <w:t>Question bank, concept tags, difficulty, explanations, mastery threshold</w:t>
            </w:r>
          </w:p>
        </w:tc>
      </w:tr>
      <w:tr>
        <w:tc>
          <w:tcPr>
            <w:tcW w:type="dxa" w:w="2232"/>
            <w:vAlign w:val="top"/>
            <w:tcMar>
              <w:top w:w="70" w:type="dxa"/>
              <w:start w:w="90" w:type="dxa"/>
              <w:bottom w:w="70" w:type="dxa"/>
              <w:end w:w="90" w:type="dxa"/>
            </w:tcMar>
          </w:tcPr>
          <w:p>
            <w:pPr>
              <w:spacing w:after="40"/>
            </w:pPr>
            <w:r>
              <w:rPr>
                <w:rFonts w:ascii="Aptos" w:hAnsi="Aptos"/>
                <w:sz w:val="17"/>
              </w:rPr>
              <w:t>Problem set</w:t>
            </w:r>
          </w:p>
        </w:tc>
        <w:tc>
          <w:tcPr>
            <w:tcW w:type="dxa" w:w="8640"/>
            <w:vAlign w:val="top"/>
            <w:tcMar>
              <w:top w:w="70" w:type="dxa"/>
              <w:start w:w="90" w:type="dxa"/>
              <w:bottom w:w="70" w:type="dxa"/>
              <w:end w:w="90" w:type="dxa"/>
            </w:tcMar>
          </w:tcPr>
          <w:p>
            <w:pPr>
              <w:spacing w:after="40"/>
            </w:pPr>
            <w:r>
              <w:rPr>
                <w:rFonts w:ascii="Aptos" w:hAnsi="Aptos"/>
                <w:sz w:val="17"/>
              </w:rPr>
              <w:t>Problems, hints, solution rubric, concept tags, lesson</w:t>
            </w:r>
          </w:p>
        </w:tc>
      </w:tr>
      <w:tr>
        <w:tc>
          <w:tcPr>
            <w:tcW w:type="dxa" w:w="2232"/>
            <w:vAlign w:val="top"/>
            <w:tcMar>
              <w:top w:w="70" w:type="dxa"/>
              <w:start w:w="90" w:type="dxa"/>
              <w:bottom w:w="70" w:type="dxa"/>
              <w:end w:w="90" w:type="dxa"/>
            </w:tcMar>
          </w:tcPr>
          <w:p>
            <w:pPr>
              <w:spacing w:after="40"/>
            </w:pPr>
            <w:r>
              <w:rPr>
                <w:rFonts w:ascii="Aptos" w:hAnsi="Aptos"/>
                <w:sz w:val="17"/>
              </w:rPr>
              <w:t>Progress record</w:t>
            </w:r>
          </w:p>
        </w:tc>
        <w:tc>
          <w:tcPr>
            <w:tcW w:type="dxa" w:w="8640"/>
            <w:vAlign w:val="top"/>
            <w:tcMar>
              <w:top w:w="70" w:type="dxa"/>
              <w:start w:w="90" w:type="dxa"/>
              <w:bottom w:w="70" w:type="dxa"/>
              <w:end w:w="90" w:type="dxa"/>
            </w:tcMar>
          </w:tcPr>
          <w:p>
            <w:pPr>
              <w:spacing w:after="40"/>
            </w:pPr>
            <w:r>
              <w:rPr>
                <w:rFonts w:ascii="Aptos" w:hAnsi="Aptos"/>
                <w:sz w:val="17"/>
              </w:rPr>
              <w:t>Completion, score, mastery state, attempts, timestamps</w:t>
            </w:r>
          </w:p>
        </w:tc>
      </w:tr>
    </w:tbl>
    <w:p>
      <w:pPr>
        <w:spacing w:after="20"/>
      </w:pPr>
    </w:p>
    <w:p>
      <w:pPr>
        <w:pStyle w:val="Heading2"/>
      </w:pPr>
      <w:r>
        <w:t>9.2 Data-driven hardware dashboard</w:t>
      </w:r>
    </w:p>
    <w:p>
      <w:r>
        <w:t>Hardware specifications should be data-driven rather than embedded throughout the UI. The supplied plan specifically recommends a JSON data file for the comparison dashboard because qubit counts and error rates change quickly. This also makes the UI easier to update without rewriting lessons.</w:t>
      </w:r>
    </w:p>
    <w:p>
      <w:pPr>
        <w:pStyle w:val="Heading2"/>
      </w:pPr>
      <w:r>
        <w:t>9.3 Simulation engine architecture</w:t>
      </w:r>
    </w:p>
    <w:p>
      <w:pPr/>
      <w:r>
        <w:t>Use three engine archetypes rather than one universal simulator. State-Vector Circuit Engine: browser/WASM, approximately 8–10 qubits for general interactive state-vector work; supports gates, measurement, visualization, parameterized circuits, and “show the math.” Optical/Interferometer Engine: models discrete optical paths, beam splitters, mirrors, phase shifters, and Mach–Zehnder interference. For the demo, spatial paths are represented as basis states and the optical engine uses the same 2×2 unitary matrix math as the State-Vector Circuit core; the difference is the 2D optical/path renderer, not a second calculation pipeline. The Module 4 lab and Photon Escape Room therefore derive their visual intensities from the same underlying matrix operations. Stabilizer/Tableau Engine: polynomial-time Clifford/stabilizer simulation for larger error-correction demonstrations, supplemented by stochastic noise models for pedagogical decoherence experiments. Part 2 labs should share the same UI/parameter framework but use modality-specific physics models. Add automated regression tests, including random-circuit cross-checks against a trusted reference simulator and chi-squared checks on sampled measurement distributions.</w:t>
      </w:r>
    </w:p>
    <w:p>
      <w:r>
        <w:t>The circuit engine should support gates, state updates, measurement, visualization, noise, and parameterized experiments in a reusable way. This is especially valuable because Gate Deck, Bloch Runner, the circuit lab, Grover, and the Part 3 “show the math” layer all depend on related underlying representations.</w:t>
      </w:r>
    </w:p>
    <w:p>
      <w:pPr>
        <w:pStyle w:val="Heading2"/>
      </w:pPr>
      <w:r>
        <w:t xml:space="preserve">9.4 Tutor knowledge base</w:t>
      </w:r>
    </w:p>
    <w:p>
      <w:r>
        <w:t>The Unified AI Tutor answers only from an approved source set stored alongside the shared content model: concept records, lesson text, team-written video notes, and game and simulation descriptions (including their honesty tags). Each item carries concept tags and semantic retrieval metadata, allowing the tutor to prioritize the current lesson inside Learn while retrieving related Concept Records for cross-module questions. See Section 13.</w:t>
      </w:r>
    </w:p>
    <w:p>
      <w:pPr>
        <w:pStyle w:val="Heading1"/>
      </w:pPr>
      <w:r>
        <w:t>10. MVP and production priorities</w:t>
      </w:r>
    </w:p>
    <w:p>
      <w:pPr>
        <w:pStyle w:val="Heading2"/>
      </w:pPr>
      <w:r>
        <w:t>10.1 Content production and effort model</w:t>
      </w:r>
    </w:p>
    <w:p>
      <w:pPr/>
      <w:r>
        <w:t>Treat content as a first-class workstream with an owner, estimate, and acceptance checklist for every module. Suggested t-shirt sizing: live demo slice = M; complete Part 1 (with the added games and simulations) = XL; Part 2 hardware curriculum (10 modules) = XL; Part 3 Math Companion = M; full 19-game/21-simulation roadmap = XXL. Do not commit to calendar dates until team size, remaining build time, and competition deadline are known. For each phase, track engineering, content authoring, media verification, assessment creation, QA, and licensing separately.</w:t>
      </w:r>
    </w:p>
    <w:tbl>
      <w:tblPr>
        <w:tblW w:type="auto" w:w="0"/>
        <w:tblLook w:firstColumn="1" w:firstRow="1" w:lastColumn="0" w:lastRow="0" w:noHBand="0" w:noVBand="1" w:val="04A0"/>
        <w:tblBorders>
          <w:top w:val="single" w:sz="8" w:space="0" w:color="C5D9F1"/>
          <w:left w:val="single" w:sz="8" w:space="0" w:color="C5D9F1"/>
          <w:bottom w:val="single" w:sz="8" w:space="0" w:color="C5D9F1"/>
          <w:right w:val="single" w:sz="8" w:space="0" w:color="C5D9F1"/>
          <w:insideH w:val="single" w:sz="8" w:space="0" w:color="C5D9F1"/>
          <w:insideV w:val="single" w:sz="8" w:space="0" w:color="C5D9F1"/>
        </w:tblBorders>
      </w:tblPr>
      <w:tblGrid>
        <w:gridCol w:w="10224"/>
      </w:tblGrid>
      <w:tr>
        <w:tc>
          <w:tcPr>
            <w:tcW w:type="dxa" w:w="10224"/>
            <w:shd w:fill="FCE4D6"/>
            <w:tcMar>
              <w:top w:w="110" w:type="dxa"/>
              <w:start w:w="130" w:type="dxa"/>
              <w:bottom w:w="110" w:type="dxa"/>
              <w:end w:w="130" w:type="dxa"/>
            </w:tcMar>
          </w:tcPr>
          <w:p>
            <w:pPr>
              <w:spacing w:after="60"/>
            </w:pPr>
            <w:r>
              <w:rPr>
                <w:b/>
                <w:color w:val="17365D"/>
                <w:sz w:val="21"/>
              </w:rPr>
              <w:t xml:space="preserve">Recommended MVP focus from the supplied plan</w:t>
            </w:r>
          </w:p>
          <w:p>
            <w:pPr>
              <w:spacing w:after="0"/>
            </w:pPr>
            <w:r>
              <w:rPr>
                <w:sz w:val="19"/>
              </w:rPr>
              <w:t xml:space="preserve">For a competition or early pilot, build one polished vertical slice rather than three full game systems. The recommended live slice is Photon Escape Room + Mach–Zehnder/Optical Circuit Lab + one Learn interference lesson + the unified AI Tutor. Gate Deck becomes the first stretch item after the state-vector engine is stable. Do not pull Part 2 or Part 3 into the live demo unless the core slice is complete.</w:t>
            </w:r>
          </w:p>
        </w:tc>
      </w:tr>
    </w:tbl>
    <w:p>
      <w:pPr>
        <w:spacing w:after="20"/>
      </w:pP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3408"/>
        <w:gridCol w:w="3408"/>
        <w:gridCol w:w="3408"/>
      </w:tblGrid>
      <w:tr>
        <w:trPr>
          <w:tblHeader w:val="true"/>
        </w:trPr>
        <w:tc>
          <w:tcPr>
            <w:tcW w:type="dxa" w:w="1512"/>
            <w:vAlign w:val="top"/>
            <w:tcMar>
              <w:top w:w="70" w:type="dxa"/>
              <w:start w:w="90" w:type="dxa"/>
              <w:bottom w:w="70" w:type="dxa"/>
              <w:end w:w="90" w:type="dxa"/>
            </w:tcMar>
            <w:shd w:fill="17365D"/>
          </w:tcPr>
          <w:p>
            <w:pPr>
              <w:spacing w:after="40"/>
            </w:pPr>
            <w:r>
              <w:rPr>
                <w:rFonts w:ascii="Aptos" w:hAnsi="Aptos"/>
                <w:b/>
                <w:color w:val="FFFFFF"/>
                <w:sz w:val="17"/>
              </w:rPr>
              <w:t>Phase</w:t>
            </w:r>
          </w:p>
        </w:tc>
        <w:tc>
          <w:tcPr>
            <w:tcW w:type="dxa" w:w="4752"/>
            <w:vAlign w:val="top"/>
            <w:tcMar>
              <w:top w:w="70" w:type="dxa"/>
              <w:start w:w="90" w:type="dxa"/>
              <w:bottom w:w="70" w:type="dxa"/>
              <w:end w:w="90" w:type="dxa"/>
            </w:tcMar>
            <w:shd w:fill="17365D"/>
          </w:tcPr>
          <w:p>
            <w:pPr>
              <w:spacing w:after="40"/>
            </w:pPr>
            <w:r>
              <w:rPr>
                <w:rFonts w:ascii="Aptos" w:hAnsi="Aptos"/>
                <w:b/>
                <w:color w:val="FFFFFF"/>
                <w:sz w:val="17"/>
              </w:rPr>
              <w:t>Ship</w:t>
            </w:r>
          </w:p>
        </w:tc>
        <w:tc>
          <w:tcPr>
            <w:tcW w:type="dxa" w:w="4608"/>
            <w:vAlign w:val="top"/>
            <w:tcMar>
              <w:top w:w="70" w:type="dxa"/>
              <w:start w:w="90" w:type="dxa"/>
              <w:bottom w:w="70" w:type="dxa"/>
              <w:end w:w="90" w:type="dxa"/>
            </w:tcMar>
            <w:shd w:fill="17365D"/>
          </w:tcPr>
          <w:p>
            <w:pPr>
              <w:spacing w:after="40"/>
            </w:pPr>
            <w:r>
              <w:rPr>
                <w:rFonts w:ascii="Aptos" w:hAnsi="Aptos"/>
                <w:b/>
                <w:color w:val="FFFFFF"/>
                <w:sz w:val="17"/>
              </w:rPr>
              <w:t>Why</w:t>
            </w:r>
          </w:p>
        </w:tc>
      </w:tr>
      <w:tr>
        <w:tc>
          <w:tcPr>
            <w:tcW w:type="dxa" w:w="1512"/>
            <w:vAlign w:val="top"/>
            <w:tcMar>
              <w:top w:w="70" w:type="dxa"/>
              <w:start w:w="90" w:type="dxa"/>
              <w:bottom w:w="70" w:type="dxa"/>
              <w:end w:w="90" w:type="dxa"/>
            </w:tcMar>
          </w:tcPr>
          <w:p>
            <w:pPr>
              <w:spacing w:after="40"/>
            </w:pPr>
            <w:r>
              <w:rPr>
                <w:rFonts w:ascii="Aptos" w:hAnsi="Aptos"/>
                <w:sz w:val="17"/>
              </w:rPr>
              <w:t>MVP 1</w:t>
            </w:r>
          </w:p>
        </w:tc>
        <w:tc>
          <w:tcPr>
            <w:tcW w:type="dxa" w:w="4752"/>
            <w:vAlign w:val="top"/>
            <w:tcMar>
              <w:top w:w="70" w:type="dxa"/>
              <w:start w:w="90" w:type="dxa"/>
              <w:bottom w:w="70" w:type="dxa"/>
              <w:end w:w="90" w:type="dxa"/>
            </w:tcMar>
          </w:tcPr>
          <w:p>
            <w:r>
              <w:rPr>
                <w:rFonts w:ascii="Aptos" w:hAnsi="Aptos"/>
                <w:sz w:val="15"/>
              </w:rPr>
              <w:t>Games shell + Photon Escape Room</w:t>
            </w:r>
          </w:p>
        </w:tc>
        <w:tc>
          <w:tcPr>
            <w:tcW w:type="dxa" w:w="4608"/>
            <w:vAlign w:val="top"/>
            <w:tcMar>
              <w:top w:w="70" w:type="dxa"/>
              <w:start w:w="90" w:type="dxa"/>
              <w:bottom w:w="70" w:type="dxa"/>
              <w:end w:w="90" w:type="dxa"/>
            </w:tcMar>
          </w:tcPr>
          <w:p>
            <w:r>
              <w:rPr>
                <w:rFonts w:ascii="Aptos" w:hAnsi="Aptos"/>
                <w:sz w:val="15"/>
              </w:rPr>
              <w:t>Proves the flagship game and demo loop without overbuilding multiple game mechanics</w:t>
            </w:r>
          </w:p>
        </w:tc>
      </w:tr>
      <w:tr>
        <w:tc>
          <w:tcPr>
            <w:tcW w:type="dxa" w:w="1512"/>
            <w:vAlign w:val="top"/>
            <w:tcMar>
              <w:top w:w="70" w:type="dxa"/>
              <w:start w:w="90" w:type="dxa"/>
              <w:bottom w:w="70" w:type="dxa"/>
              <w:end w:w="90" w:type="dxa"/>
            </w:tcMar>
          </w:tcPr>
          <w:p>
            <w:pPr>
              <w:spacing w:after="40"/>
            </w:pPr>
            <w:r>
              <w:rPr>
                <w:rFonts w:ascii="Aptos" w:hAnsi="Aptos"/>
                <w:sz w:val="17"/>
              </w:rPr>
              <w:t>MVP 2</w:t>
            </w:r>
          </w:p>
        </w:tc>
        <w:tc>
          <w:tcPr>
            <w:tcW w:type="dxa" w:w="4752"/>
            <w:vAlign w:val="top"/>
            <w:tcMar>
              <w:top w:w="70" w:type="dxa"/>
              <w:start w:w="90" w:type="dxa"/>
              <w:bottom w:w="70" w:type="dxa"/>
              <w:end w:w="90" w:type="dxa"/>
            </w:tcMar>
          </w:tcPr>
          <w:p>
            <w:r>
              <w:rPr>
                <w:rFonts w:ascii="Aptos" w:hAnsi="Aptos"/>
                <w:sz w:val="15"/>
              </w:rPr>
              <w:t>Optical/Interferometer Lab + shared simulation shell</w:t>
            </w:r>
          </w:p>
        </w:tc>
        <w:tc>
          <w:tcPr>
            <w:tcW w:type="dxa" w:w="4608"/>
            <w:vAlign w:val="top"/>
            <w:tcMar>
              <w:top w:w="70" w:type="dxa"/>
              <w:start w:w="90" w:type="dxa"/>
              <w:bottom w:w="70" w:type="dxa"/>
              <w:end w:w="90" w:type="dxa"/>
            </w:tcMar>
          </w:tcPr>
          <w:p>
            <w:r>
              <w:rPr>
                <w:rFonts w:ascii="Aptos" w:hAnsi="Aptos"/>
                <w:sz w:val="15"/>
              </w:rPr>
              <w:t>Reuses the exact model behind the flagship game and exposes quantitative experimentation</w:t>
            </w:r>
          </w:p>
        </w:tc>
      </w:tr>
      <w:tr>
        <w:tc>
          <w:tcPr>
            <w:tcW w:type="dxa" w:w="1512"/>
            <w:vAlign w:val="top"/>
            <w:tcMar>
              <w:top w:w="70" w:type="dxa"/>
              <w:start w:w="90" w:type="dxa"/>
              <w:bottom w:w="70" w:type="dxa"/>
              <w:end w:w="90" w:type="dxa"/>
            </w:tcMar>
          </w:tcPr>
          <w:p>
            <w:pPr>
              <w:spacing w:after="40"/>
            </w:pPr>
            <w:r>
              <w:rPr>
                <w:rFonts w:ascii="Aptos" w:hAnsi="Aptos"/>
                <w:sz w:val="17"/>
              </w:rPr>
              <w:t>MVP 3</w:t>
            </w:r>
          </w:p>
        </w:tc>
        <w:tc>
          <w:tcPr>
            <w:tcW w:type="dxa" w:w="4752"/>
            <w:vAlign w:val="top"/>
            <w:tcMar>
              <w:top w:w="70" w:type="dxa"/>
              <w:start w:w="90" w:type="dxa"/>
              <w:bottom w:w="70" w:type="dxa"/>
              <w:end w:w="90" w:type="dxa"/>
            </w:tcMar>
          </w:tcPr>
          <w:p>
            <w:r>
              <w:rPr>
                <w:rFonts w:ascii="Aptos" w:hAnsi="Aptos"/>
                <w:sz w:val="15"/>
              </w:rPr>
              <w:t>Learn Module 0 + Part 1 Interference lesson + quiz</w:t>
            </w:r>
          </w:p>
        </w:tc>
        <w:tc>
          <w:tcPr>
            <w:tcW w:type="dxa" w:w="4608"/>
            <w:vAlign w:val="top"/>
            <w:tcMar>
              <w:top w:w="70" w:type="dxa"/>
              <w:start w:w="90" w:type="dxa"/>
              <w:bottom w:w="70" w:type="dxa"/>
              <w:end w:w="90" w:type="dxa"/>
            </w:tcMar>
          </w:tcPr>
          <w:p>
            <w:r>
              <w:rPr>
                <w:rFonts w:ascii="Aptos" w:hAnsi="Aptos"/>
                <w:sz w:val="15"/>
              </w:rPr>
              <w:t>Establishes motivation and the first complete Play → Experiment → Study loop</w:t>
            </w:r>
          </w:p>
        </w:tc>
      </w:tr>
      <w:tr>
        <w:tc>
          <w:tcPr>
            <w:tcW w:type="dxa" w:w="1512"/>
            <w:vAlign w:val="top"/>
            <w:tcMar>
              <w:top w:w="70" w:type="dxa"/>
              <w:start w:w="90" w:type="dxa"/>
              <w:bottom w:w="70" w:type="dxa"/>
              <w:end w:w="90" w:type="dxa"/>
            </w:tcMar>
          </w:tcPr>
          <w:p>
            <w:pPr>
              <w:spacing w:after="40"/>
            </w:pPr>
            <w:r>
              <w:rPr>
                <w:rFonts w:ascii="Aptos" w:hAnsi="Aptos"/>
                <w:sz w:val="17"/>
              </w:rPr>
              <w:t>Phase 2</w:t>
            </w:r>
          </w:p>
        </w:tc>
        <w:tc>
          <w:tcPr>
            <w:tcW w:type="dxa" w:w="4752"/>
            <w:vAlign w:val="top"/>
            <w:tcMar>
              <w:top w:w="70" w:type="dxa"/>
              <w:start w:w="90" w:type="dxa"/>
              <w:bottom w:w="70" w:type="dxa"/>
              <w:end w:w="90" w:type="dxa"/>
            </w:tcMar>
          </w:tcPr>
          <w:p>
            <w:r>
              <w:rPr>
                <w:rFonts w:ascii="Aptos" w:hAnsi="Aptos"/>
                <w:sz w:val="15"/>
              </w:rPr>
              <w:t>Part 2 hardware modules and modality-specific simulations</w:t>
            </w:r>
          </w:p>
        </w:tc>
        <w:tc>
          <w:tcPr>
            <w:tcW w:type="dxa" w:w="4608"/>
            <w:vAlign w:val="top"/>
            <w:tcMar>
              <w:top w:w="70" w:type="dxa"/>
              <w:start w:w="90" w:type="dxa"/>
              <w:bottom w:w="70" w:type="dxa"/>
              <w:end w:w="90" w:type="dxa"/>
            </w:tcMar>
          </w:tcPr>
          <w:p>
            <w:r>
              <w:rPr>
                <w:rFonts w:ascii="Aptos" w:hAnsi="Aptos"/>
                <w:sz w:val="15"/>
              </w:rPr>
              <w:t>Extends into physical implementations only after core architecture is stable</w:t>
            </w:r>
          </w:p>
        </w:tc>
      </w:tr>
      <w:tr>
        <w:tc>
          <w:tcPr>
            <w:tcW w:type="dxa" w:w="1512"/>
            <w:vAlign w:val="top"/>
            <w:tcMar>
              <w:top w:w="70" w:type="dxa"/>
              <w:start w:w="90" w:type="dxa"/>
              <w:bottom w:w="70" w:type="dxa"/>
              <w:end w:w="90" w:type="dxa"/>
            </w:tcMar>
          </w:tcPr>
          <w:p>
            <w:pPr>
              <w:spacing w:after="40"/>
            </w:pPr>
            <w:r>
              <w:rPr>
                <w:rFonts w:ascii="Aptos" w:hAnsi="Aptos"/>
                <w:sz w:val="17"/>
              </w:rPr>
              <w:t>Phase 3</w:t>
            </w:r>
          </w:p>
        </w:tc>
        <w:tc>
          <w:tcPr>
            <w:tcW w:type="dxa" w:w="4752"/>
            <w:vAlign w:val="top"/>
            <w:tcMar>
              <w:top w:w="70" w:type="dxa"/>
              <w:start w:w="90" w:type="dxa"/>
              <w:bottom w:w="70" w:type="dxa"/>
              <w:end w:w="90" w:type="dxa"/>
            </w:tcMar>
          </w:tcPr>
          <w:p>
            <w:r>
              <w:rPr>
                <w:rFonts w:ascii="Aptos" w:hAnsi="Aptos"/>
                <w:sz w:val="15"/>
              </w:rPr>
              <w:t>Part 3 Math Companion (five lessons) + deterministic matrix/symbolic grader</w:t>
            </w:r>
          </w:p>
        </w:tc>
        <w:tc>
          <w:tcPr>
            <w:tcW w:type="dxa" w:w="4608"/>
            <w:vAlign w:val="top"/>
            <w:tcMar>
              <w:top w:w="70" w:type="dxa"/>
              <w:start w:w="90" w:type="dxa"/>
              <w:bottom w:w="70" w:type="dxa"/>
              <w:end w:w="90" w:type="dxa"/>
            </w:tcMar>
          </w:tcPr>
          <w:p>
            <w:r>
              <w:rPr>
                <w:rFonts w:ascii="Aptos" w:hAnsi="Aptos"/>
                <w:sz w:val="15"/>
              </w:rPr>
              <w:t>Adds the lightweight math pathway once the grader and any linked-source licensing are resolved</w:t>
            </w:r>
          </w:p>
        </w:tc>
      </w:tr>
      <w:tr>
        <w:tc>
          <w:tcPr>
            <w:tcW w:type="dxa" w:w="1512"/>
            <w:vAlign w:val="top"/>
            <w:tcMar>
              <w:top w:w="70" w:type="dxa"/>
              <w:start w:w="90" w:type="dxa"/>
              <w:bottom w:w="70" w:type="dxa"/>
              <w:end w:w="90" w:type="dxa"/>
            </w:tcMar>
          </w:tcPr>
          <w:p>
            <w:pPr>
              <w:spacing w:after="40"/>
            </w:pPr>
            <w:r>
              <w:rPr>
                <w:rFonts w:ascii="Aptos" w:hAnsi="Aptos"/>
                <w:sz w:val="17"/>
              </w:rPr>
              <w:t>Capstone</w:t>
            </w:r>
          </w:p>
        </w:tc>
        <w:tc>
          <w:tcPr>
            <w:tcW w:type="dxa" w:w="4752"/>
            <w:vAlign w:val="top"/>
            <w:tcMar>
              <w:top w:w="70" w:type="dxa"/>
              <w:start w:w="90" w:type="dxa"/>
              <w:bottom w:w="70" w:type="dxa"/>
              <w:end w:w="90" w:type="dxa"/>
            </w:tcMar>
          </w:tcPr>
          <w:p>
            <w:r>
              <w:rPr>
                <w:rFonts w:ascii="Aptos" w:hAnsi="Aptos"/>
                <w:sz w:val="15"/>
              </w:rPr>
              <w:t>Quantum Architect + comparison dashboard + cross-mode mastery</w:t>
            </w:r>
          </w:p>
        </w:tc>
        <w:tc>
          <w:tcPr>
            <w:tcW w:type="dxa" w:w="4608"/>
            <w:vAlign w:val="top"/>
            <w:tcMar>
              <w:top w:w="70" w:type="dxa"/>
              <w:start w:w="90" w:type="dxa"/>
              <w:bottom w:w="70" w:type="dxa"/>
              <w:end w:w="90" w:type="dxa"/>
            </w:tcMar>
          </w:tcPr>
          <w:p>
            <w:r>
              <w:rPr>
                <w:rFonts w:ascii="Aptos" w:hAnsi="Aptos"/>
                <w:sz w:val="15"/>
              </w:rPr>
              <w:t>Integrates the whole product</w:t>
            </w:r>
          </w:p>
        </w:tc>
      </w:tr>
      <w:tr>
        <w:tc>
          <w:tcPr>
            <w:tcW w:type="dxa" w:w="3408"/>
          </w:tcPr>
          <w:p>
            <w:r>
              <w:rPr>
                <w:rFonts w:ascii="Aptos" w:hAnsi="Aptos"/>
                <w:sz w:val="15"/>
              </w:rPr>
              <w:t>Production hardening</w:t>
            </w:r>
          </w:p>
        </w:tc>
        <w:tc>
          <w:tcPr>
            <w:tcW w:type="dxa" w:w="3408"/>
          </w:tcPr>
          <w:p>
            <w:r>
              <w:rPr>
                <w:rFonts w:ascii="Aptos" w:hAnsi="Aptos"/>
                <w:sz w:val="15"/>
              </w:rPr>
              <w:t>Content QA, licensing review, privacy, analytics, link checks, engine regression tests, accessibility</w:t>
            </w:r>
          </w:p>
        </w:tc>
        <w:tc>
          <w:tcPr>
            <w:tcW w:type="dxa" w:w="3408"/>
          </w:tcPr>
          <w:p>
            <w:r>
              <w:rPr>
                <w:rFonts w:ascii="Aptos" w:hAnsi="Aptos"/>
                <w:sz w:val="15"/>
              </w:rPr>
              <w:t>Required before broad release</w:t>
            </w:r>
          </w:p>
        </w:tc>
      </w:tr>
    </w:tbl>
    <w:p>
      <w:pPr>
        <w:spacing w:after="20"/>
      </w:pPr>
    </w:p>
    <w:tbl>
      <w:tblPr>
        <w:tblW w:type="dxa" w:w="10224"/>
        <w:tblLook w:firstColumn="1" w:firstRow="1" w:lastColumn="0" w:lastRow="0" w:noHBand="0" w:noVBand="1" w:val="04A0"/>
        <w:tblBorders>
          <w:top w:val="single" w:sz="8" w:space="0" w:color="C5D9F1"/>
          <w:left w:val="single" w:sz="8" w:space="0" w:color="C5D9F1"/>
          <w:bottom w:val="single" w:sz="8" w:space="0" w:color="C5D9F1"/>
          <w:right w:val="single" w:sz="8" w:space="0" w:color="C5D9F1"/>
          <w:insideH w:val="single" w:sz="8" w:space="0" w:color="C5D9F1"/>
          <w:insideV w:val="single" w:sz="8" w:space="0" w:color="C5D9F1"/>
        </w:tblBorders>
      </w:tblPr>
      <w:tblGrid>
        <w:gridCol w:w="10224"/>
      </w:tblGrid>
      <w:tr>
        <w:tc>
          <w:tcPr>
            <w:tcW w:type="dxa" w:w="10224"/>
            <w:shd w:val="clear" w:color="auto" w:fill="FCE4D6"/>
            <w:tcMar>
              <w:top w:w="110" w:type="dxa"/>
              <w:start w:w="130" w:type="dxa"/>
              <w:bottom w:w="110" w:type="dxa"/>
              <w:end w:w="130" w:type="dxa"/>
            </w:tcMar>
          </w:tcPr>
          <w:p>
            <w:pPr>
              <w:spacing w:after="60"/>
            </w:pPr>
            <w:r>
              <w:rPr>
                <w:b/>
                <w:color w:val="17365D"/>
                <w:sz w:val="21"/>
              </w:rPr>
              <w:t xml:space="preserve">Competition scope note</w:t>
            </w:r>
          </w:p>
          <w:p>
            <w:pPr>
              <w:spacing w:after="0"/>
            </w:pPr>
            <w:r>
              <w:rPr>
                <w:sz w:val="19"/>
              </w:rPr>
              <w:t xml:space="preserve">The phases above describe the full product. For a hackathon or competition, a much smaller vertical slice is demonstrated live and the rest is presented as a clearly labeled roadmap. The slice is defined in Section 15. It reprioritizes Photon Escape Room, the interference simulation, one Learn mini-module, and the AI Tutor ahead of the other items in MVP 1 to MVP 3.</w:t>
            </w:r>
          </w:p>
        </w:tc>
      </w:tr>
    </w:tbl>
    <w:p>
      <w:pPr>
        <w:spacing w:after="20"/>
      </w:pPr>
    </w:p>
    <w:p>
      <w:pPr>
        <w:pStyle w:val="Heading2"/>
      </w:pPr>
      <w:r>
        <w:t>MVP content philosophy</w:t>
      </w:r>
    </w:p>
    <w:p>
      <w:pPr>
        <w:pStyle w:val="ListBullet"/>
        <w:spacing w:after="60"/>
      </w:pPr>
      <w:r>
        <w:t>Prefer a small number of polished games over many shallow games.</w:t>
      </w:r>
    </w:p>
    <w:p>
      <w:pPr>
        <w:pStyle w:val="ListBullet"/>
        <w:spacing w:after="60"/>
      </w:pPr>
      <w:r>
        <w:t>Make simulations visually responsive and experimentally useful before adding advanced controls.</w:t>
      </w:r>
    </w:p>
    <w:p>
      <w:pPr>
        <w:pStyle w:val="ListBullet"/>
        <w:spacing w:after="60"/>
      </w:pPr>
      <w:r>
        <w:t>Use Learn to provide the formal explanation that the games intentionally simplify.</w:t>
      </w:r>
    </w:p>
    <w:p>
      <w:pPr>
        <w:pStyle w:val="ListBullet"/>
        <w:spacing w:after="60"/>
      </w:pPr>
      <w:r>
        <w:t>Keep “coming soon” content visible enough to establish the long-term product roadmap, without making the initial product feel incomplete.</w:t>
      </w:r>
    </w:p>
    <w:p>
      <w:pPr>
        <w:pStyle w:val="Heading1"/>
      </w:pPr>
      <w:r>
        <w:t>11. Design principles and content integrity</w:t>
      </w:r>
    </w:p>
    <w:p>
      <w:pPr>
        <w:pStyle w:val="Heading2"/>
      </w:pPr>
      <w:r>
        <w:t>11.1 Principles</w:t>
      </w:r>
    </w:p>
    <w:p>
      <w:pPr>
        <w:pStyle w:val="ListBullet"/>
        <w:spacing w:after="60"/>
      </w:pPr>
      <w:r>
        <w:t>Intuition before notation, but notation should always be reachable.</w:t>
      </w:r>
    </w:p>
    <w:p>
      <w:pPr>
        <w:pStyle w:val="ListBullet"/>
        <w:spacing w:after="60"/>
      </w:pPr>
      <w:r>
        <w:t>The same concept should be recognizable across gameplay, simulation, and formal learning.</w:t>
      </w:r>
    </w:p>
    <w:p>
      <w:pPr>
        <w:pStyle w:val="ListBullet"/>
        <w:spacing w:after="60"/>
      </w:pPr>
      <w:r>
        <w:t>Analogies should be labeled so learners do not accidentally treat them as literal physics.</w:t>
      </w:r>
    </w:p>
    <w:p>
      <w:pPr>
        <w:pStyle w:val="ListBullet"/>
        <w:spacing w:after="60"/>
      </w:pPr>
      <w:r>
        <w:t>A game mechanic should teach or reinforce a concept rather than merely decorate it.</w:t>
      </w:r>
    </w:p>
    <w:p>
      <w:pPr>
        <w:pStyle w:val="ListBullet"/>
        <w:spacing w:after="60"/>
      </w:pPr>
      <w:r>
        <w:t>Simulations should let the learner change parameters and see consequences.</w:t>
      </w:r>
    </w:p>
    <w:p>
      <w:pPr>
        <w:pStyle w:val="ListBullet"/>
        <w:spacing w:after="60"/>
      </w:pPr>
      <w:r>
        <w:t>The Math Companion should distinguish routine calculation from multi-step reasoning and keep open-ended proofs out of the self-serve path.</w:t>
      </w:r>
    </w:p>
    <w:p>
      <w:pPr>
        <w:pStyle w:val="ListBullet"/>
        <w:spacing w:after="60"/>
      </w:pPr>
      <w:r>
        <w:t>Hardware content should emphasize trade-offs rather than imply a single universal “best” modality.</w:t>
      </w:r>
    </w:p>
    <w:p>
      <w:pPr>
        <w:pStyle w:val="Heading2"/>
      </w:pPr>
      <w:r>
        <w:t>11.2 Source and update discipline</w:t>
      </w:r>
    </w:p>
    <w:p>
      <w:r>
        <w:t>The supplied curriculum contains specific external videos, texts, and hardware sources. These references should be validated before publication, especially candidate videos and any hardware specifications that can change. The five original Math Companion lessons in Section 7 should be checked against the Part 1 labs they reference (matrix conventions, phase, and measurement basis) before they are published.</w:t>
      </w:r>
    </w:p>
    <w:p>
      <w:r>
        <w:t>Accuracy and source discipline: fix factual claims at the source content record, not only in a publication checklist. In particular, the Photon Factory description must not say that photonics categorically avoids cryogenic cooling; phrase it around room-temperature-compatible photonic components while noting that some detector architectures require cooling. Also verify trapped-ion connectivity/scaling claims, the computational-model distinction between annealing and gate-model systems, and the status of topological hardware. External hardware specifications must carry a source and update date.</w:t>
      </w:r>
    </w:p>
    <w:p>
      <w:pPr>
        <w:pStyle w:val="Heading1"/>
      </w:pPr>
      <w:r>
        <w:t>12. Consolidated product map</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2556"/>
        <w:gridCol w:w="2556"/>
        <w:gridCol w:w="2556"/>
        <w:gridCol w:w="2556"/>
      </w:tblGrid>
      <w:tr>
        <w:trPr>
          <w:tblHeader w:val="true"/>
        </w:trPr>
        <w:tc>
          <w:tcPr>
            <w:tcW w:type="dxa" w:w="1440"/>
            <w:vAlign w:val="top"/>
            <w:tcMar>
              <w:top w:w="70" w:type="dxa"/>
              <w:start w:w="90" w:type="dxa"/>
              <w:bottom w:w="70" w:type="dxa"/>
              <w:end w:w="90" w:type="dxa"/>
            </w:tcMar>
            <w:shd w:fill="17365D"/>
          </w:tcPr>
          <w:p>
            <w:pPr>
              <w:spacing w:after="40"/>
            </w:pPr>
            <w:r>
              <w:rPr>
                <w:rFonts w:ascii="Aptos" w:hAnsi="Aptos"/>
                <w:b/>
                <w:color w:val="FFFFFF"/>
                <w:sz w:val="16"/>
              </w:rPr>
              <w:t>App section</w:t>
            </w:r>
          </w:p>
        </w:tc>
        <w:tc>
          <w:tcPr>
            <w:tcW w:type="dxa" w:w="1800"/>
            <w:vAlign w:val="top"/>
            <w:tcMar>
              <w:top w:w="70" w:type="dxa"/>
              <w:start w:w="90" w:type="dxa"/>
              <w:bottom w:w="70" w:type="dxa"/>
              <w:end w:w="90" w:type="dxa"/>
            </w:tcMar>
            <w:shd w:fill="17365D"/>
          </w:tcPr>
          <w:p>
            <w:pPr>
              <w:spacing w:after="40"/>
            </w:pPr>
            <w:r>
              <w:rPr>
                <w:rFonts w:ascii="Aptos" w:hAnsi="Aptos"/>
                <w:b/>
                <w:color w:val="FFFFFF"/>
                <w:sz w:val="16"/>
              </w:rPr>
              <w:t>Part / module</w:t>
            </w:r>
          </w:p>
        </w:tc>
        <w:tc>
          <w:tcPr>
            <w:tcW w:type="dxa" w:w="4320"/>
            <w:vAlign w:val="top"/>
            <w:tcMar>
              <w:top w:w="70" w:type="dxa"/>
              <w:start w:w="90" w:type="dxa"/>
              <w:bottom w:w="70" w:type="dxa"/>
              <w:end w:w="90" w:type="dxa"/>
            </w:tcMar>
            <w:shd w:fill="17365D"/>
          </w:tcPr>
          <w:p>
            <w:pPr>
              <w:spacing w:after="40"/>
            </w:pPr>
            <w:r>
              <w:rPr>
                <w:rFonts w:ascii="Aptos" w:hAnsi="Aptos"/>
                <w:b/>
                <w:color w:val="FFFFFF"/>
                <w:sz w:val="16"/>
              </w:rPr>
              <w:t>Representative content</w:t>
            </w:r>
          </w:p>
        </w:tc>
        <w:tc>
          <w:tcPr>
            <w:tcW w:type="dxa" w:w="3312"/>
            <w:vAlign w:val="top"/>
            <w:tcMar>
              <w:top w:w="70" w:type="dxa"/>
              <w:start w:w="90" w:type="dxa"/>
              <w:bottom w:w="70" w:type="dxa"/>
              <w:end w:w="90" w:type="dxa"/>
            </w:tcMar>
            <w:shd w:fill="17365D"/>
          </w:tcPr>
          <w:p>
            <w:pPr>
              <w:spacing w:after="40"/>
            </w:pPr>
            <w:r>
              <w:rPr>
                <w:rFonts w:ascii="Aptos" w:hAnsi="Aptos"/>
                <w:b/>
                <w:color w:val="FFFFFF"/>
                <w:sz w:val="16"/>
              </w:rPr>
              <w:t>Connection</w:t>
            </w:r>
          </w:p>
        </w:tc>
      </w:tr>
      <w:tr>
        <w:tc>
          <w:tcPr>
            <w:tcW w:type="dxa" w:w="1440"/>
            <w:vAlign w:val="top"/>
            <w:tcMar>
              <w:top w:w="70" w:type="dxa"/>
              <w:start w:w="90" w:type="dxa"/>
              <w:bottom w:w="70" w:type="dxa"/>
              <w:end w:w="90" w:type="dxa"/>
            </w:tcMar>
          </w:tcPr>
          <w:p>
            <w:pPr>
              <w:spacing w:after="40"/>
            </w:pPr>
            <w:r>
              <w:rPr>
                <w:rFonts w:ascii="Aptos" w:hAnsi="Aptos"/>
                <w:sz w:val="16"/>
              </w:rPr>
              <w:t>Games</w:t>
            </w:r>
          </w:p>
        </w:tc>
        <w:tc>
          <w:tcPr>
            <w:tcW w:type="dxa" w:w="1800"/>
            <w:vAlign w:val="top"/>
            <w:tcMar>
              <w:top w:w="70" w:type="dxa"/>
              <w:start w:w="90" w:type="dxa"/>
              <w:bottom w:w="70" w:type="dxa"/>
              <w:end w:w="90" w:type="dxa"/>
            </w:tcMar>
          </w:tcPr>
          <w:p>
            <w:pPr>
              <w:spacing w:after="40"/>
            </w:pPr>
            <w:r>
              <w:rPr>
                <w:rFonts w:ascii="Aptos" w:hAnsi="Aptos"/>
                <w:sz w:val="16"/>
              </w:rPr>
              <w:t>Part 1</w:t>
            </w:r>
          </w:p>
        </w:tc>
        <w:tc>
          <w:tcPr>
            <w:tcW w:type="dxa" w:w="4320"/>
            <w:vAlign w:val="top"/>
            <w:tcMar>
              <w:top w:w="70" w:type="dxa"/>
              <w:start w:w="90" w:type="dxa"/>
              <w:bottom w:w="70" w:type="dxa"/>
              <w:end w:w="90" w:type="dxa"/>
            </w:tcMar>
          </w:tcPr>
          <w:p>
            <w:pPr>
              <w:spacing w:after="40"/>
            </w:pPr>
            <w:r>
              <w:rPr>
                <w:rFonts w:ascii="Aptos" w:hAnsi="Aptos"/>
                <w:sz w:val="16"/>
              </w:rPr>
              <w:t>Quantum Heist → Qubit Surgeon (plus Oracle Detective, Teleport Relay)</w:t>
            </w:r>
          </w:p>
        </w:tc>
        <w:tc>
          <w:tcPr>
            <w:tcW w:type="dxa" w:w="3312"/>
            <w:vAlign w:val="top"/>
            <w:tcMar>
              <w:top w:w="70" w:type="dxa"/>
              <w:start w:w="90" w:type="dxa"/>
              <w:bottom w:w="70" w:type="dxa"/>
              <w:end w:w="90" w:type="dxa"/>
            </w:tcMar>
          </w:tcPr>
          <w:p>
            <w:pPr>
              <w:spacing w:after="40"/>
            </w:pPr>
            <w:r>
              <w:rPr>
                <w:rFonts w:ascii="Aptos" w:hAnsi="Aptos"/>
                <w:sz w:val="16"/>
              </w:rPr>
              <w:t>Each game points to its concept, simulation, and Learn module</w:t>
            </w:r>
          </w:p>
        </w:tc>
      </w:tr>
      <w:tr>
        <w:tc>
          <w:tcPr>
            <w:tcW w:type="dxa" w:w="1440"/>
            <w:vAlign w:val="top"/>
            <w:tcMar>
              <w:top w:w="70" w:type="dxa"/>
              <w:start w:w="90" w:type="dxa"/>
              <w:bottom w:w="70" w:type="dxa"/>
              <w:end w:w="90" w:type="dxa"/>
            </w:tcMar>
          </w:tcPr>
          <w:p>
            <w:pPr>
              <w:spacing w:after="40"/>
            </w:pPr>
            <w:r>
              <w:rPr>
                <w:rFonts w:ascii="Aptos" w:hAnsi="Aptos"/>
                <w:sz w:val="16"/>
              </w:rPr>
              <w:t>Games</w:t>
            </w:r>
          </w:p>
        </w:tc>
        <w:tc>
          <w:tcPr>
            <w:tcW w:type="dxa" w:w="1800"/>
            <w:vAlign w:val="top"/>
            <w:tcMar>
              <w:top w:w="70" w:type="dxa"/>
              <w:start w:w="90" w:type="dxa"/>
              <w:bottom w:w="70" w:type="dxa"/>
              <w:end w:w="90" w:type="dxa"/>
            </w:tcMar>
          </w:tcPr>
          <w:p>
            <w:pPr>
              <w:spacing w:after="40"/>
            </w:pPr>
            <w:r>
              <w:rPr>
                <w:rFonts w:ascii="Aptos" w:hAnsi="Aptos"/>
                <w:sz w:val="16"/>
              </w:rPr>
              <w:t>Part 2</w:t>
            </w:r>
          </w:p>
        </w:tc>
        <w:tc>
          <w:tcPr>
            <w:tcW w:type="dxa" w:w="4320"/>
            <w:vAlign w:val="top"/>
            <w:tcMar>
              <w:top w:w="70" w:type="dxa"/>
              <w:start w:w="90" w:type="dxa"/>
              <w:bottom w:w="70" w:type="dxa"/>
              <w:end w:w="90" w:type="dxa"/>
            </w:tcMar>
          </w:tcPr>
          <w:p>
            <w:pPr>
              <w:spacing w:after="40"/>
            </w:pPr>
            <w:r>
              <w:rPr>
                <w:rFonts w:ascii="Aptos" w:hAnsi="Aptos"/>
                <w:sz w:val="16"/>
              </w:rPr>
              <w:t>Coherence Race → Quantum Architect</w:t>
            </w:r>
          </w:p>
        </w:tc>
        <w:tc>
          <w:tcPr>
            <w:tcW w:type="dxa" w:w="3312"/>
            <w:vAlign w:val="top"/>
            <w:tcMar>
              <w:top w:w="70" w:type="dxa"/>
              <w:start w:w="90" w:type="dxa"/>
              <w:bottom w:w="70" w:type="dxa"/>
              <w:end w:w="90" w:type="dxa"/>
            </w:tcMar>
          </w:tcPr>
          <w:p>
            <w:pPr>
              <w:spacing w:after="40"/>
            </w:pPr>
            <w:r>
              <w:rPr>
                <w:rFonts w:ascii="Aptos" w:hAnsi="Aptos"/>
                <w:sz w:val="16"/>
              </w:rPr>
              <w:t>Hardware games point to modality simulations and Learn</w:t>
            </w:r>
          </w:p>
        </w:tc>
      </w:tr>
      <w:tr>
        <w:tc>
          <w:tcPr>
            <w:tcW w:type="dxa" w:w="1440"/>
            <w:vAlign w:val="top"/>
            <w:tcMar>
              <w:top w:w="70" w:type="dxa"/>
              <w:start w:w="90" w:type="dxa"/>
              <w:bottom w:w="70" w:type="dxa"/>
              <w:end w:w="90" w:type="dxa"/>
            </w:tcMar>
          </w:tcPr>
          <w:p>
            <w:pPr>
              <w:spacing w:after="40"/>
            </w:pPr>
            <w:r>
              <w:rPr>
                <w:rFonts w:ascii="Aptos" w:hAnsi="Aptos"/>
                <w:sz w:val="16"/>
              </w:rPr>
              <w:t>Simulations</w:t>
            </w:r>
          </w:p>
        </w:tc>
        <w:tc>
          <w:tcPr>
            <w:tcW w:type="dxa" w:w="1800"/>
            <w:vAlign w:val="top"/>
            <w:tcMar>
              <w:top w:w="70" w:type="dxa"/>
              <w:start w:w="90" w:type="dxa"/>
              <w:bottom w:w="70" w:type="dxa"/>
              <w:end w:w="90" w:type="dxa"/>
            </w:tcMar>
          </w:tcPr>
          <w:p>
            <w:pPr>
              <w:spacing w:after="40"/>
            </w:pPr>
            <w:r>
              <w:rPr>
                <w:rFonts w:ascii="Aptos" w:hAnsi="Aptos"/>
                <w:sz w:val="16"/>
              </w:rPr>
              <w:t>Part 1</w:t>
            </w:r>
          </w:p>
        </w:tc>
        <w:tc>
          <w:tcPr>
            <w:tcW w:type="dxa" w:w="4320"/>
            <w:vAlign w:val="top"/>
            <w:tcMar>
              <w:top w:w="70" w:type="dxa"/>
              <w:start w:w="90" w:type="dxa"/>
              <w:bottom w:w="70" w:type="dxa"/>
              <w:end w:w="90" w:type="dxa"/>
            </w:tcMar>
          </w:tcPr>
          <w:p>
            <w:pPr>
              <w:spacing w:after="40"/>
            </w:pPr>
            <w:r>
              <w:rPr>
                <w:rFonts w:ascii="Aptos" w:hAnsi="Aptos"/>
                <w:sz w:val="16"/>
              </w:rPr>
              <w:t>Qubit, measurement, gates, interference, two-qubit/CHSH/teleportation, Deutsch–Jozsa/Grover/period finding, noise</w:t>
            </w:r>
          </w:p>
        </w:tc>
        <w:tc>
          <w:tcPr>
            <w:tcW w:type="dxa" w:w="3312"/>
            <w:vAlign w:val="top"/>
            <w:tcMar>
              <w:top w:w="70" w:type="dxa"/>
              <w:start w:w="90" w:type="dxa"/>
              <w:bottom w:w="70" w:type="dxa"/>
              <w:end w:w="90" w:type="dxa"/>
            </w:tcMar>
          </w:tcPr>
          <w:p>
            <w:pPr>
              <w:spacing w:after="40"/>
            </w:pPr>
            <w:r>
              <w:rPr>
                <w:rFonts w:ascii="Aptos" w:hAnsi="Aptos"/>
                <w:sz w:val="16"/>
              </w:rPr>
              <w:t>Experiments support both games and Learn</w:t>
            </w:r>
          </w:p>
        </w:tc>
      </w:tr>
      <w:tr>
        <w:tc>
          <w:tcPr>
            <w:tcW w:type="dxa" w:w="1440"/>
            <w:vAlign w:val="top"/>
            <w:tcMar>
              <w:top w:w="70" w:type="dxa"/>
              <w:start w:w="90" w:type="dxa"/>
              <w:bottom w:w="70" w:type="dxa"/>
              <w:end w:w="90" w:type="dxa"/>
            </w:tcMar>
          </w:tcPr>
          <w:p>
            <w:pPr>
              <w:spacing w:after="40"/>
            </w:pPr>
            <w:r>
              <w:rPr>
                <w:rFonts w:ascii="Aptos" w:hAnsi="Aptos"/>
                <w:sz w:val="16"/>
              </w:rPr>
              <w:t>Simulations</w:t>
            </w:r>
          </w:p>
        </w:tc>
        <w:tc>
          <w:tcPr>
            <w:tcW w:type="dxa" w:w="1800"/>
            <w:vAlign w:val="top"/>
            <w:tcMar>
              <w:top w:w="70" w:type="dxa"/>
              <w:start w:w="90" w:type="dxa"/>
              <w:bottom w:w="70" w:type="dxa"/>
              <w:end w:w="90" w:type="dxa"/>
            </w:tcMar>
          </w:tcPr>
          <w:p>
            <w:pPr>
              <w:spacing w:after="40"/>
            </w:pPr>
            <w:r>
              <w:rPr>
                <w:rFonts w:ascii="Aptos" w:hAnsi="Aptos"/>
                <w:sz w:val="16"/>
              </w:rPr>
              <w:t>Part 2</w:t>
            </w:r>
          </w:p>
        </w:tc>
        <w:tc>
          <w:tcPr>
            <w:tcW w:type="dxa" w:w="4320"/>
            <w:vAlign w:val="top"/>
            <w:tcMar>
              <w:top w:w="70" w:type="dxa"/>
              <w:start w:w="90" w:type="dxa"/>
              <w:bottom w:w="70" w:type="dxa"/>
              <w:end w:w="90" w:type="dxa"/>
            </w:tcMar>
          </w:tcPr>
          <w:p>
            <w:pPr>
              <w:spacing w:after="40"/>
            </w:pPr>
            <w:r>
              <w:rPr>
                <w:rFonts w:ascii="Aptos" w:hAnsi="Aptos"/>
                <w:sz w:val="16"/>
              </w:rPr>
              <w:t>Qubit metrics, transmon, topology, blockade, loss, exchange coupling, annealing, overhead, comparison</w:t>
            </w:r>
          </w:p>
        </w:tc>
        <w:tc>
          <w:tcPr>
            <w:tcW w:type="dxa" w:w="3312"/>
            <w:vAlign w:val="top"/>
            <w:tcMar>
              <w:top w:w="70" w:type="dxa"/>
              <w:start w:w="90" w:type="dxa"/>
              <w:bottom w:w="70" w:type="dxa"/>
              <w:end w:w="90" w:type="dxa"/>
            </w:tcMar>
          </w:tcPr>
          <w:p>
            <w:pPr>
              <w:spacing w:after="40"/>
            </w:pPr>
            <w:r>
              <w:rPr>
                <w:rFonts w:ascii="Aptos" w:hAnsi="Aptos"/>
                <w:sz w:val="16"/>
              </w:rPr>
              <w:t>Experiments explain hardware trade-offs</w:t>
            </w:r>
          </w:p>
        </w:tc>
      </w:tr>
      <w:tr>
        <w:tc>
          <w:tcPr>
            <w:tcW w:type="dxa" w:w="1440"/>
            <w:vAlign w:val="top"/>
            <w:tcMar>
              <w:top w:w="70" w:type="dxa"/>
              <w:start w:w="90" w:type="dxa"/>
              <w:bottom w:w="70" w:type="dxa"/>
              <w:end w:w="90" w:type="dxa"/>
            </w:tcMar>
          </w:tcPr>
          <w:p>
            <w:pPr>
              <w:spacing w:after="40"/>
            </w:pPr>
            <w:r>
              <w:rPr>
                <w:rFonts w:ascii="Aptos" w:hAnsi="Aptos"/>
                <w:sz w:val="16"/>
              </w:rPr>
              <w:t>Learn</w:t>
            </w:r>
          </w:p>
        </w:tc>
        <w:tc>
          <w:tcPr>
            <w:tcW w:type="dxa" w:w="1800"/>
            <w:vAlign w:val="top"/>
            <w:tcMar>
              <w:top w:w="70" w:type="dxa"/>
              <w:start w:w="90" w:type="dxa"/>
              <w:bottom w:w="70" w:type="dxa"/>
              <w:end w:w="90" w:type="dxa"/>
            </w:tcMar>
          </w:tcPr>
          <w:p>
            <w:pPr>
              <w:spacing w:after="40"/>
            </w:pPr>
            <w:r>
              <w:rPr>
                <w:rFonts w:ascii="Aptos" w:hAnsi="Aptos"/>
                <w:sz w:val="16"/>
              </w:rPr>
              <w:t>Part 1</w:t>
            </w:r>
          </w:p>
        </w:tc>
        <w:tc>
          <w:tcPr>
            <w:tcW w:type="dxa" w:w="4320"/>
            <w:vAlign w:val="top"/>
            <w:tcMar>
              <w:top w:w="70" w:type="dxa"/>
              <w:start w:w="90" w:type="dxa"/>
              <w:bottom w:w="70" w:type="dxa"/>
              <w:end w:w="90" w:type="dxa"/>
            </w:tcMar>
          </w:tcPr>
          <w:p>
            <w:pPr>
              <w:spacing w:after="40"/>
            </w:pPr>
            <w:r>
              <w:rPr>
                <w:rFonts w:ascii="Aptos" w:hAnsi="Aptos"/>
                <w:sz w:val="16"/>
              </w:rPr>
              <w:t>Module 0 + 7 concept modules</w:t>
            </w:r>
          </w:p>
        </w:tc>
        <w:tc>
          <w:tcPr>
            <w:tcW w:type="dxa" w:w="3312"/>
            <w:vAlign w:val="top"/>
            <w:tcMar>
              <w:top w:w="70" w:type="dxa"/>
              <w:start w:w="90" w:type="dxa"/>
              <w:bottom w:w="70" w:type="dxa"/>
              <w:end w:w="90" w:type="dxa"/>
            </w:tcMar>
          </w:tcPr>
          <w:p>
            <w:pPr>
              <w:spacing w:after="40"/>
            </w:pPr>
            <w:r>
              <w:rPr>
                <w:rFonts w:ascii="Aptos" w:hAnsi="Aptos"/>
                <w:sz w:val="16"/>
              </w:rPr>
              <w:t>Formal introductory curriculum; uses games and simulations</w:t>
            </w:r>
          </w:p>
        </w:tc>
      </w:tr>
      <w:tr>
        <w:tc>
          <w:tcPr>
            <w:tcW w:type="dxa" w:w="1440"/>
            <w:vAlign w:val="top"/>
            <w:tcMar>
              <w:top w:w="70" w:type="dxa"/>
              <w:start w:w="90" w:type="dxa"/>
              <w:bottom w:w="70" w:type="dxa"/>
              <w:end w:w="90" w:type="dxa"/>
            </w:tcMar>
          </w:tcPr>
          <w:p>
            <w:pPr>
              <w:spacing w:after="40"/>
            </w:pPr>
            <w:r>
              <w:rPr>
                <w:rFonts w:ascii="Aptos" w:hAnsi="Aptos"/>
                <w:sz w:val="16"/>
              </w:rPr>
              <w:t>Learn</w:t>
            </w:r>
          </w:p>
        </w:tc>
        <w:tc>
          <w:tcPr>
            <w:tcW w:type="dxa" w:w="1800"/>
            <w:vAlign w:val="top"/>
            <w:tcMar>
              <w:top w:w="70" w:type="dxa"/>
              <w:start w:w="90" w:type="dxa"/>
              <w:bottom w:w="70" w:type="dxa"/>
              <w:end w:w="90" w:type="dxa"/>
            </w:tcMar>
          </w:tcPr>
          <w:p>
            <w:pPr>
              <w:spacing w:after="40"/>
            </w:pPr>
            <w:r>
              <w:rPr>
                <w:rFonts w:ascii="Aptos" w:hAnsi="Aptos"/>
                <w:sz w:val="16"/>
              </w:rPr>
              <w:t>Part 2</w:t>
            </w:r>
          </w:p>
        </w:tc>
        <w:tc>
          <w:tcPr>
            <w:tcW w:type="dxa" w:w="4320"/>
            <w:vAlign w:val="top"/>
            <w:tcMar>
              <w:top w:w="70" w:type="dxa"/>
              <w:start w:w="90" w:type="dxa"/>
              <w:bottom w:w="70" w:type="dxa"/>
              <w:end w:w="90" w:type="dxa"/>
            </w:tcMar>
          </w:tcPr>
          <w:p>
            <w:pPr>
              <w:spacing w:after="40"/>
            </w:pPr>
            <w:r>
              <w:rPr>
                <w:rFonts w:ascii="Aptos" w:hAnsi="Aptos"/>
                <w:sz w:val="16"/>
              </w:rPr>
              <w:t>10 hardware modules</w:t>
            </w:r>
          </w:p>
        </w:tc>
        <w:tc>
          <w:tcPr>
            <w:tcW w:type="dxa" w:w="3312"/>
            <w:vAlign w:val="top"/>
            <w:tcMar>
              <w:top w:w="70" w:type="dxa"/>
              <w:start w:w="90" w:type="dxa"/>
              <w:bottom w:w="70" w:type="dxa"/>
              <w:end w:w="90" w:type="dxa"/>
            </w:tcMar>
          </w:tcPr>
          <w:p>
            <w:pPr>
              <w:spacing w:after="40"/>
            </w:pPr>
            <w:r>
              <w:rPr>
                <w:rFonts w:ascii="Aptos" w:hAnsi="Aptos"/>
                <w:sz w:val="16"/>
              </w:rPr>
              <w:t>Physical implementation curriculum</w:t>
            </w:r>
          </w:p>
        </w:tc>
      </w:tr>
      <w:tr>
        <w:tc>
          <w:tcPr>
            <w:tcW w:type="dxa" w:w="1440"/>
            <w:vAlign w:val="top"/>
            <w:tcMar>
              <w:top w:w="70" w:type="dxa"/>
              <w:start w:w="90" w:type="dxa"/>
              <w:bottom w:w="70" w:type="dxa"/>
              <w:end w:w="90" w:type="dxa"/>
            </w:tcMar>
          </w:tcPr>
          <w:p>
            <w:pPr>
              <w:spacing w:after="40"/>
            </w:pPr>
            <w:r>
              <w:rPr>
                <w:rFonts w:ascii="Aptos" w:hAnsi="Aptos"/>
                <w:sz w:val="16"/>
              </w:rPr>
              <w:t>Learn</w:t>
            </w:r>
          </w:p>
        </w:tc>
        <w:tc>
          <w:tcPr>
            <w:tcW w:type="dxa" w:w="1800"/>
            <w:vAlign w:val="top"/>
            <w:tcMar>
              <w:top w:w="70" w:type="dxa"/>
              <w:start w:w="90" w:type="dxa"/>
              <w:bottom w:w="70" w:type="dxa"/>
              <w:end w:w="90" w:type="dxa"/>
            </w:tcMar>
          </w:tcPr>
          <w:p>
            <w:pPr>
              <w:spacing w:after="40"/>
            </w:pPr>
            <w:r>
              <w:rPr>
                <w:rFonts w:ascii="Aptos" w:hAnsi="Aptos"/>
                <w:sz w:val="16"/>
              </w:rPr>
              <w:t>Part 3</w:t>
            </w:r>
          </w:p>
        </w:tc>
        <w:tc>
          <w:tcPr>
            <w:tcW w:type="dxa" w:w="4320"/>
            <w:vAlign w:val="top"/>
            <w:tcMar>
              <w:top w:w="70" w:type="dxa"/>
              <w:start w:w="90" w:type="dxa"/>
              <w:bottom w:w="70" w:type="dxa"/>
              <w:end w:w="90" w:type="dxa"/>
            </w:tcMar>
          </w:tcPr>
          <w:p>
            <w:pPr>
              <w:spacing w:after="40"/>
            </w:pPr>
            <w:r>
              <w:rPr>
                <w:rFonts w:ascii="Aptos" w:hAnsi="Aptos"/>
                <w:sz w:val="16"/>
              </w:rPr>
              <w:t>Week 0 + 5 short lessons</w:t>
            </w:r>
          </w:p>
        </w:tc>
        <w:tc>
          <w:tcPr>
            <w:tcW w:type="dxa" w:w="3312"/>
            <w:vAlign w:val="top"/>
            <w:tcMar>
              <w:top w:w="70" w:type="dxa"/>
              <w:start w:w="90" w:type="dxa"/>
              <w:bottom w:w="70" w:type="dxa"/>
              <w:end w:w="90" w:type="dxa"/>
            </w:tcMar>
          </w:tcPr>
          <w:p>
            <w:pPr>
              <w:spacing w:after="40"/>
            </w:pPr>
            <w:r>
              <w:rPr>
                <w:rFonts w:ascii="Aptos" w:hAnsi="Aptos"/>
                <w:sz w:val="16"/>
              </w:rPr>
              <w:t>Optional short math companion</w:t>
            </w:r>
          </w:p>
        </w:tc>
      </w:tr>
      <w:tr>
        <w:tc>
          <w:tcPr>
            <w:tcW w:type="dxa" w:w="1440"/>
            <w:vAlign w:val="top"/>
            <w:tcMar>
              <w:top w:w="70" w:type="dxa"/>
              <w:start w:w="90" w:type="dxa"/>
              <w:bottom w:w="70" w:type="dxa"/>
              <w:end w:w="90" w:type="dxa"/>
            </w:tcMar>
          </w:tcPr>
          <w:p>
            <w:pPr>
              <w:spacing w:after="40"/>
            </w:pPr>
            <w:r>
              <w:rPr>
                <w:rFonts w:ascii="Aptos" w:hAnsi="Aptos"/>
                <w:sz w:val="16"/>
              </w:rPr>
              <w:t>Progress</w:t>
            </w:r>
          </w:p>
        </w:tc>
        <w:tc>
          <w:tcPr>
            <w:tcW w:type="dxa" w:w="1800"/>
            <w:vAlign w:val="top"/>
            <w:tcMar>
              <w:top w:w="70" w:type="dxa"/>
              <w:start w:w="90" w:type="dxa"/>
              <w:bottom w:w="70" w:type="dxa"/>
              <w:end w:w="90" w:type="dxa"/>
            </w:tcMar>
          </w:tcPr>
          <w:p>
            <w:pPr>
              <w:spacing w:after="40"/>
            </w:pPr>
            <w:r>
              <w:rPr>
                <w:rFonts w:ascii="Aptos" w:hAnsi="Aptos"/>
                <w:sz w:val="16"/>
              </w:rPr>
              <w:t>Cross-cutting</w:t>
            </w:r>
          </w:p>
        </w:tc>
        <w:tc>
          <w:tcPr>
            <w:tcW w:type="dxa" w:w="4320"/>
            <w:vAlign w:val="top"/>
            <w:tcMar>
              <w:top w:w="70" w:type="dxa"/>
              <w:start w:w="90" w:type="dxa"/>
              <w:bottom w:w="70" w:type="dxa"/>
              <w:end w:w="90" w:type="dxa"/>
            </w:tcMar>
          </w:tcPr>
          <w:p>
            <w:pPr>
              <w:spacing w:after="40"/>
            </w:pPr>
            <w:r>
              <w:rPr>
                <w:rFonts w:ascii="Aptos" w:hAnsi="Aptos"/>
                <w:sz w:val="16"/>
              </w:rPr>
              <w:t>Mastery, achievements, experiments, course completion</w:t>
            </w:r>
          </w:p>
        </w:tc>
        <w:tc>
          <w:tcPr>
            <w:tcW w:type="dxa" w:w="3312"/>
            <w:vAlign w:val="top"/>
            <w:tcMar>
              <w:top w:w="70" w:type="dxa"/>
              <w:start w:w="90" w:type="dxa"/>
              <w:bottom w:w="70" w:type="dxa"/>
              <w:end w:w="90" w:type="dxa"/>
            </w:tcMar>
          </w:tcPr>
          <w:p>
            <w:pPr>
              <w:spacing w:after="40"/>
            </w:pPr>
            <w:r>
              <w:rPr>
                <w:rFonts w:ascii="Aptos" w:hAnsi="Aptos"/>
                <w:sz w:val="16"/>
              </w:rPr>
              <w:t>Unifies all three learning modes</w:t>
            </w:r>
          </w:p>
        </w:tc>
      </w:tr>
    </w:tbl>
    <w:p>
      <w:pPr>
        <w:spacing w:after="20"/>
      </w:pPr>
    </w:p>
    <w:tbl>
      <w:tblPr>
        <w:tblW w:type="auto" w:w="0"/>
        <w:tblLook w:firstColumn="1" w:firstRow="1" w:lastColumn="0" w:lastRow="0" w:noHBand="0" w:noVBand="1" w:val="04A0"/>
        <w:tblBorders>
          <w:top w:val="single" w:sz="8" w:space="0" w:color="C5D9F1"/>
          <w:left w:val="single" w:sz="8" w:space="0" w:color="C5D9F1"/>
          <w:bottom w:val="single" w:sz="8" w:space="0" w:color="C5D9F1"/>
          <w:right w:val="single" w:sz="8" w:space="0" w:color="C5D9F1"/>
          <w:insideH w:val="single" w:sz="8" w:space="0" w:color="C5D9F1"/>
          <w:insideV w:val="single" w:sz="8" w:space="0" w:color="C5D9F1"/>
        </w:tblBorders>
      </w:tblPr>
      <w:tblGrid>
        <w:gridCol w:w="10224"/>
      </w:tblGrid>
      <w:tr>
        <w:tc>
          <w:tcPr>
            <w:tcW w:type="dxa" w:w="10224"/>
            <w:shd w:fill="E2F0D9"/>
            <w:tcMar>
              <w:top w:w="110" w:type="dxa"/>
              <w:start w:w="130" w:type="dxa"/>
              <w:bottom w:w="110" w:type="dxa"/>
              <w:end w:w="130" w:type="dxa"/>
            </w:tcMar>
          </w:tcPr>
          <w:p>
            <w:pPr>
              <w:spacing w:after="60"/>
            </w:pPr>
            <w:r>
              <w:rPr>
                <w:b/>
                <w:color w:val="17365D"/>
                <w:sz w:val="21"/>
              </w:rPr>
              <w:t>One-line product definition</w:t>
            </w:r>
          </w:p>
          <w:p>
            <w:pPr>
              <w:spacing w:after="0"/>
            </w:pPr>
            <w:r>
              <w:rPr>
                <w:sz w:val="19"/>
              </w:rPr>
              <w:t>A quantum-computing app with three interconnected modes: Games for intuition, Simulations for experimentation, and Learn for structured mastery — all built around the same concept map, with a grounded AI Tutor that answers from the app’s own lessons and notes.</w:t>
            </w:r>
          </w:p>
        </w:tc>
      </w:tr>
    </w:tbl>
    <w:p>
      <w:pPr>
        <w:spacing w:after="20"/>
      </w:pPr>
    </w:p>
    <w:p>
      <w:pPr>
        <w:pStyle w:val="Heading1"/>
      </w:pPr>
      <w:r>
        <w:t>13. Unified AI Tutor</w:t>
      </w:r>
    </w:p>
    <w:p>
      <w:r>
        <w:t>The app uses one unified AI Tutor with tiered context retrieval. The tutor remains grounded in approved product content (lesson text, team-written video notes, concept records, and game/simulation descriptions) rather than unrestricted general knowledge. The current lesson receives priority inside Learn, while related Concept Records can be retrieved for synthesis questions. This preserves grounding without forcing learners to leave the lesson when they ask a cross-module question.</w:t>
      </w:r>
    </w:p>
    <w:p>
      <w:pPr>
        <w:pStyle w:val="Heading2"/>
      </w:pPr>
      <w:r>
        <w:t>13.1 Unified tutor</w:t>
      </w:r>
    </w:p>
    <w:tbl>
      <w:tblPr>
        <w:tblW w:type="dxa" w:w="10224"/>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1700"/>
        <w:gridCol w:w="2300"/>
        <w:gridCol w:w="3100"/>
        <w:gridCol w:w="3124"/>
      </w:tblGrid>
      <w:tr>
        <w:trPr>
          <w:cantSplit/>
          <w:tblHeader w:val="true"/>
        </w:trPr>
        <w:tc>
          <w:tcPr>
            <w:tcW w:type="dxa" w:w="17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Tutor</w:t>
            </w:r>
          </w:p>
        </w:tc>
        <w:tc>
          <w:tcPr>
            <w:tcW w:type="dxa" w:w="23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Where it appears</w:t>
            </w:r>
          </w:p>
        </w:tc>
        <w:tc>
          <w:tcPr>
            <w:tcW w:type="dxa" w:w="31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Knowledge source</w:t>
            </w:r>
          </w:p>
        </w:tc>
        <w:tc>
          <w:tcPr>
            <w:tcW w:type="dxa" w:w="3124"/>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Behavior</w:t>
            </w:r>
          </w:p>
        </w:tc>
      </w:tr>
      <w:tr>
        <w:trPr>
          <w:cantSplit/>
        </w:trPr>
        <w:tc>
          <w:tcPr>
            <w:tcW w:type="dxa" w:w="1700"/>
            <w:vAlign w:val="top"/>
            <w:tcMar>
              <w:top w:w="70" w:type="dxa"/>
              <w:start w:w="90" w:type="dxa"/>
              <w:bottom w:w="70" w:type="dxa"/>
              <w:end w:w="90" w:type="dxa"/>
            </w:tcMar>
          </w:tcPr>
          <w:p>
            <w:r>
              <w:rPr>
                <w:rFonts w:ascii="Aptos" w:hAnsi="Aptos"/>
                <w:sz w:val="15"/>
              </w:rPr>
              <w:t>Unified AI Tutor</w:t>
            </w:r>
          </w:p>
        </w:tc>
        <w:tc>
          <w:tcPr>
            <w:tcW w:type="dxa" w:w="2300"/>
            <w:vAlign w:val="top"/>
            <w:tcMar>
              <w:top w:w="70" w:type="dxa"/>
              <w:start w:w="90" w:type="dxa"/>
              <w:bottom w:w="70" w:type="dxa"/>
              <w:end w:w="90" w:type="dxa"/>
            </w:tcMar>
          </w:tcPr>
          <w:p>
            <w:r>
              <w:rPr>
                <w:rFonts w:ascii="Aptos" w:hAnsi="Aptos"/>
                <w:sz w:val="15"/>
              </w:rPr>
              <w:t>Persistent Ask button on every screen; lesson-aware inside Learn</w:t>
            </w:r>
          </w:p>
        </w:tc>
        <w:tc>
          <w:tcPr>
            <w:tcW w:type="dxa" w:w="3100"/>
            <w:vAlign w:val="top"/>
            <w:tcMar>
              <w:top w:w="70" w:type="dxa"/>
              <w:start w:w="90" w:type="dxa"/>
              <w:bottom w:w="70" w:type="dxa"/>
              <w:end w:w="90" w:type="dxa"/>
            </w:tcMar>
          </w:tcPr>
          <w:p>
            <w:r>
              <w:rPr>
                <w:rFonts w:ascii="Aptos" w:hAnsi="Aptos"/>
                <w:sz w:val="15"/>
              </w:rPr>
              <w:t>Current lesson first, then approved Concept Records, games, simulations, video notes, and curated FAQ</w:t>
            </w:r>
          </w:p>
        </w:tc>
        <w:tc>
          <w:tcPr>
            <w:tcW w:type="dxa" w:w="3124"/>
            <w:vAlign w:val="top"/>
            <w:tcMar>
              <w:top w:w="70" w:type="dxa"/>
              <w:start w:w="90" w:type="dxa"/>
              <w:bottom w:w="70" w:type="dxa"/>
              <w:end w:w="90" w:type="dxa"/>
            </w:tcMar>
          </w:tcPr>
          <w:p>
            <w:r>
              <w:rPr>
                <w:rFonts w:ascii="Aptos" w:hAnsi="Aptos"/>
                <w:sz w:val="15"/>
              </w:rPr>
              <w:t>Answers in context, supports cross-module synthesis, cites sources, links to related content, respects learner level</w:t>
            </w:r>
          </w:p>
        </w:tc>
      </w:tr>
    </w:tbl>
    <w:p>
      <w:pPr>
        <w:spacing w:after="20"/>
      </w:pPr>
    </w:p>
    <w:p>
      <w:pPr>
        <w:pStyle w:val="Heading2"/>
      </w:pPr>
      <w:r>
        <w:t xml:space="preserve">13.2 Grounding rules</w:t>
      </w:r>
    </w:p>
    <w:p>
      <w:pPr>
        <w:pStyle w:val="ListBullet"/>
        <w:spacing w:after="60"/>
      </w:pPr>
      <w:r>
        <w:t xml:space="preserve">Answer only from the approved content. Do not rely on unsupported outside knowledge.</w:t>
      </w:r>
    </w:p>
    <w:p>
      <w:pPr>
        <w:pStyle w:val="ListBullet"/>
        <w:spacing w:after="60"/>
      </w:pPr>
      <w:r>
        <w:t xml:space="preserve">If the answer is not in the content, say so plainly and point to the closest lesson, game, or simulation instead of guessing.</w:t>
      </w:r>
    </w:p>
    <w:p>
      <w:pPr>
        <w:pStyle w:val="ListBullet"/>
        <w:spacing w:after="60"/>
      </w:pPr>
      <w:r>
        <w:t xml:space="preserve">Cite the source in every answer, for example “From Lesson 4 text” or “From the video notes for Lesson 4.” Include a timestamp only when the notes contain one.</w:t>
      </w:r>
    </w:p>
    <w:p>
      <w:pPr>
        <w:pStyle w:val="ListBullet"/>
        <w:spacing w:after="60"/>
      </w:pPr>
      <w:r>
        <w:t xml:space="preserve">Respect the learner’s chosen level (Section 13.4).</w:t>
      </w:r>
    </w:p>
    <w:p>
      <w:pPr>
        <w:pStyle w:val="ListBullet"/>
        <w:spacing w:after="60"/>
      </w:pPr>
      <w:r>
        <w:t xml:space="preserve">When a game simplified an idea, name the honesty tag and explain what the simplification left out.</w:t>
      </w:r>
    </w:p>
    <w:p>
      <w:pPr>
        <w:pStyle w:val="Heading2"/>
      </w:pPr>
      <w:r>
        <w:t xml:space="preserve">13.3 Misconception handling</w:t>
      </w:r>
    </w:p>
    <w:p>
      <w:r>
        <w:t xml:space="preserve">Seed the tutor with a short library of common misconceptions. When a learner states one, the tutor corrects it gently, explains why the intuitive version is misleading, and links to the relevant honesty tag or lesson. Starter examples:</w:t>
      </w:r>
    </w:p>
    <w:tbl>
      <w:tblPr>
        <w:tblW w:type="dxa" w:w="10224"/>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4200"/>
        <w:gridCol w:w="6024"/>
      </w:tblGrid>
      <w:tr>
        <w:trPr>
          <w:cantSplit/>
          <w:tblHeader w:val="true"/>
        </w:trPr>
        <w:tc>
          <w:tcPr>
            <w:tcW w:type="dxa" w:w="42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Common misconception</w:t>
            </w:r>
          </w:p>
        </w:tc>
        <w:tc>
          <w:tcPr>
            <w:tcW w:type="dxa" w:w="6024"/>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Direction of the correction</w:t>
            </w:r>
          </w:p>
        </w:tc>
      </w:tr>
      <w:tr>
        <w:trPr>
          <w:cantSplit/>
        </w:trPr>
        <w:tc>
          <w:tcPr>
            <w:tcW w:type="dxa" w:w="4200"/>
            <w:vAlign w:val="top"/>
            <w:tcMar>
              <w:top w:w="70" w:type="dxa"/>
              <w:start w:w="90" w:type="dxa"/>
              <w:bottom w:w="70" w:type="dxa"/>
              <w:end w:w="90" w:type="dxa"/>
            </w:tcMar>
          </w:tcPr>
          <w:p>
            <w:pPr>
              <w:spacing w:after="40"/>
            </w:pPr>
            <w:r>
              <w:rPr>
                <w:rFonts w:ascii="Aptos" w:hAnsi="Aptos"/>
                <w:sz w:val="17"/>
              </w:rPr>
              <w:t xml:space="preserve">“A qubit is just 0 and 1 at the same time.”</w:t>
            </w:r>
          </w:p>
        </w:tc>
        <w:tc>
          <w:tcPr>
            <w:tcW w:type="dxa" w:w="6024"/>
            <w:vAlign w:val="top"/>
            <w:tcMar>
              <w:top w:w="70" w:type="dxa"/>
              <w:start w:w="90" w:type="dxa"/>
              <w:bottom w:w="70" w:type="dxa"/>
              <w:end w:w="90" w:type="dxa"/>
            </w:tcMar>
          </w:tcPr>
          <w:p>
            <w:pPr>
              <w:spacing w:after="40"/>
            </w:pPr>
            <w:r>
              <w:rPr>
                <w:rFonts w:ascii="Aptos" w:hAnsi="Aptos"/>
                <w:sz w:val="17"/>
              </w:rPr>
              <w:t xml:space="preserve">A qubit has amplitudes over outcomes, and measurement gives one result with probabilities set by those amplitudes. Link to the Quantum Heist honesty tag.</w:t>
            </w:r>
          </w:p>
        </w:tc>
      </w:tr>
      <w:tr>
        <w:trPr>
          <w:cantSplit/>
        </w:trPr>
        <w:tc>
          <w:tcPr>
            <w:tcW w:type="dxa" w:w="4200"/>
            <w:vAlign w:val="top"/>
            <w:tcMar>
              <w:top w:w="70" w:type="dxa"/>
              <w:start w:w="90" w:type="dxa"/>
              <w:bottom w:w="70" w:type="dxa"/>
              <w:end w:w="90" w:type="dxa"/>
            </w:tcMar>
          </w:tcPr>
          <w:p>
            <w:pPr>
              <w:spacing w:after="40"/>
            </w:pPr>
            <w:r>
              <w:rPr>
                <w:rFonts w:ascii="Aptos" w:hAnsi="Aptos"/>
                <w:sz w:val="17"/>
              </w:rPr>
              <w:t xml:space="preserve">“Entanglement lets you send messages faster than light.”</w:t>
            </w:r>
          </w:p>
        </w:tc>
        <w:tc>
          <w:tcPr>
            <w:tcW w:type="dxa" w:w="6024"/>
            <w:vAlign w:val="top"/>
            <w:tcMar>
              <w:top w:w="70" w:type="dxa"/>
              <w:start w:w="90" w:type="dxa"/>
              <w:bottom w:w="70" w:type="dxa"/>
              <w:end w:w="90" w:type="dxa"/>
            </w:tcMar>
          </w:tcPr>
          <w:p>
            <w:pPr>
              <w:spacing w:after="40"/>
            </w:pPr>
            <w:r>
              <w:rPr>
                <w:rFonts w:ascii="Aptos" w:hAnsi="Aptos"/>
                <w:sz w:val="17"/>
              </w:rPr>
              <w:t xml:space="preserve">Entanglement produces correlations that cannot be used to transmit information on their own. Link to the Alice &amp; Bob module.</w:t>
            </w:r>
          </w:p>
        </w:tc>
      </w:tr>
      <w:tr>
        <w:trPr>
          <w:cantSplit/>
        </w:trPr>
        <w:tc>
          <w:tcPr>
            <w:tcW w:type="dxa" w:w="4200"/>
            <w:vAlign w:val="top"/>
            <w:tcMar>
              <w:top w:w="70" w:type="dxa"/>
              <w:start w:w="90" w:type="dxa"/>
              <w:bottom w:w="70" w:type="dxa"/>
              <w:end w:w="90" w:type="dxa"/>
            </w:tcMar>
          </w:tcPr>
          <w:p>
            <w:pPr>
              <w:spacing w:after="40"/>
            </w:pPr>
            <w:r>
              <w:rPr>
                <w:rFonts w:ascii="Aptos" w:hAnsi="Aptos"/>
                <w:sz w:val="17"/>
              </w:rPr>
              <w:t xml:space="preserve">“A quantum computer tries every answer at once and picks the right one.”</w:t>
            </w:r>
          </w:p>
        </w:tc>
        <w:tc>
          <w:tcPr>
            <w:tcW w:type="dxa" w:w="6024"/>
            <w:vAlign w:val="top"/>
            <w:tcMar>
              <w:top w:w="70" w:type="dxa"/>
              <w:start w:w="90" w:type="dxa"/>
              <w:bottom w:w="70" w:type="dxa"/>
              <w:end w:w="90" w:type="dxa"/>
            </w:tcMar>
          </w:tcPr>
          <w:p>
            <w:pPr>
              <w:spacing w:after="40"/>
            </w:pPr>
            <w:r>
              <w:rPr>
                <w:rFonts w:ascii="Aptos" w:hAnsi="Aptos"/>
                <w:sz w:val="17"/>
              </w:rPr>
              <w:t xml:space="preserve">Algorithms work by arranging interference so wrong answers cancel and right answers reinforce. Link to Photon Escape Room and Grover explorer.</w:t>
            </w:r>
          </w:p>
        </w:tc>
      </w:tr>
    </w:tbl>
    <w:p>
      <w:pPr>
        <w:spacing w:after="20"/>
      </w:pPr>
    </w:p>
    <w:p>
      <w:r>
        <w:t xml:space="preserve">The library should grow as testers reveal new misconceptions.</w:t>
      </w:r>
    </w:p>
    <w:p>
      <w:pPr>
        <w:pStyle w:val="Heading2"/>
      </w:pPr>
      <w:r>
        <w:t xml:space="preserve">13.4 Explain-at-my-level setting</w:t>
      </w:r>
    </w:p>
    <w:tbl>
      <w:tblPr>
        <w:tblW w:type="dxa" w:w="10224"/>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1900"/>
        <w:gridCol w:w="5000"/>
        <w:gridCol w:w="3324"/>
      </w:tblGrid>
      <w:tr>
        <w:trPr>
          <w:cantSplit/>
          <w:tblHeader w:val="true"/>
        </w:trPr>
        <w:tc>
          <w:tcPr>
            <w:tcW w:type="dxa" w:w="19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Level</w:t>
            </w:r>
          </w:p>
        </w:tc>
        <w:tc>
          <w:tcPr>
            <w:tcW w:type="dxa" w:w="50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Tutor style</w:t>
            </w:r>
          </w:p>
        </w:tc>
        <w:tc>
          <w:tcPr>
            <w:tcW w:type="dxa" w:w="3324"/>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Math panel</w:t>
            </w:r>
          </w:p>
        </w:tc>
      </w:tr>
      <w:tr>
        <w:trPr>
          <w:cantSplit/>
        </w:trPr>
        <w:tc>
          <w:tcPr>
            <w:tcW w:type="dxa" w:w="1900"/>
            <w:vAlign w:val="top"/>
            <w:tcMar>
              <w:top w:w="70" w:type="dxa"/>
              <w:start w:w="90" w:type="dxa"/>
              <w:bottom w:w="70" w:type="dxa"/>
              <w:end w:w="90" w:type="dxa"/>
            </w:tcMar>
          </w:tcPr>
          <w:p>
            <w:pPr>
              <w:spacing w:after="40"/>
            </w:pPr>
            <w:r>
              <w:rPr>
                <w:rFonts w:ascii="Aptos" w:hAnsi="Aptos"/>
                <w:sz w:val="17"/>
              </w:rPr>
              <w:t xml:space="preserve">Beginner</w:t>
            </w:r>
          </w:p>
        </w:tc>
        <w:tc>
          <w:tcPr>
            <w:tcW w:type="dxa" w:w="5000"/>
            <w:vAlign w:val="top"/>
            <w:tcMar>
              <w:top w:w="70" w:type="dxa"/>
              <w:start w:w="90" w:type="dxa"/>
              <w:bottom w:w="70" w:type="dxa"/>
              <w:end w:w="90" w:type="dxa"/>
            </w:tcMar>
          </w:tcPr>
          <w:p>
            <w:pPr>
              <w:spacing w:after="40"/>
            </w:pPr>
            <w:r>
              <w:rPr>
                <w:rFonts w:ascii="Aptos" w:hAnsi="Aptos"/>
                <w:sz w:val="17"/>
              </w:rPr>
              <w:t xml:space="preserve">Analogy first, minimal notation, short answers</w:t>
            </w:r>
          </w:p>
        </w:tc>
        <w:tc>
          <w:tcPr>
            <w:tcW w:type="dxa" w:w="3324"/>
            <w:vAlign w:val="top"/>
            <w:tcMar>
              <w:top w:w="70" w:type="dxa"/>
              <w:start w:w="90" w:type="dxa"/>
              <w:bottom w:w="70" w:type="dxa"/>
              <w:end w:w="90" w:type="dxa"/>
            </w:tcMar>
          </w:tcPr>
          <w:p>
            <w:pPr>
              <w:spacing w:after="40"/>
            </w:pPr>
            <w:r>
              <w:rPr>
                <w:rFonts w:ascii="Aptos" w:hAnsi="Aptos"/>
                <w:sz w:val="17"/>
              </w:rPr>
              <w:t xml:space="preserve">Hidden by default</w:t>
            </w:r>
          </w:p>
        </w:tc>
      </w:tr>
      <w:tr>
        <w:trPr>
          <w:cantSplit/>
        </w:trPr>
        <w:tc>
          <w:tcPr>
            <w:tcW w:type="dxa" w:w="1900"/>
            <w:vAlign w:val="top"/>
            <w:tcMar>
              <w:top w:w="70" w:type="dxa"/>
              <w:start w:w="90" w:type="dxa"/>
              <w:bottom w:w="70" w:type="dxa"/>
              <w:end w:w="90" w:type="dxa"/>
            </w:tcMar>
          </w:tcPr>
          <w:p>
            <w:pPr>
              <w:spacing w:after="40"/>
            </w:pPr>
            <w:r>
              <w:rPr>
                <w:rFonts w:ascii="Aptos" w:hAnsi="Aptos"/>
                <w:sz w:val="17"/>
              </w:rPr>
              <w:t xml:space="preserve">Intermediate</w:t>
            </w:r>
          </w:p>
        </w:tc>
        <w:tc>
          <w:tcPr>
            <w:tcW w:type="dxa" w:w="5000"/>
            <w:vAlign w:val="top"/>
            <w:tcMar>
              <w:top w:w="70" w:type="dxa"/>
              <w:start w:w="90" w:type="dxa"/>
              <w:bottom w:w="70" w:type="dxa"/>
              <w:end w:w="90" w:type="dxa"/>
            </w:tcMar>
          </w:tcPr>
          <w:p>
            <w:pPr>
              <w:spacing w:after="40"/>
            </w:pPr>
            <w:r>
              <w:rPr>
                <w:rFonts w:ascii="Aptos" w:hAnsi="Aptos"/>
                <w:sz w:val="17"/>
              </w:rPr>
              <w:t xml:space="preserve">Gates, probabilities, and light notation</w:t>
            </w:r>
          </w:p>
        </w:tc>
        <w:tc>
          <w:tcPr>
            <w:tcW w:type="dxa" w:w="3324"/>
            <w:vAlign w:val="top"/>
            <w:tcMar>
              <w:top w:w="70" w:type="dxa"/>
              <w:start w:w="90" w:type="dxa"/>
              <w:bottom w:w="70" w:type="dxa"/>
              <w:end w:w="90" w:type="dxa"/>
            </w:tcMar>
          </w:tcPr>
          <w:p>
            <w:pPr>
              <w:spacing w:after="40"/>
            </w:pPr>
            <w:r>
              <w:rPr>
                <w:rFonts w:ascii="Aptos" w:hAnsi="Aptos"/>
                <w:sz w:val="17"/>
              </w:rPr>
              <w:t xml:space="preserve">Available on request</w:t>
            </w:r>
          </w:p>
        </w:tc>
      </w:tr>
      <w:tr>
        <w:trPr>
          <w:cantSplit/>
        </w:trPr>
        <w:tc>
          <w:tcPr>
            <w:tcW w:type="dxa" w:w="1900"/>
            <w:vAlign w:val="top"/>
            <w:tcMar>
              <w:top w:w="70" w:type="dxa"/>
              <w:start w:w="90" w:type="dxa"/>
              <w:bottom w:w="70" w:type="dxa"/>
              <w:end w:w="90" w:type="dxa"/>
            </w:tcMar>
          </w:tcPr>
          <w:p>
            <w:pPr>
              <w:spacing w:after="40"/>
            </w:pPr>
            <w:r>
              <w:rPr>
                <w:rFonts w:ascii="Aptos" w:hAnsi="Aptos"/>
                <w:sz w:val="17"/>
              </w:rPr>
              <w:t xml:space="preserve">Math-ready</w:t>
            </w:r>
          </w:p>
        </w:tc>
        <w:tc>
          <w:tcPr>
            <w:tcW w:type="dxa" w:w="5000"/>
            <w:vAlign w:val="top"/>
            <w:tcMar>
              <w:top w:w="70" w:type="dxa"/>
              <w:start w:w="90" w:type="dxa"/>
              <w:bottom w:w="70" w:type="dxa"/>
              <w:end w:w="90" w:type="dxa"/>
            </w:tcMar>
          </w:tcPr>
          <w:p>
            <w:pPr>
              <w:spacing w:after="40"/>
            </w:pPr>
            <w:r>
              <w:rPr>
                <w:rFonts w:ascii="Aptos" w:hAnsi="Aptos"/>
                <w:sz w:val="17"/>
              </w:rPr>
              <w:t xml:space="preserve">Amplitudes and matrices, with references to Part 3 lessons</w:t>
            </w:r>
          </w:p>
        </w:tc>
        <w:tc>
          <w:tcPr>
            <w:tcW w:type="dxa" w:w="3324"/>
            <w:vAlign w:val="top"/>
            <w:tcMar>
              <w:top w:w="70" w:type="dxa"/>
              <w:start w:w="90" w:type="dxa"/>
              <w:bottom w:w="70" w:type="dxa"/>
              <w:end w:w="90" w:type="dxa"/>
            </w:tcMar>
          </w:tcPr>
          <w:p>
            <w:pPr>
              <w:spacing w:after="40"/>
            </w:pPr>
            <w:r>
              <w:rPr>
                <w:rFonts w:ascii="Aptos" w:hAnsi="Aptos"/>
                <w:sz w:val="17"/>
              </w:rPr>
              <w:t xml:space="preserve">Open by default</w:t>
            </w:r>
          </w:p>
        </w:tc>
      </w:tr>
    </w:tbl>
    <w:p>
      <w:pPr>
        <w:spacing w:after="20"/>
      </w:pPr>
    </w:p>
    <w:p>
      <w:r>
        <w:t xml:space="preserve">The same setting controls whether the simulations’ “show the math” panel opens automatically, so the learner only chooses their level once.</w:t>
      </w:r>
    </w:p>
    <w:p>
      <w:pPr>
        <w:pStyle w:val="Heading2"/>
      </w:pPr>
      <w:r/>
    </w:p>
    <w:p>
      <w:pPr>
        <w:pStyle w:val="Heading2"/>
      </w:pPr>
      <w:r>
        <w:t>13.5 Context awareness and privacy</w:t>
      </w:r>
    </w:p>
    <w:p>
      <w:pPr/>
      <w:r>
        <w:t>With each question the tutor receives a short, minimized summary of recent activity, such as games played, simulations run, current lesson, and missed quiz questions. Do not send names, email addresses, or other unnecessary identifiers. For a no-account demo, activity can remain local and be passed ephemerally to the tutor request. Because the intended audience includes high-school students, publish a plain-language privacy notice, provide an activity-context opt-out, and define retention/deletion behavior before production deployment.</w:t>
      </w:r>
    </w:p>
    <w:p>
      <w:pPr>
        <w:pStyle w:val="Heading2"/>
      </w:pPr>
      <w:r>
        <w:t xml:space="preserve">13.6 Technical approach</w:t>
      </w:r>
    </w:p>
    <w:p>
      <w:pPr>
        <w:pStyle w:val="ListBullet"/>
        <w:spacing w:after="60"/>
      </w:pPr>
      <w:r>
        <w:t>Lesson context: when the learner is inside a Learn lesson, pass the complete lesson text/notes plus linked game and simulation descriptions as primary context. This is a context tier of the unified tutor, not a separate chatbot.</w:t>
      </w:r>
    </w:p>
    <w:p>
      <w:pPr>
        <w:pStyle w:val="ListBullet"/>
        <w:spacing w:after="60"/>
      </w:pPr>
      <w:r>
        <w:t>Unified AI Tutor retrieval: retrieve relevant content with concept tags plus semantic/embedding retrieval so paraphrased questions are not missed. Keep the approved-content corpus versioned. Add a small curated FAQ for common adjacent questions that are outside the course, clearly labeled as “Beyond the course,” rather than silently answering from general model knowledge.</w:t>
      </w:r>
    </w:p>
    <w:p>
      <w:pPr>
        <w:pStyle w:val="ListBullet"/>
        <w:spacing w:after="60"/>
      </w:pPr>
      <w:r>
        <w:rPr>
          <w:b/>
        </w:rPr>
        <w:t xml:space="preserve">Video knowledge: </w:t>
      </w:r>
      <w:r>
        <w:t xml:space="preserve">Write concise notes for each video, with key timestamps, instead of relying on raw auto-generated transcripts. These notes double as the written lesson text.</w:t>
      </w:r>
    </w:p>
    <w:p>
      <w:pPr>
        <w:pStyle w:val="ListBullet"/>
        <w:spacing w:after="60"/>
      </w:pPr>
      <w:r>
        <w:t>Key security and reliability: call the model through a serverless function so the API key never reaches the browser. Add per-user/session rate limits, token/query budgets, provider-outage fallback behavior, and a cost ceiling. If the tutor is unavailable, the app should still provide the relevant lesson/game/simulation content.</w:t>
      </w:r>
    </w:p>
    <w:p>
      <w:pPr>
        <w:pStyle w:val="ListBullet"/>
        <w:spacing w:after="60"/>
      </w:pPr>
      <w:r>
        <w:t>Prompting: keep grounding rules in one shared system prompt with slots for current lesson, retrieved concepts, activity context, learner level, and response citation. Suggested prompt chips should surface context-aware questions during demos and lessons, for example “Why did the path go dark?” after the interference event.</w:t>
      </w:r>
    </w:p>
    <w:p>
      <w:pPr>
        <w:pStyle w:val="Heading2"/>
      </w:pPr>
      <w:r>
        <w:t xml:space="preserve">13.7 Quality checks</w:t>
      </w:r>
    </w:p>
    <w:p>
      <w:pPr/>
      <w:r>
        <w:t>Build a test set of about 20 questions per tutor workflow covering in-scope questions, synthesis/cross-module questions, out-of-scope questions, common misconceptions, and adversarial/off-topic requests. Re-run it after prompt, retrieval, or content changes. Track groundedness, citation correctness, refusal behavior, and tutor thumbs-down/low-confidence events. Cache exact stage questions for the demo, but do not make cached answers the production architecture.</w:t>
      </w:r>
    </w:p>
    <w:p>
      <w:pPr>
        <w:pStyle w:val="Heading1"/>
      </w:pPr>
      <w:r>
        <w:t xml:space="preserve">14. Video and media strategy</w:t>
      </w:r>
    </w:p>
    <w:p>
      <w:r>
        <w:t>Video stays in the product, but third-party media should be enrichment rather than the sole source of truth. Every published lesson should have team-owned text/notes that can stand alone if a video disappears. Lessons keep the Game → video/text → quiz/simulation pattern, while Part 3 keeps its video-plus-text format.</w:t>
      </w:r>
    </w:p>
    <w:p>
      <w:pPr>
        <w:pStyle w:val="ListBullet"/>
        <w:spacing w:after="60"/>
      </w:pPr>
      <w:r>
        <w:rPr>
          <w:b/>
        </w:rPr>
        <w:t xml:space="preserve">Verify before use: </w:t>
      </w:r>
      <w:r>
        <w:t xml:space="preserve">Confirm that each video plays, allows embedding, covers the intended topic, and that any specified segments (start and end times) are correct. Candidate videos from the original plan must be watched before they are used.</w:t>
      </w:r>
    </w:p>
    <w:p>
      <w:pPr>
        <w:pStyle w:val="ListBullet"/>
        <w:spacing w:after="60"/>
      </w:pPr>
      <w:r>
        <w:rPr>
          <w:b/>
        </w:rPr>
        <w:t xml:space="preserve">Replace what fails: </w:t>
      </w:r>
      <w:r>
        <w:t xml:space="preserve">If a video is unavailable, blocks embedding, or cannot be verified, replace it with another verified explainer, a short clip the team records, or a team-written text lesson. Until then the lesson shows the text with a “video coming soon” label.</w:t>
      </w:r>
    </w:p>
    <w:p>
      <w:pPr>
        <w:pStyle w:val="ListBullet"/>
        <w:spacing w:after="60"/>
      </w:pPr>
      <w:r>
        <w:rPr>
          <w:b/>
        </w:rPr>
        <w:t xml:space="preserve">Prioritize: </w:t>
      </w:r>
      <w:r>
        <w:t xml:space="preserve">Only replace videos for lessons that are in the live demo slice. Do not spend effort on replacements for lessons that are still on the roadmap.</w:t>
      </w:r>
    </w:p>
    <w:p>
      <w:pPr>
        <w:pStyle w:val="ListBullet"/>
        <w:spacing w:after="60"/>
      </w:pPr>
      <w:r>
        <w:t>Fallback link: if embedding is blocked, show a link that opens the original video. For clipped segments, add a short context card explaining what the learner is about to see. Add periodic automated link/embed checks rather than relying only on a one-time publication check.</w:t>
      </w:r>
    </w:p>
    <w:p>
      <w:pPr>
        <w:pStyle w:val="ListBullet"/>
        <w:spacing w:after="60"/>
      </w:pPr>
      <w:r>
        <w:rPr>
          <w:b/>
        </w:rPr>
        <w:t xml:space="preserve">Attribution: </w:t>
      </w:r>
      <w:r>
        <w:t xml:space="preserve">Embed or link to videos instead of re-hosting them, and credit the creators.</w:t>
      </w:r>
    </w:p>
    <w:p>
      <w:pPr>
        <w:pStyle w:val="ListBullet"/>
        <w:spacing w:after="60"/>
      </w:pPr>
      <w:r>
        <w:t>Lesson notes: Every lesson gets team-written notes summarizing its video. They serve as the written lesson text and as a durable tutor knowledge source.</w:t>
      </w:r>
    </w:p>
    <w:p>
      <w:pPr>
        <w:pStyle w:val="Heading1"/>
      </w:pPr>
      <w:r>
        <w:t xml:space="preserve">15. Competition strategy and demo plan</w:t>
      </w:r>
    </w:p>
    <w:p>
      <w:r>
        <w:t xml:space="preserve">The full curriculum is a real strength, but a competition demo rewards one polished, working loop more than breadth. The strategy is to present the complete design as the vision while demonstrating a focused slice that proves the concept end to end.</w:t>
      </w:r>
    </w:p>
    <w:p>
      <w:pPr>
        <w:pStyle w:val="Heading2"/>
      </w:pPr>
      <w:r>
        <w:t xml:space="preserve">15.1 Positioning: designed curriculum, live slice</w:t>
      </w:r>
    </w:p>
    <w:p>
      <w:r>
        <w:t xml:space="preserve">Describe the project as “a designed curriculum covering a wide area, with this slice working today.” Show the full map with status labels so nobody discovers an empty section by surprise. The labels also fit the product’s honesty-tag philosophy.</w:t>
      </w:r>
    </w:p>
    <w:tbl>
      <w:tblPr>
        <w:tblW w:type="dxa" w:w="10224"/>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3500"/>
        <w:gridCol w:w="1800"/>
        <w:gridCol w:w="4924"/>
      </w:tblGrid>
      <w:tr>
        <w:trPr>
          <w:cantSplit/>
          <w:tblHeader w:val="true"/>
        </w:trPr>
        <w:tc>
          <w:tcPr>
            <w:tcW w:type="dxa" w:w="35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Area</w:t>
            </w:r>
          </w:p>
        </w:tc>
        <w:tc>
          <w:tcPr>
            <w:tcW w:type="dxa" w:w="18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Status</w:t>
            </w:r>
          </w:p>
        </w:tc>
        <w:tc>
          <w:tcPr>
            <w:tcW w:type="dxa" w:w="4924"/>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Notes</w:t>
            </w:r>
          </w:p>
        </w:tc>
      </w:tr>
      <w:tr>
        <w:trPr>
          <w:cantSplit/>
        </w:trPr>
        <w:tc>
          <w:tcPr>
            <w:tcW w:type="dxa" w:w="3500"/>
            <w:vAlign w:val="top"/>
            <w:tcMar>
              <w:top w:w="70" w:type="dxa"/>
              <w:start w:w="90" w:type="dxa"/>
              <w:bottom w:w="70" w:type="dxa"/>
              <w:end w:w="90" w:type="dxa"/>
            </w:tcMar>
          </w:tcPr>
          <w:p>
            <w:pPr>
              <w:spacing w:after="40"/>
            </w:pPr>
            <w:r>
              <w:rPr>
                <w:rFonts w:ascii="Aptos" w:hAnsi="Aptos"/>
                <w:sz w:val="17"/>
              </w:rPr>
              <w:t xml:space="preserve">Games shell + Photon Escape Room</w:t>
            </w:r>
          </w:p>
        </w:tc>
        <w:tc>
          <w:tcPr>
            <w:tcW w:type="dxa" w:w="1800"/>
            <w:vAlign w:val="top"/>
            <w:tcMar>
              <w:top w:w="70" w:type="dxa"/>
              <w:start w:w="90" w:type="dxa"/>
              <w:bottom w:w="70" w:type="dxa"/>
              <w:end w:w="90" w:type="dxa"/>
            </w:tcMar>
          </w:tcPr>
          <w:p>
            <w:pPr>
              <w:spacing w:after="40"/>
            </w:pPr>
            <w:r>
              <w:rPr>
                <w:rFonts w:ascii="Aptos" w:hAnsi="Aptos"/>
                <w:sz w:val="17"/>
              </w:rPr>
              <w:t xml:space="preserve">Demo target</w:t>
            </w:r>
          </w:p>
        </w:tc>
        <w:tc>
          <w:tcPr>
            <w:tcW w:type="dxa" w:w="4924"/>
            <w:vAlign w:val="top"/>
            <w:tcMar>
              <w:top w:w="70" w:type="dxa"/>
              <w:start w:w="90" w:type="dxa"/>
              <w:bottom w:w="70" w:type="dxa"/>
              <w:end w:w="90" w:type="dxa"/>
            </w:tcMar>
          </w:tcPr>
          <w:p>
            <w:pPr>
              <w:spacing w:after="40"/>
            </w:pPr>
            <w:r>
              <w:rPr>
                <w:rFonts w:ascii="Aptos" w:hAnsi="Aptos"/>
                <w:sz w:val="17"/>
              </w:rPr>
              <w:t xml:space="preserve">Flagship: visual, physically accurate, strongest demo moment</w:t>
            </w:r>
          </w:p>
        </w:tc>
      </w:tr>
      <w:tr>
        <w:trPr>
          <w:cantSplit/>
        </w:trPr>
        <w:tc>
          <w:tcPr>
            <w:tcW w:type="dxa" w:w="3500"/>
            <w:vAlign w:val="top"/>
            <w:tcMar>
              <w:top w:w="70" w:type="dxa"/>
              <w:start w:w="90" w:type="dxa"/>
              <w:bottom w:w="70" w:type="dxa"/>
              <w:end w:w="90" w:type="dxa"/>
            </w:tcMar>
          </w:tcPr>
          <w:p>
            <w:pPr>
              <w:spacing w:after="40"/>
            </w:pPr>
            <w:r>
              <w:rPr>
                <w:rFonts w:ascii="Aptos" w:hAnsi="Aptos"/>
                <w:sz w:val="17"/>
              </w:rPr>
              <w:t xml:space="preserve">Interference simulation + “show the math” toggle</w:t>
            </w:r>
          </w:p>
        </w:tc>
        <w:tc>
          <w:tcPr>
            <w:tcW w:type="dxa" w:w="1800"/>
            <w:vAlign w:val="top"/>
            <w:tcMar>
              <w:top w:w="70" w:type="dxa"/>
              <w:start w:w="90" w:type="dxa"/>
              <w:bottom w:w="70" w:type="dxa"/>
              <w:end w:w="90" w:type="dxa"/>
            </w:tcMar>
          </w:tcPr>
          <w:p>
            <w:pPr>
              <w:spacing w:after="40"/>
            </w:pPr>
            <w:r>
              <w:rPr>
                <w:rFonts w:ascii="Aptos" w:hAnsi="Aptos"/>
                <w:sz w:val="17"/>
              </w:rPr>
              <w:t xml:space="preserve">Demo target</w:t>
            </w:r>
          </w:p>
        </w:tc>
        <w:tc>
          <w:tcPr>
            <w:tcW w:type="dxa" w:w="4924"/>
            <w:vAlign w:val="top"/>
            <w:tcMar>
              <w:top w:w="70" w:type="dxa"/>
              <w:start w:w="90" w:type="dxa"/>
              <w:bottom w:w="70" w:type="dxa"/>
              <w:end w:w="90" w:type="dxa"/>
            </w:tcMar>
          </w:tcPr>
          <w:p>
            <w:pPr>
              <w:spacing w:after="40"/>
            </w:pPr>
            <w:r>
              <w:rPr>
                <w:rFonts w:ascii="Aptos" w:hAnsi="Aptos"/>
                <w:sz w:val="17"/>
              </w:rPr>
              <w:t xml:space="preserve">Linked from the game through a Related concept card</w:t>
            </w:r>
          </w:p>
        </w:tc>
      </w:tr>
      <w:tr>
        <w:trPr>
          <w:cantSplit/>
        </w:trPr>
        <w:tc>
          <w:tcPr>
            <w:tcW w:type="dxa" w:w="3500"/>
            <w:vAlign w:val="top"/>
            <w:tcMar>
              <w:top w:w="70" w:type="dxa"/>
              <w:start w:w="90" w:type="dxa"/>
              <w:bottom w:w="70" w:type="dxa"/>
              <w:end w:w="90" w:type="dxa"/>
            </w:tcMar>
          </w:tcPr>
          <w:p>
            <w:r>
              <w:rPr>
                <w:rFonts w:ascii="Aptos" w:hAnsi="Aptos"/>
                <w:sz w:val="15"/>
              </w:rPr>
              <w:t>Learn mini-module (interference) with video, quiz, and Unified AI Tutor (lesson-first context)</w:t>
            </w:r>
          </w:p>
        </w:tc>
        <w:tc>
          <w:tcPr>
            <w:tcW w:type="dxa" w:w="1800"/>
            <w:vAlign w:val="top"/>
            <w:tcMar>
              <w:top w:w="70" w:type="dxa"/>
              <w:start w:w="90" w:type="dxa"/>
              <w:bottom w:w="70" w:type="dxa"/>
              <w:end w:w="90" w:type="dxa"/>
            </w:tcMar>
          </w:tcPr>
          <w:p>
            <w:pPr>
              <w:spacing w:after="40"/>
            </w:pPr>
            <w:r>
              <w:rPr>
                <w:rFonts w:ascii="Aptos" w:hAnsi="Aptos"/>
                <w:sz w:val="17"/>
              </w:rPr>
              <w:t xml:space="preserve">Demo target</w:t>
            </w:r>
          </w:p>
        </w:tc>
        <w:tc>
          <w:tcPr>
            <w:tcW w:type="dxa" w:w="4924"/>
            <w:vAlign w:val="top"/>
            <w:tcMar>
              <w:top w:w="70" w:type="dxa"/>
              <w:start w:w="90" w:type="dxa"/>
              <w:bottom w:w="70" w:type="dxa"/>
              <w:end w:w="90" w:type="dxa"/>
            </w:tcMar>
          </w:tcPr>
          <w:p>
            <w:pPr>
              <w:spacing w:after="40"/>
            </w:pPr>
            <w:r>
              <w:rPr>
                <w:rFonts w:ascii="Aptos" w:hAnsi="Aptos"/>
                <w:sz w:val="17"/>
              </w:rPr>
              <w:t xml:space="preserve">Shows the Play → Experiment → Study loop</w:t>
            </w:r>
          </w:p>
        </w:tc>
      </w:tr>
      <w:tr>
        <w:trPr>
          <w:cantSplit/>
        </w:trPr>
        <w:tc>
          <w:tcPr>
            <w:tcW w:type="dxa" w:w="3500"/>
            <w:vAlign w:val="top"/>
            <w:tcMar>
              <w:top w:w="70" w:type="dxa"/>
              <w:start w:w="90" w:type="dxa"/>
              <w:bottom w:w="70" w:type="dxa"/>
              <w:end w:w="90" w:type="dxa"/>
            </w:tcMar>
          </w:tcPr>
          <w:p>
            <w:r>
              <w:rPr>
                <w:rFonts w:ascii="Aptos" w:hAnsi="Aptos"/>
                <w:sz w:val="15"/>
              </w:rPr>
              <w:t>Unified AI Tutor + context-aware prompt chips</w:t>
            </w:r>
          </w:p>
        </w:tc>
        <w:tc>
          <w:tcPr>
            <w:tcW w:type="dxa" w:w="1800"/>
            <w:vAlign w:val="top"/>
            <w:tcMar>
              <w:top w:w="70" w:type="dxa"/>
              <w:start w:w="90" w:type="dxa"/>
              <w:bottom w:w="70" w:type="dxa"/>
              <w:end w:w="90" w:type="dxa"/>
            </w:tcMar>
          </w:tcPr>
          <w:p>
            <w:r>
              <w:rPr>
                <w:rFonts w:ascii="Aptos" w:hAnsi="Aptos"/>
                <w:sz w:val="15"/>
              </w:rPr>
              <w:t>Demo target</w:t>
            </w:r>
          </w:p>
        </w:tc>
        <w:tc>
          <w:tcPr>
            <w:tcW w:type="dxa" w:w="4924"/>
            <w:vAlign w:val="top"/>
            <w:tcMar>
              <w:top w:w="70" w:type="dxa"/>
              <w:start w:w="90" w:type="dxa"/>
              <w:bottom w:w="70" w:type="dxa"/>
              <w:end w:w="90" w:type="dxa"/>
            </w:tcMar>
          </w:tcPr>
          <w:p>
            <w:r>
              <w:rPr>
                <w:rFonts w:ascii="Aptos" w:hAnsi="Aptos"/>
                <w:sz w:val="15"/>
              </w:rPr>
              <w:t>Shows grounded context awareness without requiring a live presenter to invent prompts</w:t>
            </w:r>
          </w:p>
        </w:tc>
      </w:tr>
      <w:tr>
        <w:trPr>
          <w:cantSplit/>
        </w:trPr>
        <w:tc>
          <w:tcPr>
            <w:tcW w:type="dxa" w:w="3500"/>
            <w:vAlign w:val="top"/>
            <w:tcMar>
              <w:top w:w="70" w:type="dxa"/>
              <w:start w:w="90" w:type="dxa"/>
              <w:bottom w:w="70" w:type="dxa"/>
              <w:end w:w="90" w:type="dxa"/>
            </w:tcMar>
          </w:tcPr>
          <w:p>
            <w:pPr>
              <w:spacing w:after="40"/>
            </w:pPr>
            <w:r>
              <w:rPr>
                <w:rFonts w:ascii="Aptos" w:hAnsi="Aptos"/>
                <w:sz w:val="17"/>
              </w:rPr>
              <w:t xml:space="preserve">Gate Deck</w:t>
            </w:r>
          </w:p>
        </w:tc>
        <w:tc>
          <w:tcPr>
            <w:tcW w:type="dxa" w:w="1800"/>
            <w:vAlign w:val="top"/>
            <w:tcMar>
              <w:top w:w="70" w:type="dxa"/>
              <w:start w:w="90" w:type="dxa"/>
              <w:bottom w:w="70" w:type="dxa"/>
              <w:end w:w="90" w:type="dxa"/>
            </w:tcMar>
          </w:tcPr>
          <w:p>
            <w:r>
              <w:rPr>
                <w:rFonts w:ascii="Aptos" w:hAnsi="Aptos"/>
                <w:sz w:val="15"/>
              </w:rPr>
              <w:t>Stretch</w:t>
            </w:r>
          </w:p>
        </w:tc>
        <w:tc>
          <w:tcPr>
            <w:tcW w:type="dxa" w:w="4924"/>
            <w:vAlign w:val="top"/>
            <w:tcMar>
              <w:top w:w="70" w:type="dxa"/>
              <w:start w:w="90" w:type="dxa"/>
              <w:bottom w:w="70" w:type="dxa"/>
              <w:end w:w="90" w:type="dxa"/>
            </w:tcMar>
          </w:tcPr>
          <w:p>
            <w:r>
              <w:rPr>
                <w:rFonts w:ascii="Aptos" w:hAnsi="Aptos"/>
                <w:sz w:val="15"/>
              </w:rPr>
              <w:t>Build only after state-vector engine and core demo are stable</w:t>
            </w:r>
          </w:p>
        </w:tc>
      </w:tr>
      <w:tr>
        <w:trPr>
          <w:cantSplit/>
        </w:trPr>
        <w:tc>
          <w:tcPr>
            <w:tcW w:type="dxa" w:w="3500"/>
            <w:vAlign w:val="top"/>
            <w:tcMar>
              <w:top w:w="70" w:type="dxa"/>
              <w:start w:w="90" w:type="dxa"/>
              <w:bottom w:w="70" w:type="dxa"/>
              <w:end w:w="90" w:type="dxa"/>
            </w:tcMar>
          </w:tcPr>
          <w:p>
            <w:pPr>
              <w:spacing w:after="40"/>
            </w:pPr>
            <w:r>
              <w:rPr>
                <w:rFonts w:ascii="Aptos" w:hAnsi="Aptos"/>
                <w:sz w:val="17"/>
              </w:rPr>
              <w:t xml:space="preserve">Single-qubit, measurement, and circuit + Bloch simulations</w:t>
            </w:r>
          </w:p>
        </w:tc>
        <w:tc>
          <w:tcPr>
            <w:tcW w:type="dxa" w:w="1800"/>
            <w:vAlign w:val="top"/>
            <w:tcMar>
              <w:top w:w="70" w:type="dxa"/>
              <w:start w:w="90" w:type="dxa"/>
              <w:bottom w:w="70" w:type="dxa"/>
              <w:end w:w="90" w:type="dxa"/>
            </w:tcMar>
          </w:tcPr>
          <w:p>
            <w:pPr>
              <w:spacing w:after="40"/>
            </w:pPr>
            <w:r>
              <w:rPr>
                <w:rFonts w:ascii="Aptos" w:hAnsi="Aptos"/>
                <w:sz w:val="17"/>
              </w:rPr>
              <w:t xml:space="preserve">Stretch</w:t>
            </w:r>
          </w:p>
        </w:tc>
        <w:tc>
          <w:tcPr>
            <w:tcW w:type="dxa" w:w="4924"/>
            <w:vAlign w:val="top"/>
            <w:tcMar>
              <w:top w:w="70" w:type="dxa"/>
              <w:start w:w="90" w:type="dxa"/>
              <w:bottom w:w="70" w:type="dxa"/>
              <w:end w:w="90" w:type="dxa"/>
            </w:tcMar>
          </w:tcPr>
          <w:p>
            <w:pPr>
              <w:spacing w:after="40"/>
            </w:pPr>
            <w:r>
              <w:rPr>
                <w:rFonts w:ascii="Aptos" w:hAnsi="Aptos"/>
                <w:sz w:val="17"/>
              </w:rPr>
              <w:t xml:space="preserve">Cheap once the engine exists</w:t>
            </w:r>
          </w:p>
        </w:tc>
      </w:tr>
      <w:tr>
        <w:trPr>
          <w:cantSplit/>
        </w:trPr>
        <w:tc>
          <w:tcPr>
            <w:tcW w:type="dxa" w:w="3500"/>
            <w:vAlign w:val="top"/>
            <w:tcMar>
              <w:top w:w="70" w:type="dxa"/>
              <w:start w:w="90" w:type="dxa"/>
              <w:bottom w:w="70" w:type="dxa"/>
              <w:end w:w="90" w:type="dxa"/>
            </w:tcMar>
          </w:tcPr>
          <w:p>
            <w:pPr>
              <w:spacing w:after="40"/>
            </w:pPr>
            <w:r>
              <w:rPr>
                <w:rFonts w:ascii="Aptos" w:hAnsi="Aptos"/>
                <w:sz w:val="17"/>
              </w:rPr>
              <w:t xml:space="preserve">Schrödinger’s Stealth and remaining Part 1 games</w:t>
            </w:r>
          </w:p>
        </w:tc>
        <w:tc>
          <w:tcPr>
            <w:tcW w:type="dxa" w:w="1800"/>
            <w:vAlign w:val="top"/>
            <w:tcMar>
              <w:top w:w="70" w:type="dxa"/>
              <w:start w:w="90" w:type="dxa"/>
              <w:bottom w:w="70" w:type="dxa"/>
              <w:end w:w="90" w:type="dxa"/>
            </w:tcMar>
          </w:tcPr>
          <w:p>
            <w:pPr>
              <w:spacing w:after="40"/>
            </w:pPr>
            <w:r>
              <w:rPr>
                <w:rFonts w:ascii="Aptos" w:hAnsi="Aptos"/>
                <w:sz w:val="17"/>
              </w:rPr>
              <w:t xml:space="preserve">Planned</w:t>
            </w:r>
          </w:p>
        </w:tc>
        <w:tc>
          <w:tcPr>
            <w:tcW w:type="dxa" w:w="4924"/>
            <w:vAlign w:val="top"/>
            <w:tcMar>
              <w:top w:w="70" w:type="dxa"/>
              <w:start w:w="90" w:type="dxa"/>
              <w:bottom w:w="70" w:type="dxa"/>
              <w:end w:w="90" w:type="dxa"/>
            </w:tcMar>
          </w:tcPr>
          <w:p>
            <w:pPr>
              <w:spacing w:after="40"/>
            </w:pPr>
            <w:r>
              <w:rPr>
                <w:rFonts w:ascii="Aptos" w:hAnsi="Aptos"/>
                <w:sz w:val="17"/>
              </w:rPr>
              <w:t xml:space="preserve">Roadmap</w:t>
            </w:r>
          </w:p>
        </w:tc>
      </w:tr>
      <w:tr>
        <w:trPr>
          <w:cantSplit/>
        </w:trPr>
        <w:tc>
          <w:tcPr>
            <w:tcW w:type="dxa" w:w="3500"/>
            <w:vAlign w:val="top"/>
            <w:tcMar>
              <w:top w:w="70" w:type="dxa"/>
              <w:start w:w="90" w:type="dxa"/>
              <w:bottom w:w="70" w:type="dxa"/>
              <w:end w:w="90" w:type="dxa"/>
            </w:tcMar>
          </w:tcPr>
          <w:p>
            <w:pPr>
              <w:spacing w:after="40"/>
            </w:pPr>
            <w:r>
              <w:rPr>
                <w:rFonts w:ascii="Aptos" w:hAnsi="Aptos"/>
                <w:sz w:val="17"/>
              </w:rPr>
              <w:t xml:space="preserve">Part 2: hardware games, simulations, and modules</w:t>
            </w:r>
          </w:p>
        </w:tc>
        <w:tc>
          <w:tcPr>
            <w:tcW w:type="dxa" w:w="1800"/>
            <w:vAlign w:val="top"/>
            <w:tcMar>
              <w:top w:w="70" w:type="dxa"/>
              <w:start w:w="90" w:type="dxa"/>
              <w:bottom w:w="70" w:type="dxa"/>
              <w:end w:w="90" w:type="dxa"/>
            </w:tcMar>
          </w:tcPr>
          <w:p>
            <w:pPr>
              <w:spacing w:after="40"/>
            </w:pPr>
            <w:r>
              <w:rPr>
                <w:rFonts w:ascii="Aptos" w:hAnsi="Aptos"/>
                <w:sz w:val="17"/>
              </w:rPr>
              <w:t xml:space="preserve">Planned</w:t>
            </w:r>
          </w:p>
        </w:tc>
        <w:tc>
          <w:tcPr>
            <w:tcW w:type="dxa" w:w="4924"/>
            <w:vAlign w:val="top"/>
            <w:tcMar>
              <w:top w:w="70" w:type="dxa"/>
              <w:start w:w="90" w:type="dxa"/>
              <w:bottom w:w="70" w:type="dxa"/>
              <w:end w:w="90" w:type="dxa"/>
            </w:tcMar>
          </w:tcPr>
          <w:p>
            <w:pPr>
              <w:spacing w:after="40"/>
            </w:pPr>
            <w:r>
              <w:rPr>
                <w:rFonts w:ascii="Aptos" w:hAnsi="Aptos"/>
                <w:sz w:val="17"/>
              </w:rPr>
              <w:t xml:space="preserve">Roadmap</w:t>
            </w:r>
          </w:p>
        </w:tc>
      </w:tr>
      <w:tr>
        <w:trPr>
          <w:cantSplit/>
        </w:trPr>
        <w:tc>
          <w:tcPr>
            <w:tcW w:type="dxa" w:w="3500"/>
            <w:vAlign w:val="top"/>
            <w:tcMar>
              <w:top w:w="70" w:type="dxa"/>
              <w:start w:w="90" w:type="dxa"/>
              <w:bottom w:w="70" w:type="dxa"/>
              <w:end w:w="90" w:type="dxa"/>
            </w:tcMar>
          </w:tcPr>
          <w:p>
            <w:pPr>
              <w:spacing w:after="40"/>
            </w:pPr>
            <w:r>
              <w:rPr>
                <w:rFonts w:ascii="Aptos" w:hAnsi="Aptos"/>
                <w:sz w:val="17"/>
              </w:rPr>
              <w:t xml:space="preserve">Part 3: Math Companion (five short lessons)</w:t>
            </w:r>
          </w:p>
        </w:tc>
        <w:tc>
          <w:tcPr>
            <w:tcW w:type="dxa" w:w="1800"/>
            <w:vAlign w:val="top"/>
            <w:tcMar>
              <w:top w:w="70" w:type="dxa"/>
              <w:start w:w="90" w:type="dxa"/>
              <w:bottom w:w="70" w:type="dxa"/>
              <w:end w:w="90" w:type="dxa"/>
            </w:tcMar>
          </w:tcPr>
          <w:p>
            <w:pPr>
              <w:spacing w:after="40"/>
            </w:pPr>
            <w:r>
              <w:rPr>
                <w:rFonts w:ascii="Aptos" w:hAnsi="Aptos"/>
                <w:sz w:val="17"/>
              </w:rPr>
              <w:t xml:space="preserve">Planned</w:t>
            </w:r>
          </w:p>
        </w:tc>
        <w:tc>
          <w:tcPr>
            <w:tcW w:type="dxa" w:w="4924"/>
            <w:vAlign w:val="top"/>
            <w:tcMar>
              <w:top w:w="70" w:type="dxa"/>
              <w:start w:w="90" w:type="dxa"/>
              <w:bottom w:w="70" w:type="dxa"/>
              <w:end w:w="90" w:type="dxa"/>
            </w:tcMar>
          </w:tcPr>
          <w:p>
            <w:pPr>
              <w:spacing w:after="40"/>
            </w:pPr>
            <w:r>
              <w:rPr>
                <w:rFonts w:ascii="Aptos" w:hAnsi="Aptos"/>
                <w:sz w:val="17"/>
              </w:rPr>
              <w:t xml:space="preserve">Roadmap</w:t>
            </w:r>
          </w:p>
        </w:tc>
      </w:tr>
      <w:tr>
        <w:trPr>
          <w:cantSplit/>
        </w:trPr>
        <w:tc>
          <w:tcPr>
            <w:tcW w:type="dxa" w:w="3500"/>
            <w:vAlign w:val="top"/>
            <w:tcMar>
              <w:top w:w="70" w:type="dxa"/>
              <w:start w:w="90" w:type="dxa"/>
              <w:bottom w:w="70" w:type="dxa"/>
              <w:end w:w="90" w:type="dxa"/>
            </w:tcMar>
          </w:tcPr>
          <w:p>
            <w:pPr>
              <w:spacing w:after="40"/>
            </w:pPr>
            <w:r>
              <w:rPr>
                <w:rFonts w:ascii="Aptos" w:hAnsi="Aptos"/>
                <w:sz w:val="17"/>
              </w:rPr>
              <w:t xml:space="preserve">Quantum Architect + comparison dashboard</w:t>
            </w:r>
          </w:p>
        </w:tc>
        <w:tc>
          <w:tcPr>
            <w:tcW w:type="dxa" w:w="1800"/>
            <w:vAlign w:val="top"/>
            <w:tcMar>
              <w:top w:w="70" w:type="dxa"/>
              <w:start w:w="90" w:type="dxa"/>
              <w:bottom w:w="70" w:type="dxa"/>
              <w:end w:w="90" w:type="dxa"/>
            </w:tcMar>
          </w:tcPr>
          <w:p>
            <w:pPr>
              <w:spacing w:after="40"/>
            </w:pPr>
            <w:r>
              <w:rPr>
                <w:rFonts w:ascii="Aptos" w:hAnsi="Aptos"/>
                <w:sz w:val="17"/>
              </w:rPr>
              <w:t xml:space="preserve">Planned</w:t>
            </w:r>
          </w:p>
        </w:tc>
        <w:tc>
          <w:tcPr>
            <w:tcW w:type="dxa" w:w="4924"/>
            <w:vAlign w:val="top"/>
            <w:tcMar>
              <w:top w:w="70" w:type="dxa"/>
              <w:start w:w="90" w:type="dxa"/>
              <w:bottom w:w="70" w:type="dxa"/>
              <w:end w:w="90" w:type="dxa"/>
            </w:tcMar>
          </w:tcPr>
          <w:p>
            <w:pPr>
              <w:spacing w:after="40"/>
            </w:pPr>
            <w:r>
              <w:rPr>
                <w:rFonts w:ascii="Aptos" w:hAnsi="Aptos"/>
                <w:sz w:val="17"/>
              </w:rPr>
              <w:t xml:space="preserve">Roadmap; hardware figures must be dated and verified</w:t>
            </w:r>
          </w:p>
        </w:tc>
      </w:tr>
      <w:tr>
        <w:tc>
          <w:tcPr>
            <w:tcW w:type="dxa" w:w="3500"/>
          </w:tcPr>
          <w:p>
            <w:r>
              <w:rPr>
                <w:rFonts w:ascii="Aptos" w:hAnsi="Aptos"/>
                <w:sz w:val="15"/>
              </w:rPr>
              <w:t>Demo preset / seeded activity state</w:t>
            </w:r>
          </w:p>
        </w:tc>
        <w:tc>
          <w:tcPr>
            <w:tcW w:type="dxa" w:w="1800"/>
          </w:tcPr>
          <w:p>
            <w:r>
              <w:rPr>
                <w:rFonts w:ascii="Aptos" w:hAnsi="Aptos"/>
                <w:sz w:val="15"/>
              </w:rPr>
              <w:t>Demo target</w:t>
            </w:r>
          </w:p>
        </w:tc>
        <w:tc>
          <w:tcPr>
            <w:tcW w:type="dxa" w:w="4924"/>
          </w:tcPr>
          <w:p>
            <w:r>
              <w:rPr>
                <w:rFonts w:ascii="Aptos" w:hAnsi="Aptos"/>
                <w:sz w:val="15"/>
              </w:rPr>
              <w:t>One-click or URL-seeded state so judges can reproduce the context-aware tutor flow on a fresh device</w:t>
            </w:r>
          </w:p>
        </w:tc>
      </w:tr>
    </w:tbl>
    <w:p>
      <w:pPr>
        <w:spacing w:after="20"/>
      </w:pPr>
    </w:p>
    <w:p>
      <w:pPr>
        <w:pStyle w:val="Heading2"/>
      </w:pPr>
      <w:r>
        <w:t xml:space="preserve">15.2 The vertical slice</w:t>
      </w:r>
    </w:p>
    <w:p>
      <w:pPr>
        <w:pStyle w:val="ListBullet"/>
        <w:spacing w:after="60"/>
      </w:pPr>
      <w:r>
        <w:t>The vertical slice uses the Optical/Interferometer engine for Photon Escape Room and the Mach–Zehnder / Optical Circuit Lab. Spatial paths are represented as basis states, and the optical engine uses the same 2×2 unitary matrix math as the State-Vector Circuit core for the “show the math” view; the visual renderer is different, but the calculation pipeline is shared. Keep the demo engine intentionally small and do not imply it is the universal engine for all future simulations.</w:t>
      </w:r>
    </w:p>
    <w:p>
      <w:pPr>
        <w:pStyle w:val="ListBullet"/>
        <w:spacing w:after="60"/>
      </w:pPr>
      <w:r>
        <w:t xml:space="preserve">Photon Escape Room, including the “guaranteed path goes dark” moment.</w:t>
      </w:r>
    </w:p>
    <w:p>
      <w:pPr>
        <w:pStyle w:val="ListBullet"/>
        <w:spacing w:after="60"/>
      </w:pPr>
      <w:r>
        <w:t xml:space="preserve">The interference simulation with parameter sliders and a “show the math” toggle.</w:t>
      </w:r>
    </w:p>
    <w:p>
      <w:pPr>
        <w:pStyle w:val="ListBullet"/>
        <w:spacing w:after="60"/>
      </w:pPr>
      <w:r>
        <w:t>A Learn mini-module with a verified video, written notes, a short quiz, and access to the Unified AI Tutor with the lesson as its primary retrieval context.</w:t>
      </w:r>
    </w:p>
    <w:p>
      <w:pPr>
        <w:pStyle w:val="ListBullet"/>
        <w:spacing w:after="60"/>
      </w:pPr>
      <w:r>
        <w:t>The Unified AI Tutor with activity context, semantic retrieval, misconception handling, and contextual prompt chips.</w:t>
      </w:r>
    </w:p>
    <w:p>
      <w:pPr>
        <w:pStyle w:val="ListBullet"/>
        <w:spacing w:after="60"/>
      </w:pPr>
      <w:r>
        <w:t xml:space="preserve">A roadmap view of the full curriculum with status labels.</w:t>
      </w:r>
    </w:p>
    <w:p>
      <w:pPr>
        <w:pStyle w:val="Heading2"/>
      </w:pPr>
      <w:r>
        <w:t xml:space="preserve">15.3 Target learner and problem statement</w:t>
      </w:r>
    </w:p>
    <w:p>
      <w:r>
        <w:t xml:space="preserve">Suggested draft for the team to refine: the app is for curious high-school and first-year university students who bounce off either hand-wavy analogies or heavy linear algebra. Existing resources tend to sit in one of those two camps. This app bridges them with labeled analogies, hands-on experiments, reachable notation, and a tutor that answers from the course itself. A sharp problem statement makes the three-mode design feel necessary instead of merely large.</w:t>
      </w:r>
    </w:p>
    <w:p>
      <w:pPr>
        <w:pStyle w:val="Heading2"/>
      </w:pPr>
      <w:r>
        <w:t xml:space="preserve">15.4 Three-minute demo script</w:t>
      </w:r>
    </w:p>
    <w:p>
      <w:r>
        <w:t xml:space="preserve">Write and rehearse this before adding any further features. Anything that is not in the script is lower priority. Adjust timings to the competition’s actual limit.</w:t>
      </w:r>
    </w:p>
    <w:tbl>
      <w:tblPr>
        <w:tblW w:type="dxa" w:w="10224"/>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1300"/>
        <w:gridCol w:w="2400"/>
        <w:gridCol w:w="6524"/>
      </w:tblGrid>
      <w:tr>
        <w:trPr>
          <w:cantSplit/>
          <w:tblHeader w:val="true"/>
        </w:trPr>
        <w:tc>
          <w:tcPr>
            <w:tcW w:type="dxa" w:w="13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Time</w:t>
            </w:r>
          </w:p>
        </w:tc>
        <w:tc>
          <w:tcPr>
            <w:tcW w:type="dxa" w:w="2400"/>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Beat</w:t>
            </w:r>
          </w:p>
        </w:tc>
        <w:tc>
          <w:tcPr>
            <w:tcW w:type="dxa" w:w="6524"/>
            <w:vAlign w:val="top"/>
            <w:tcMar>
              <w:top w:w="70" w:type="dxa"/>
              <w:start w:w="90" w:type="dxa"/>
              <w:bottom w:w="70" w:type="dxa"/>
              <w:end w:w="90" w:type="dxa"/>
            </w:tcMar>
            <w:shd w:val="clear" w:color="auto" w:fill="17365D"/>
          </w:tcPr>
          <w:p>
            <w:pPr>
              <w:spacing w:after="40"/>
            </w:pPr>
            <w:r>
              <w:rPr>
                <w:rFonts w:ascii="Aptos" w:hAnsi="Aptos"/>
                <w:b/>
                <w:color w:val="FFFFFF"/>
                <w:sz w:val="17"/>
              </w:rPr>
              <w:t xml:space="preserve">What the audience sees</w:t>
            </w:r>
          </w:p>
        </w:tc>
      </w:tr>
      <w:tr>
        <w:trPr>
          <w:cantSplit/>
        </w:trPr>
        <w:tc>
          <w:tcPr>
            <w:tcW w:type="dxa" w:w="1300"/>
            <w:vAlign w:val="top"/>
            <w:tcMar>
              <w:top w:w="70" w:type="dxa"/>
              <w:start w:w="90" w:type="dxa"/>
              <w:bottom w:w="70" w:type="dxa"/>
              <w:end w:w="90" w:type="dxa"/>
            </w:tcMar>
          </w:tcPr>
          <w:p>
            <w:pPr>
              <w:spacing w:after="40"/>
            </w:pPr>
            <w:r>
              <w:rPr>
                <w:rFonts w:ascii="Aptos" w:hAnsi="Aptos"/>
                <w:sz w:val="17"/>
              </w:rPr>
              <w:t xml:space="preserve">0:00–0:20</w:t>
            </w:r>
          </w:p>
        </w:tc>
        <w:tc>
          <w:tcPr>
            <w:tcW w:type="dxa" w:w="2400"/>
            <w:vAlign w:val="top"/>
            <w:tcMar>
              <w:top w:w="70" w:type="dxa"/>
              <w:start w:w="90" w:type="dxa"/>
              <w:bottom w:w="70" w:type="dxa"/>
              <w:end w:w="90" w:type="dxa"/>
            </w:tcMar>
          </w:tcPr>
          <w:p>
            <w:pPr>
              <w:spacing w:after="40"/>
            </w:pPr>
            <w:r>
              <w:rPr>
                <w:rFonts w:ascii="Aptos" w:hAnsi="Aptos"/>
                <w:sz w:val="17"/>
              </w:rPr>
              <w:t xml:space="preserve">Hook</w:t>
            </w:r>
          </w:p>
        </w:tc>
        <w:tc>
          <w:tcPr>
            <w:tcW w:type="dxa" w:w="6524"/>
            <w:vAlign w:val="top"/>
            <w:tcMar>
              <w:top w:w="70" w:type="dxa"/>
              <w:start w:w="90" w:type="dxa"/>
              <w:bottom w:w="70" w:type="dxa"/>
              <w:end w:w="90" w:type="dxa"/>
            </w:tcMar>
          </w:tcPr>
          <w:p>
            <w:pPr>
              <w:spacing w:after="40"/>
            </w:pPr>
            <w:r>
              <w:rPr>
                <w:rFonts w:ascii="Aptos" w:hAnsi="Aptos"/>
                <w:sz w:val="17"/>
              </w:rPr>
              <w:t xml:space="preserve">The problem: quantum learning is either vague analogies or heavy math</w:t>
            </w:r>
          </w:p>
        </w:tc>
      </w:tr>
      <w:tr>
        <w:trPr>
          <w:cantSplit/>
        </w:trPr>
        <w:tc>
          <w:tcPr>
            <w:tcW w:type="dxa" w:w="1300"/>
            <w:vAlign w:val="top"/>
            <w:tcMar>
              <w:top w:w="70" w:type="dxa"/>
              <w:start w:w="90" w:type="dxa"/>
              <w:bottom w:w="70" w:type="dxa"/>
              <w:end w:w="90" w:type="dxa"/>
            </w:tcMar>
          </w:tcPr>
          <w:p>
            <w:pPr>
              <w:spacing w:after="40"/>
            </w:pPr>
            <w:r>
              <w:rPr>
                <w:rFonts w:ascii="Aptos" w:hAnsi="Aptos"/>
                <w:sz w:val="17"/>
              </w:rPr>
              <w:t xml:space="preserve">0:20–1:10</w:t>
            </w:r>
          </w:p>
        </w:tc>
        <w:tc>
          <w:tcPr>
            <w:tcW w:type="dxa" w:w="2400"/>
            <w:vAlign w:val="top"/>
            <w:tcMar>
              <w:top w:w="70" w:type="dxa"/>
              <w:start w:w="90" w:type="dxa"/>
              <w:bottom w:w="70" w:type="dxa"/>
              <w:end w:w="90" w:type="dxa"/>
            </w:tcMar>
          </w:tcPr>
          <w:p>
            <w:pPr>
              <w:spacing w:after="40"/>
            </w:pPr>
            <w:r>
              <w:rPr>
                <w:rFonts w:ascii="Aptos" w:hAnsi="Aptos"/>
                <w:sz w:val="17"/>
              </w:rPr>
              <w:t xml:space="preserve">Play</w:t>
            </w:r>
          </w:p>
        </w:tc>
        <w:tc>
          <w:tcPr>
            <w:tcW w:type="dxa" w:w="6524"/>
            <w:vAlign w:val="top"/>
            <w:tcMar>
              <w:top w:w="70" w:type="dxa"/>
              <w:start w:w="90" w:type="dxa"/>
              <w:bottom w:w="70" w:type="dxa"/>
              <w:end w:w="90" w:type="dxa"/>
            </w:tcMar>
          </w:tcPr>
          <w:p>
            <w:pPr>
              <w:spacing w:after="40"/>
            </w:pPr>
            <w:r>
              <w:rPr>
                <w:rFonts w:ascii="Aptos" w:hAnsi="Aptos"/>
                <w:sz w:val="17"/>
              </w:rPr>
              <w:t xml:space="preserve">Photon Escape Room: the guaranteed path goes dark; the “Accurate” honesty tag</w:t>
            </w:r>
          </w:p>
        </w:tc>
      </w:tr>
      <w:tr>
        <w:trPr>
          <w:cantSplit/>
        </w:trPr>
        <w:tc>
          <w:tcPr>
            <w:tcW w:type="dxa" w:w="1300"/>
            <w:vAlign w:val="top"/>
            <w:tcMar>
              <w:top w:w="70" w:type="dxa"/>
              <w:start w:w="90" w:type="dxa"/>
              <w:bottom w:w="70" w:type="dxa"/>
              <w:end w:w="90" w:type="dxa"/>
            </w:tcMar>
          </w:tcPr>
          <w:p>
            <w:pPr>
              <w:spacing w:after="40"/>
            </w:pPr>
            <w:r>
              <w:rPr>
                <w:rFonts w:ascii="Aptos" w:hAnsi="Aptos"/>
                <w:sz w:val="17"/>
              </w:rPr>
              <w:t xml:space="preserve">1:10–1:50</w:t>
            </w:r>
          </w:p>
        </w:tc>
        <w:tc>
          <w:tcPr>
            <w:tcW w:type="dxa" w:w="2400"/>
            <w:vAlign w:val="top"/>
            <w:tcMar>
              <w:top w:w="70" w:type="dxa"/>
              <w:start w:w="90" w:type="dxa"/>
              <w:bottom w:w="70" w:type="dxa"/>
              <w:end w:w="90" w:type="dxa"/>
            </w:tcMar>
          </w:tcPr>
          <w:p>
            <w:pPr>
              <w:spacing w:after="40"/>
            </w:pPr>
            <w:r>
              <w:rPr>
                <w:rFonts w:ascii="Aptos" w:hAnsi="Aptos"/>
                <w:sz w:val="17"/>
              </w:rPr>
              <w:t xml:space="preserve">Experiment</w:t>
            </w:r>
          </w:p>
        </w:tc>
        <w:tc>
          <w:tcPr>
            <w:tcW w:type="dxa" w:w="6524"/>
            <w:vAlign w:val="top"/>
            <w:tcMar>
              <w:top w:w="70" w:type="dxa"/>
              <w:start w:w="90" w:type="dxa"/>
              <w:bottom w:w="70" w:type="dxa"/>
              <w:end w:w="90" w:type="dxa"/>
            </w:tcMar>
          </w:tcPr>
          <w:p>
            <w:r>
              <w:rPr>
                <w:rFonts w:ascii="Aptos" w:hAnsi="Aptos"/>
                <w:sz w:val="15"/>
              </w:rPr>
              <w:t>Related concept card opens the Mach–Zehnder / Optical Circuit Lab; change phase; open “show the math” with visual matrix tooltips</w:t>
            </w:r>
          </w:p>
        </w:tc>
      </w:tr>
      <w:tr>
        <w:trPr>
          <w:cantSplit/>
        </w:trPr>
        <w:tc>
          <w:tcPr>
            <w:tcW w:type="dxa" w:w="1300"/>
            <w:vAlign w:val="top"/>
            <w:tcMar>
              <w:top w:w="70" w:type="dxa"/>
              <w:start w:w="90" w:type="dxa"/>
              <w:bottom w:w="70" w:type="dxa"/>
              <w:end w:w="90" w:type="dxa"/>
            </w:tcMar>
          </w:tcPr>
          <w:p>
            <w:pPr>
              <w:spacing w:after="40"/>
            </w:pPr>
            <w:r>
              <w:rPr>
                <w:rFonts w:ascii="Aptos" w:hAnsi="Aptos"/>
                <w:sz w:val="17"/>
              </w:rPr>
              <w:t xml:space="preserve">1:50–2:30</w:t>
            </w:r>
          </w:p>
        </w:tc>
        <w:tc>
          <w:tcPr>
            <w:tcW w:type="dxa" w:w="2400"/>
            <w:vAlign w:val="top"/>
            <w:tcMar>
              <w:top w:w="70" w:type="dxa"/>
              <w:start w:w="90" w:type="dxa"/>
              <w:bottom w:w="70" w:type="dxa"/>
              <w:end w:w="90" w:type="dxa"/>
            </w:tcMar>
          </w:tcPr>
          <w:p>
            <w:pPr>
              <w:spacing w:after="40"/>
            </w:pPr>
            <w:r>
              <w:rPr>
                <w:rFonts w:ascii="Aptos" w:hAnsi="Aptos"/>
                <w:sz w:val="17"/>
              </w:rPr>
              <w:t xml:space="preserve">Study and ask</w:t>
            </w:r>
          </w:p>
        </w:tc>
        <w:tc>
          <w:tcPr>
            <w:tcW w:type="dxa" w:w="6524"/>
            <w:vAlign w:val="top"/>
            <w:tcMar>
              <w:top w:w="70" w:type="dxa"/>
              <w:start w:w="90" w:type="dxa"/>
              <w:bottom w:w="70" w:type="dxa"/>
              <w:end w:w="90" w:type="dxa"/>
            </w:tcMar>
          </w:tcPr>
          <w:p>
            <w:r>
              <w:rPr>
                <w:rFonts w:ascii="Aptos" w:hAnsi="Aptos"/>
                <w:sz w:val="15"/>
              </w:rPr>
              <w:t>Learn interference lesson with short verified media/text and quiz; use the unified tutor to ask a cross-module question</w:t>
            </w:r>
          </w:p>
        </w:tc>
      </w:tr>
      <w:tr>
        <w:trPr>
          <w:cantSplit/>
        </w:trPr>
        <w:tc>
          <w:tcPr>
            <w:tcW w:type="dxa" w:w="1300"/>
            <w:vAlign w:val="top"/>
            <w:tcMar>
              <w:top w:w="70" w:type="dxa"/>
              <w:start w:w="90" w:type="dxa"/>
              <w:bottom w:w="70" w:type="dxa"/>
              <w:end w:w="90" w:type="dxa"/>
            </w:tcMar>
          </w:tcPr>
          <w:p>
            <w:r>
              <w:rPr>
                <w:rFonts w:ascii="Aptos" w:hAnsi="Aptos"/>
                <w:sz w:val="15"/>
              </w:rPr>
              <w:t>2:30–2:40</w:t>
            </w:r>
          </w:p>
        </w:tc>
        <w:tc>
          <w:tcPr>
            <w:tcW w:type="dxa" w:w="2400"/>
            <w:vAlign w:val="top"/>
            <w:tcMar>
              <w:top w:w="70" w:type="dxa"/>
              <w:start w:w="90" w:type="dxa"/>
              <w:bottom w:w="70" w:type="dxa"/>
              <w:end w:w="90" w:type="dxa"/>
            </w:tcMar>
          </w:tcPr>
          <w:p>
            <w:pPr>
              <w:spacing w:after="40"/>
            </w:pPr>
            <w:r>
              <w:rPr>
                <w:rFonts w:ascii="Aptos" w:hAnsi="Aptos"/>
                <w:sz w:val="17"/>
              </w:rPr>
              <w:t xml:space="preserve">Vision</w:t>
            </w:r>
          </w:p>
        </w:tc>
        <w:tc>
          <w:tcPr>
            <w:tcW w:type="dxa" w:w="6524"/>
            <w:vAlign w:val="top"/>
            <w:tcMar>
              <w:top w:w="70" w:type="dxa"/>
              <w:start w:w="90" w:type="dxa"/>
              <w:bottom w:w="70" w:type="dxa"/>
              <w:end w:w="90" w:type="dxa"/>
            </w:tcMar>
          </w:tcPr>
          <w:p>
            <w:pPr>
              <w:spacing w:after="40"/>
            </w:pPr>
            <w:r>
              <w:rPr>
                <w:rFonts w:ascii="Aptos" w:hAnsi="Aptos"/>
                <w:sz w:val="17"/>
              </w:rPr>
              <w:t xml:space="preserve">The full curriculum map with Demo target, Stretch, and Planned labels</w:t>
            </w:r>
          </w:p>
        </w:tc>
      </w:tr>
      <w:tr>
        <w:tc>
          <w:tcPr>
            <w:tcW w:type="dxa" w:w="1300"/>
          </w:tcPr>
          <w:p>
            <w:r>
              <w:rPr>
                <w:rFonts w:ascii="Aptos" w:hAnsi="Aptos"/>
                <w:sz w:val="15"/>
              </w:rPr>
              <w:t>2:40–2:50</w:t>
            </w:r>
          </w:p>
        </w:tc>
        <w:tc>
          <w:tcPr>
            <w:tcW w:type="dxa" w:w="2400"/>
          </w:tcPr>
          <w:p>
            <w:r>
              <w:rPr>
                <w:rFonts w:ascii="Aptos" w:hAnsi="Aptos"/>
                <w:sz w:val="15"/>
              </w:rPr>
              <w:t>Proof / demo evidence</w:t>
            </w:r>
          </w:p>
        </w:tc>
        <w:tc>
          <w:tcPr>
            <w:tcW w:type="dxa" w:w="6524"/>
          </w:tcPr>
          <w:p>
            <w:r>
              <w:rPr>
                <w:rFonts w:ascii="Aptos" w:hAnsi="Aptos"/>
                <w:sz w:val="15"/>
              </w:rPr>
              <w:t>Show one pre/post misconception result if available; otherwise show the test design and sample size honestly</w:t>
            </w:r>
          </w:p>
        </w:tc>
      </w:tr>
      <w:tr>
        <w:trPr>
          <w:cantSplit/>
        </w:trPr>
        <w:tc>
          <w:tcPr>
            <w:tcW w:type="dxa" w:w="1300"/>
            <w:vAlign w:val="top"/>
            <w:tcMar>
              <w:top w:w="70" w:type="dxa"/>
              <w:start w:w="90" w:type="dxa"/>
              <w:bottom w:w="70" w:type="dxa"/>
              <w:end w:w="90" w:type="dxa"/>
            </w:tcMar>
          </w:tcPr>
          <w:p>
            <w:pPr>
              <w:spacing w:after="40"/>
            </w:pPr>
            <w:r>
              <w:rPr>
                <w:rFonts w:ascii="Aptos" w:hAnsi="Aptos"/>
                <w:sz w:val="17"/>
              </w:rPr>
              <w:t xml:space="preserve">2:50–3:00</w:t>
            </w:r>
          </w:p>
        </w:tc>
        <w:tc>
          <w:tcPr>
            <w:tcW w:type="dxa" w:w="2400"/>
            <w:vAlign w:val="top"/>
            <w:tcMar>
              <w:top w:w="70" w:type="dxa"/>
              <w:start w:w="90" w:type="dxa"/>
              <w:bottom w:w="70" w:type="dxa"/>
              <w:end w:w="90" w:type="dxa"/>
            </w:tcMar>
          </w:tcPr>
          <w:p>
            <w:pPr>
              <w:spacing w:after="40"/>
            </w:pPr>
            <w:r>
              <w:rPr>
                <w:rFonts w:ascii="Aptos" w:hAnsi="Aptos"/>
                <w:sz w:val="17"/>
              </w:rPr>
              <w:t xml:space="preserve">Close</w:t>
            </w:r>
          </w:p>
        </w:tc>
        <w:tc>
          <w:tcPr>
            <w:tcW w:type="dxa" w:w="6524"/>
            <w:vAlign w:val="top"/>
            <w:tcMar>
              <w:top w:w="70" w:type="dxa"/>
              <w:start w:w="90" w:type="dxa"/>
              <w:bottom w:w="70" w:type="dxa"/>
              <w:end w:w="90" w:type="dxa"/>
            </w:tcMar>
          </w:tcPr>
          <w:p>
            <w:pPr>
              <w:spacing w:after="40"/>
            </w:pPr>
            <w:r>
              <w:rPr>
                <w:rFonts w:ascii="Aptos" w:hAnsi="Aptos"/>
                <w:sz w:val="17"/>
              </w:rPr>
              <w:t xml:space="preserve">One-line definition: Games for intuition, Simulations for experimentation, Learn for structured mastery, and a tutor that knows the course</w:t>
            </w:r>
          </w:p>
        </w:tc>
      </w:tr>
    </w:tbl>
    <w:p>
      <w:pPr>
        <w:spacing w:after="20"/>
      </w:pPr>
    </w:p>
    <w:p>
      <w:pPr>
        <w:pStyle w:val="Heading2"/>
      </w:pPr>
      <w:r>
        <w:t xml:space="preserve">15.5 Demo insurance</w:t>
      </w:r>
    </w:p>
    <w:p>
      <w:pPr>
        <w:pStyle w:val="ListBullet"/>
        <w:spacing w:after="60"/>
      </w:pPr>
      <w:r>
        <w:t xml:space="preserve">Record a backup screen capture of the full demo.</w:t>
      </w:r>
    </w:p>
    <w:p>
      <w:pPr>
        <w:pStyle w:val="ListBullet"/>
        <w:spacing w:after="60"/>
      </w:pPr>
      <w:r>
        <w:t xml:space="preserve">Cache tutor answers for the exact questions asked on stage.</w:t>
      </w:r>
    </w:p>
    <w:p>
      <w:pPr>
        <w:pStyle w:val="ListBullet"/>
        <w:spacing w:after="60"/>
      </w:pPr>
      <w:r>
        <w:t xml:space="preserve">Do not autoplay videos during the demo; have them pre-loaded or linked.</w:t>
      </w:r>
    </w:p>
    <w:p>
      <w:pPr>
        <w:pStyle w:val="ListBullet"/>
        <w:spacing w:after="60"/>
      </w:pPr>
      <w:r>
        <w:t xml:space="preserve">Test on the venue’s network and on a second device before presenting.</w:t>
      </w:r>
    </w:p>
    <w:p>
      <w:pPr>
        <w:pStyle w:val="Heading2"/>
      </w:pPr>
      <w:r>
        <w:t xml:space="preserve">15.6 Evidence of learning</w:t>
      </w:r>
    </w:p>
    <w:p>
      <w:r>
        <w:t xml:space="preserve">Have three to five people try the slice. Give each the same three-question quiz before and after. Even small numbers (for example, “4 of 5 improved”) are more persuasive than claims alone. Report the numbers plainly and state the sample size.</w:t>
      </w:r>
    </w:p>
    <w:p>
      <w:pPr>
        <w:pStyle w:val="Heading2"/>
      </w:pPr>
      <w:r>
        <w:t xml:space="preserve">15.7 Correctness checks for the engine</w:t>
      </w:r>
    </w:p>
    <w:p>
      <w:r>
        <w:t xml:space="preserve">Test the simulation engine against known textbook results and report that it was checked:</w:t>
      </w:r>
    </w:p>
    <w:p>
      <w:pPr>
        <w:pStyle w:val="ListBullet"/>
        <w:spacing w:after="60"/>
      </w:pPr>
      <w:r>
        <w:t xml:space="preserve">HXH equals Z.</w:t>
      </w:r>
    </w:p>
    <w:p>
      <w:pPr>
        <w:pStyle w:val="ListBullet"/>
        <w:spacing w:after="60"/>
      </w:pPr>
      <w:r>
        <w:t xml:space="preserve">A Bell state gives 50/50 outcomes that are perfectly correlated.</w:t>
      </w:r>
    </w:p>
    <w:p>
      <w:pPr>
        <w:pStyle w:val="ListBullet"/>
        <w:spacing w:after="60"/>
      </w:pPr>
      <w:r>
        <w:t xml:space="preserve">The Mach–Zehnder setup produces the expected bright and dark output ports for the chosen phase.</w:t>
      </w:r>
    </w:p>
    <w:p>
      <w:pPr>
        <w:pStyle w:val="Heading2"/>
      </w:pPr>
      <w:r>
        <w:t>15.8 Accessibility and platform</w:t>
      </w:r>
    </w:p>
    <w:p>
      <w:pPr>
        <w:pStyle w:val="ListBullet"/>
      </w:pPr>
      <w:r>
        <w:t>Keep the no-timer training mode for Bloch Runner and any timed games.</w:t>
      </w:r>
    </w:p>
    <w:p>
      <w:pPr>
        <w:pStyle w:val="ListBullet"/>
      </w:pPr>
      <w:r>
        <w:t>Use colorblind-safe palettes; interference visuals should not rely on color alone.</w:t>
      </w:r>
    </w:p>
    <w:p>
      <w:pPr>
        <w:pStyle w:val="ListBullet"/>
      </w:pPr>
      <w:r>
        <w:t>Use a responsive mobile layout. On small screens, “Controls,” “Math View,” and “AI Tutor” should share one collapsible bottom drawer so the simulation canvas remains usable.</w:t>
      </w:r>
    </w:p>
    <w:p>
      <w:pPr>
        <w:pStyle w:val="ListBullet"/>
      </w:pPr>
      <w:r>
        <w:t>Deliver a browser-based link with nothing to install. Use local-first progress for the demo, but design the data layer so optional account-based sync can be added later.</w:t>
      </w:r>
    </w:p>
    <w:p>
      <w:pPr>
        <w:pStyle w:val="ListBullet"/>
      </w:pPr>
      <w:r>
        <w:t>Add a demo preset/URL-seeded activity state so a fresh device can reproduce the intended tutor context.</w:t>
      </w:r>
    </w:p>
    <w:p>
      <w:pPr>
        <w:pStyle w:val="Heading2"/>
      </w:pPr>
      <w:r>
        <w:t xml:space="preserve">15.9 Simplified mastery for the demo</w:t>
      </w:r>
    </w:p>
    <w:p>
      <w:r>
        <w:t>Show Familiar, Explored, and Mastered states as small concept badges, using the thresholds defined in Section 8.4. These should be real UI states backed by the same mastery data model planned for the full product, not a separate demo-only scoring system.</w:t>
      </w:r>
    </w:p>
    <w:p>
      <w:pPr>
        <w:pStyle w:val="Heading2"/>
      </w:pPr>
      <w:r>
        <w:t xml:space="preserve">15.10 Optional stretch: one real hardware result</w:t>
      </w:r>
    </w:p>
    <w:p>
      <w:r>
        <w:t>If time allows, run a small circuit on a cloud quantum device and show the result beside the simulation to connect the app to real hardware. Pre-record the result so the demo does not depend on a live job queue. Treat this as optional evidence, not a dependency of the core demo.</w:t>
      </w:r>
    </w:p>
    <w:p>
      <w:pPr>
        <w:pStyle w:val="Heading2"/>
      </w:pPr>
      <w:r>
        <w:t>15.11 Open questions and release gates</w:t>
      </w:r>
    </w:p>
    <w:p>
      <w:pPr/>
      <w:r>
        <w:t>Before committing to dates, record team size, remaining build timeline, competition/demo time limit, and judging criteria. Before Part 3 development begins, confirm the matrix/symbolic grading path and check source/licensing for any linked material. Before production release, complete privacy/data-handling review, content QA, media/link verification, engine regression tests, analytics instrumentation, and cost controls for the tutor.</w:t>
      </w:r>
    </w:p>
    <w:p>
      <w:pPr>
        <w:pStyle w:val="ListBullet"/>
        <w:spacing w:after="60"/>
      </w:pPr>
      <w:r>
        <w:t xml:space="preserve">How much time does the team have, and how many people are building?</w:t>
      </w:r>
    </w:p>
    <w:p>
      <w:pPr>
        <w:pStyle w:val="ListBullet"/>
        <w:spacing w:after="60"/>
      </w:pPr>
      <w:r>
        <w:t xml:space="preserve">What are the judging criteria and the demo time limit?</w:t>
      </w:r>
    </w:p>
    <w:p>
      <w:pPr>
        <w:pStyle w:val="ListBullet"/>
        <w:spacing w:after="60"/>
      </w:pPr>
      <w:r>
        <w:t xml:space="preserve">Does the timeline leave room for the Stretch items (Gate Deck and the extra simulations)?</w:t>
      </w:r>
    </w:p>
    <w:p>
      <w:pPr>
        <w:pStyle w:val="Heading1"/>
      </w:pPr>
      <w:r>
        <w:t>16. Integrated improvement checklist</w:t>
      </w:r>
    </w:p>
    <w:p>
      <w:pPr>
        <w:pStyle w:val="Heading1"/>
      </w:pPr>
      <w:r>
        <w:rPr>
          <w:b w:val="0"/>
        </w:rPr>
        <w:t>16.1 Physics and engine scope — Optical/Interferometer, State-Vector Circuit, and Stabilizer/Tableau are separate reusable cores. Part 2 models reuse UI infrastructure, not a universal physics engine.</w:t>
      </w:r>
    </w:p>
    <w:p>
      <w:pPr>
        <w:pStyle w:val="Heading1"/>
      </w:pPr>
      <w:r>
        <w:rPr>
          <w:b w:val="0"/>
        </w:rPr>
        <w:t>16.2 Curriculum coherence — Add Module 0 “Why quantum?”, keep interference centered on a Mach–Zehnder model, expose scaffolded algebra before Part 3, make Part 3 a short optional Math Companion, and use short video segments rather than assuming hour-long lessons.</w:t>
      </w:r>
    </w:p>
    <w:p>
      <w:pPr>
        <w:pStyle w:val="Heading1"/>
      </w:pPr>
      <w:r>
        <w:rPr>
          <w:b w:val="0"/>
        </w:rPr>
        <w:t>16.3 Assessment architecture — Use deterministic symbolic/matrix inputs with step hints for the self-serve path. Add AI grading only behind an explicit rubric, test set, and review process.</w:t>
      </w:r>
    </w:p>
    <w:p>
      <w:pPr>
        <w:pStyle w:val="Heading1"/>
      </w:pPr>
      <w:r>
        <w:rPr>
          <w:b w:val="0"/>
        </w:rPr>
        <w:t>16.4 AI Tutor — One unified tutor with lesson-first retrieval, semantic concept retrieval, curated beyond-course FAQ, contextual prompt chips, citations, privacy minimization, rate limits, cost ceilings, and provider-outage fallback.</w:t>
      </w:r>
    </w:p>
    <w:p>
      <w:pPr>
        <w:pStyle w:val="Heading1"/>
      </w:pPr>
      <w:r>
        <w:rPr>
          <w:b w:val="0"/>
        </w:rPr>
        <w:t>16.5 Product data and privacy — Local-first demo state plus optional sync architecture; seeded demo state for judges; clear privacy notice and activity-context opt-out for the high-school audience.</w:t>
      </w:r>
    </w:p>
    <w:p>
      <w:pPr>
        <w:pStyle w:val="Heading1"/>
      </w:pPr>
      <w:r>
        <w:rPr>
          <w:b w:val="0"/>
        </w:rPr>
        <w:t>16.6 Content production — Assign owners and acceptance criteria to engineering, lesson writing, assessment writing, media verification, licensing review, and QA. Use t-shirt sizing before committing to calendar dates.</w:t>
      </w:r>
    </w:p>
    <w:p>
      <w:pPr>
        <w:pStyle w:val="Heading1"/>
      </w:pPr>
      <w:r>
        <w:rPr>
          <w:b w:val="0"/>
        </w:rPr>
        <w:t>16.7 Scientific accuracy — Correct the photonic cryogenics statement at the source, qualify trapped-ion connectivity claims, distinguish annealing from universal gate-model computing, and mark topological content as experimental/contested.</w:t>
      </w:r>
    </w:p>
    <w:p>
      <w:pPr>
        <w:pStyle w:val="Heading1"/>
      </w:pPr>
      <w:r>
        <w:rPr>
          <w:b w:val="0"/>
        </w:rPr>
        <w:t>16.8 Product discovery and retention — Add first-run Play / Experiment / Study routing, a concept index/map, analytics for abandonment and quiz/tutor outcomes, and lightweight spaced review.</w:t>
      </w:r>
    </w:p>
    <w:p>
      <w:pPr>
        <w:pStyle w:val="Heading1"/>
      </w:pPr>
      <w:r>
        <w:rPr>
          <w:b w:val="0"/>
        </w:rPr>
        <w:t>16.9 Competitive positioning — Maintain a comparison research task covering IBM Quantum Learning, Quantum Country, Quirk, Hello Quantum, and Quantum Odyssey. Verify current features before using the comparison in external pitch materials.</w:t>
      </w:r>
    </w:p>
    <w:p>
      <w:pPr>
        <w:pStyle w:val="Heading1"/>
      </w:pPr>
      <w:r>
        <w:rPr>
          <w:b w:val="0"/>
        </w:rPr>
        <w:t>16.10 Risk register — Track scope creep, content/licensing risk, external-video/link failure, LLM provider changes/outages, tutor cost, venue/network failure, privacy issues, and simulator correctness as explicit project risks.</w:t>
      </w:r>
    </w:p>
    <w:p>
      <w:pPr>
        <w:pStyle w:val="Heading1"/>
      </w:pPr>
      <w:r>
        <w:t>Appendix — Original curriculum intent retained</w:t>
      </w:r>
    </w:p>
    <w:p>
      <w:r>
        <w:t>The detailed lesson content in this document is based on the plan supplied in the conversation and the attached Parts 2 and 3 material. Where the source text identified candidate videos, pending validation, or changing vendor specifications, this document preserves that status rather than silently treating those items as verified facts.</w:t>
      </w:r>
    </w:p>
    <w:p>
      <w:r>
        <w:t>Revision note: this version integrates the improvement review into the product plan. Major changes include three simulation-engine archetypes; a Mach–Zehnder-centered interference lab; a Module 0 motivation/onboarding layer; a unified context-aware AI Tutor; explicit Part 3 segmentation and grading architecture; hardware-accuracy corrections; mobile/demonstration safeguards; local-first privacy and seeded demo state; content-production and effort controls; spaced review and analytics; and an explicit risk/competitive-review checklist. The original curriculum intent is retained where it remains compatible with these constraints.</w:t>
      </w:r>
    </w:p>
    <w:p>
      <w:r>
        <w:t xml:space="preserve">Revision note (second pass): Part 1 now specifies the concepts each module explains and adds the games and simulations those concepts need (Hype Check, the Bloch Aim level, measurement-basis flashlights, Undo and Phase levels, Teleport Relay, Oracle Detective, and the two-qubit, CHSH, teleportation, Deutsch–Jozsa, and period-finding labs). Part 2 gains a “what makes a good qubit” module, silicon spin qubits, annealing separated from frontier ideas, and a physical-to-logical-qubits module, with new games and labs. Part 3 is reduced from a 16-lesson, four-unit track to a five-lesson optional Math Companion that links to external courses for advanced topics.</w:t>
      </w:r>
    </w:p>
    <w:p>
      <w:r>
        <w:t xml:space="preserve">Revision note (third pass): Modules 5 and 6 are now delivered as sub-lessons 5A/5B and 6A/6B inside Learn to reduce cognitive load; the Deutsch–Jozsa explorer and Oracle Detective use a phase oracle (no ancilla or phase kickback); the Bell test and CHSH explorer are merged into one Bell &amp; CHSH explorer so the simulation catalog lists 21 entries, matching Section 10.1; leftover references to units and the old 16-lesson Part 3 course were removed; and two formatting breaks (the Gate Deck bullets and the MVP callout) were fixed.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Concept document — based on the provided curriculum and product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Quantum Computing Learning App — Product &amp; Curriculum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Computing Learning App — Product Architecture, Game Catalog, Simulation Catalog, and Curriculum Plan (v4)</dc:title>
  <dc:subject>Cleaned and reconciled product and curriculum plan</dc:subject>
  <dc:creator>OpenAI</dc:creator>
  <cp:keywords>quantum computing, games, simulations, curriculum, learning app</cp:keywords>
  <dc:description>v4 final cleanup: reconciled demo timing, curriculum ordering, unified tutor terminology, optical/state-vector architecture, section hygiene, and integrated checklist placement.</dc:description>
  <cp:lastModifiedBy/>
  <cp:revision>1</cp:revision>
  <dcterms:created xsi:type="dcterms:W3CDTF">2013-12-23T23:15:00Z</dcterms:created>
  <dcterms:modified xsi:type="dcterms:W3CDTF">2013-12-23T23:15:00Z</dcterms:modified>
  <cp:category/>
</cp:coreProperties>
</file>