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bookmarkStart w:colFirst="0" w:colLast="0" w:name="_crvgxwwjaxy1" w:id="0"/>
      <w:bookmarkEnd w:id="0"/>
      <w:r w:rsidDel="00000000" w:rsidR="00000000" w:rsidRPr="00000000">
        <w:rPr>
          <w:rtl w:val="0"/>
        </w:rPr>
        <w:t xml:space="preserve">Estación de BiciPalma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bookmarkStart w:colFirst="0" w:colLast="0" w:name="_y2awdgmecrlq" w:id="1"/>
      <w:bookmarkEnd w:id="1"/>
      <w:r w:rsidDel="00000000" w:rsidR="00000000" w:rsidRPr="00000000">
        <w:rPr>
          <w:rtl w:val="0"/>
        </w:rPr>
        <w:t xml:space="preserve">Vamos a construir un prototipo de la aplicación que gestiona una estación donde se anclan las bicicletas del servicio BiciPalma.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 un proyecto con tu nombre y apellidos.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Copia y pega la función principal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BiciPalma.java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Utilízala como guía en el proceso TDD.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Completa las clases que necesites implementando los casos test que se proponen en la función principal. No puedes modificar su código.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Organiza las clases en sus paquetes correspondientes, por si necesitas construir una función main() para testear cada clase por separado.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333333"/>
          <w:sz w:val="36"/>
          <w:szCs w:val="36"/>
        </w:rPr>
      </w:pPr>
      <w:bookmarkStart w:colFirst="0" w:colLast="0" w:name="_jat2t6ayuhju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Cómo entregar el código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Exporta el proyecto con la utilidad adecuada de Eclipse.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Envíame el archivo por correo electrónico.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</w:rPr>
      </w:pPr>
      <w:bookmarkStart w:colFirst="0" w:colLast="0" w:name="_kfhj05ii22ji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Clase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  <w:rtl w:val="0"/>
        </w:rPr>
        <w:t xml:space="preserve">Estacion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64" w:lineRule="auto"/>
        <w:rPr>
          <w:b w:val="1"/>
          <w:color w:val="333333"/>
          <w:sz w:val="27"/>
          <w:szCs w:val="27"/>
        </w:rPr>
      </w:pPr>
      <w:bookmarkStart w:colFirst="0" w:colLast="0" w:name="_y2nfq5oqfume" w:id="4"/>
      <w:bookmarkEnd w:id="4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Atributos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identificador de la estación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direccion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dirección de la estación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numeroAnclajes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número de anclajes de la estación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anclajes[numeroAnclajes]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array donde almacenarás las bicicletas que se anclen en la estación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64" w:lineRule="auto"/>
        <w:rPr>
          <w:b w:val="1"/>
          <w:color w:val="333333"/>
          <w:sz w:val="27"/>
          <w:szCs w:val="27"/>
        </w:rPr>
      </w:pPr>
      <w:bookmarkStart w:colFirst="0" w:colLast="0" w:name="_wuyc8ws725ac" w:id="5"/>
      <w:bookmarkEnd w:id="5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Métodos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consultarEstacion()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muestra un mensaje con id, direccion y numeroAnclajes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anclajesLibres()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devuelve la cantidad de anclajes libres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consultarAnclajes()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recorre el array anclajes y muestra el id de la bici anclada o si está libre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anclarBicicleta(bicicleta)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inserta el objeto bicicleta en el primer registro libre del array anclajes y llama a mostrarAnclaje()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mostrarAnclaje(bicicleta, numeroAnclaje)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muestra un mensaje con el id de la bicicleta anclada y en qué anclaje se ha anclado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leerTarjetaUsuario(tarjetaUsuario)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comprueba si la tarjeta de usuario está activada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retirarBicicleta(tarjetaUsuario)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 la tarjeta de usuario está activada retira una bici del anclaje y muestra su información en pantalla llamando 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mostrarBicicleta(bicicleta, numeroAnclaje)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simular que un usuario/a del servicio ancla una bici, debes generar una posición al azar entre los anclajes y eliminar esa bici con el método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generarAnclaje()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eliminar una bici del array debes poner esa posicion del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array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null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mostrarBicicleta(bicicleta, numeroAnclaje)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muestra un mensaje con el id de la bici y el número de anclaje donde estaba.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generarAnclaje()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devuelve una posición al azar entre el número de anclajes.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Utiliza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ThreadLocalRandom.current()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</w:rPr>
      </w:pPr>
      <w:bookmarkStart w:colFirst="0" w:colLast="0" w:name="_1bq58x092c3" w:id="6"/>
      <w:bookmarkEnd w:id="6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Clase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  <w:rtl w:val="0"/>
        </w:rPr>
        <w:t xml:space="preserve">Bicicleta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64" w:lineRule="auto"/>
        <w:rPr>
          <w:b w:val="1"/>
          <w:color w:val="333333"/>
          <w:sz w:val="27"/>
          <w:szCs w:val="27"/>
        </w:rPr>
      </w:pPr>
      <w:bookmarkStart w:colFirst="0" w:colLast="0" w:name="_md6yv0nqmxcq" w:id="7"/>
      <w:bookmarkEnd w:id="7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Atributos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identificador de la bicicleta: un número de tres dígitos.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</w:rPr>
      </w:pPr>
      <w:bookmarkStart w:colFirst="0" w:colLast="0" w:name="_9wm5qwtmjrg" w:id="8"/>
      <w:bookmarkEnd w:id="8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Clase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32"/>
          <w:szCs w:val="32"/>
          <w:shd w:fill="f9f2f4" w:val="clear"/>
          <w:rtl w:val="0"/>
        </w:rPr>
        <w:t xml:space="preserve">TarjetaUsuario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64" w:lineRule="auto"/>
        <w:rPr>
          <w:b w:val="1"/>
          <w:color w:val="333333"/>
          <w:sz w:val="27"/>
          <w:szCs w:val="27"/>
        </w:rPr>
      </w:pPr>
      <w:bookmarkStart w:colFirst="0" w:colLast="0" w:name="_soboteg023gh" w:id="9"/>
      <w:bookmarkEnd w:id="9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Atributos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identificador de la tarjeta: un número de nueve dígitos.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activada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valor lógico que indica si la tarjeta está activada o no.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spacing w:after="160" w:before="300" w:line="264" w:lineRule="auto"/>
        <w:rPr/>
      </w:pPr>
      <w:bookmarkStart w:colFirst="0" w:colLast="0" w:name="_bekz31wr3o7g" w:id="10"/>
      <w:bookmarkEnd w:id="1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https://github.com/dfleta/bicipalma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fleta/bicipal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