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B252" w14:textId="77777777" w:rsidR="00C61DB5" w:rsidRPr="003B0D76" w:rsidRDefault="00000000" w:rsidP="003B0D76">
      <w:pPr>
        <w:pStyle w:val="Heading1"/>
        <w:rPr>
          <w:color w:val="auto"/>
        </w:rPr>
      </w:pPr>
      <w:r w:rsidRPr="003B0D76">
        <w:rPr>
          <w:color w:val="auto"/>
        </w:rPr>
        <w:t>Insurance Policy Explainer &amp; Claim Readiness Agent</w:t>
      </w:r>
    </w:p>
    <w:p w14:paraId="719EC5FC" w14:textId="77777777" w:rsidR="00C61DB5" w:rsidRPr="003B0D76" w:rsidRDefault="00000000">
      <w:r w:rsidRPr="003B0D76">
        <w:rPr>
          <w:b/>
        </w:rPr>
        <w:t>Certification Project Roadmap</w:t>
      </w:r>
    </w:p>
    <w:p w14:paraId="731E3859" w14:textId="77777777" w:rsidR="00C61DB5" w:rsidRPr="003B0D76" w:rsidRDefault="00000000">
      <w:pPr>
        <w:pStyle w:val="Heading2"/>
        <w:rPr>
          <w:color w:val="auto"/>
        </w:rPr>
      </w:pPr>
      <w:r w:rsidRPr="003B0D76">
        <w:rPr>
          <w:color w:val="auto"/>
        </w:rPr>
        <w:t>1. Problem + Audience</w:t>
      </w:r>
    </w:p>
    <w:p w14:paraId="6964AC6F" w14:textId="77777777" w:rsidR="00C61DB5" w:rsidRPr="003B0D76" w:rsidRDefault="00000000">
      <w:pPr>
        <w:pStyle w:val="Heading3"/>
        <w:rPr>
          <w:color w:val="auto"/>
        </w:rPr>
      </w:pPr>
      <w:r w:rsidRPr="003B0D76">
        <w:rPr>
          <w:color w:val="auto"/>
        </w:rPr>
        <w:t>Problem Statement</w:t>
      </w:r>
    </w:p>
    <w:p w14:paraId="56381323" w14:textId="77777777" w:rsidR="00C61DB5" w:rsidRPr="003B0D76" w:rsidRDefault="00000000">
      <w:r w:rsidRPr="003B0D76">
        <w:t>Health insurance policies are written in complex legal language that most policyholders cannot easily interpret, especially at the moment critical healthcare decisions must be made. As a result, individuals frequently make costly care decisions without fully understanding coverage limitations.</w:t>
      </w:r>
    </w:p>
    <w:p w14:paraId="4043065F" w14:textId="77777777" w:rsidR="00C61DB5" w:rsidRPr="003B0D76" w:rsidRDefault="00000000">
      <w:pPr>
        <w:pStyle w:val="Heading3"/>
        <w:rPr>
          <w:color w:val="auto"/>
        </w:rPr>
      </w:pPr>
      <w:r w:rsidRPr="003B0D76">
        <w:rPr>
          <w:color w:val="auto"/>
        </w:rPr>
        <w:t>Why This Is a Critical Problem</w:t>
      </w:r>
    </w:p>
    <w:p w14:paraId="6658507D" w14:textId="77777777" w:rsidR="00C61DB5" w:rsidRPr="003B0D76" w:rsidRDefault="00000000">
      <w:pPr>
        <w:pStyle w:val="ListBullet"/>
      </w:pPr>
      <w:r w:rsidRPr="003B0D76">
        <w:t>Policies are long, legalistic, and fragmented across multiple documents.</w:t>
      </w:r>
    </w:p>
    <w:p w14:paraId="6514AD6A" w14:textId="77777777" w:rsidR="00C61DB5" w:rsidRPr="003B0D76" w:rsidRDefault="00000000">
      <w:pPr>
        <w:pStyle w:val="ListBullet"/>
      </w:pPr>
      <w:r w:rsidRPr="003B0D76">
        <w:t>Coverage limitations are often discovered only after claim denial.</w:t>
      </w:r>
    </w:p>
    <w:p w14:paraId="654DABD3" w14:textId="77777777" w:rsidR="00C61DB5" w:rsidRPr="003B0D76" w:rsidRDefault="00000000">
      <w:pPr>
        <w:pStyle w:val="ListBullet"/>
      </w:pPr>
      <w:r w:rsidRPr="003B0D76">
        <w:t>Users must make fast decisions (e.g., scheduling procedures, choosing providers) without clear guidance.</w:t>
      </w:r>
    </w:p>
    <w:p w14:paraId="6FC5A234" w14:textId="77777777" w:rsidR="00C61DB5" w:rsidRPr="003B0D76" w:rsidRDefault="00000000">
      <w:pPr>
        <w:pStyle w:val="ListBullet"/>
      </w:pPr>
      <w:r w:rsidRPr="003B0D76">
        <w:t>Existing tools (PDFs, FAQs, call centers) are static and not scenario-specific.</w:t>
      </w:r>
    </w:p>
    <w:p w14:paraId="0BEC9BF5" w14:textId="77777777" w:rsidR="00C61DB5" w:rsidRPr="003B0D76" w:rsidRDefault="00000000">
      <w:r w:rsidRPr="003B0D76">
        <w:t>This creates financial risk and a trust gap between insurers and policyholders. A proactive, policy-grounded AI assistant can reduce confusion and prevent avoidable claim denials.</w:t>
      </w:r>
    </w:p>
    <w:p w14:paraId="0F27AB3F" w14:textId="77777777" w:rsidR="00C61DB5" w:rsidRPr="003B0D76" w:rsidRDefault="00000000">
      <w:pPr>
        <w:pStyle w:val="Heading3"/>
        <w:rPr>
          <w:color w:val="auto"/>
        </w:rPr>
      </w:pPr>
      <w:r w:rsidRPr="003B0D76">
        <w:rPr>
          <w:color w:val="auto"/>
        </w:rPr>
        <w:t>Primary Audience</w:t>
      </w:r>
    </w:p>
    <w:p w14:paraId="7FE14DEC" w14:textId="77777777" w:rsidR="00C61DB5" w:rsidRPr="003B0D76" w:rsidRDefault="00000000">
      <w:pPr>
        <w:pStyle w:val="ListBullet"/>
      </w:pPr>
      <w:r w:rsidRPr="003B0D76">
        <w:t>Individual policyholders and family care decision-makers.</w:t>
      </w:r>
    </w:p>
    <w:p w14:paraId="0177663A" w14:textId="77777777" w:rsidR="00C61DB5" w:rsidRPr="003B0D76" w:rsidRDefault="00000000">
      <w:pPr>
        <w:pStyle w:val="ListBullet"/>
      </w:pPr>
      <w:r w:rsidRPr="003B0D76">
        <w:t>Users preparing for medical procedures or filing claims.</w:t>
      </w:r>
    </w:p>
    <w:p w14:paraId="5C996C8D" w14:textId="77777777" w:rsidR="00C61DB5" w:rsidRPr="003B0D76" w:rsidRDefault="00000000">
      <w:pPr>
        <w:pStyle w:val="Heading3"/>
        <w:rPr>
          <w:color w:val="auto"/>
        </w:rPr>
      </w:pPr>
      <w:r w:rsidRPr="003B0D76">
        <w:rPr>
          <w:color w:val="auto"/>
        </w:rPr>
        <w:t>Job-to-be-Done</w:t>
      </w:r>
    </w:p>
    <w:p w14:paraId="04E640E2" w14:textId="77777777" w:rsidR="00C61DB5" w:rsidRPr="003B0D76" w:rsidRDefault="00000000">
      <w:r w:rsidRPr="003B0D76">
        <w:t>Enable users to clearly understand their coverage and prepare claims correctly before seeking care.</w:t>
      </w:r>
    </w:p>
    <w:p w14:paraId="1053CD03" w14:textId="77777777" w:rsidR="00C61DB5" w:rsidRPr="003B0D76" w:rsidRDefault="00000000">
      <w:pPr>
        <w:pStyle w:val="Heading3"/>
        <w:rPr>
          <w:color w:val="auto"/>
        </w:rPr>
      </w:pPr>
      <w:r w:rsidRPr="003B0D76">
        <w:rPr>
          <w:color w:val="auto"/>
        </w:rPr>
        <w:t>Success Criteria</w:t>
      </w:r>
    </w:p>
    <w:p w14:paraId="79EC9453" w14:textId="77777777" w:rsidR="00C61DB5" w:rsidRPr="003B0D76" w:rsidRDefault="00000000">
      <w:pPr>
        <w:pStyle w:val="ListBullet"/>
      </w:pPr>
      <w:r w:rsidRPr="003B0D76">
        <w:t>Clear, policy-grounded answers with cited evidence.</w:t>
      </w:r>
    </w:p>
    <w:p w14:paraId="040322C0" w14:textId="77777777" w:rsidR="00C61DB5" w:rsidRPr="003B0D76" w:rsidRDefault="00000000">
      <w:pPr>
        <w:pStyle w:val="ListBullet"/>
      </w:pPr>
      <w:r w:rsidRPr="003B0D76">
        <w:t>Users understand coverage before treatment decisions.</w:t>
      </w:r>
    </w:p>
    <w:p w14:paraId="0758D720" w14:textId="77777777" w:rsidR="00C61DB5" w:rsidRPr="003B0D76" w:rsidRDefault="00000000">
      <w:pPr>
        <w:pStyle w:val="ListBullet"/>
      </w:pPr>
      <w:r w:rsidRPr="003B0D76">
        <w:t>Actionable claim-readiness checklist generation.</w:t>
      </w:r>
    </w:p>
    <w:p w14:paraId="7641A304" w14:textId="77777777" w:rsidR="00C61DB5" w:rsidRPr="003B0D76" w:rsidRDefault="00000000">
      <w:pPr>
        <w:pStyle w:val="ListBullet"/>
      </w:pPr>
      <w:r w:rsidRPr="003B0D76">
        <w:t>Reduction in avoidable claim denials.</w:t>
      </w:r>
    </w:p>
    <w:p w14:paraId="4F17B9BA" w14:textId="77777777" w:rsidR="00C61DB5" w:rsidRPr="003B0D76" w:rsidRDefault="00000000">
      <w:pPr>
        <w:pStyle w:val="Heading3"/>
        <w:rPr>
          <w:color w:val="auto"/>
        </w:rPr>
      </w:pPr>
      <w:r w:rsidRPr="003B0D76">
        <w:rPr>
          <w:color w:val="auto"/>
        </w:rPr>
        <w:t>Representative User Questions</w:t>
      </w:r>
    </w:p>
    <w:p w14:paraId="5C3CF65A" w14:textId="77777777" w:rsidR="00C61DB5" w:rsidRPr="003B0D76" w:rsidRDefault="00000000">
      <w:pPr>
        <w:pStyle w:val="ListBullet"/>
      </w:pPr>
      <w:r w:rsidRPr="003B0D76">
        <w:t>Is an MRI covered under my plan?</w:t>
      </w:r>
    </w:p>
    <w:p w14:paraId="29C3B61C" w14:textId="77777777" w:rsidR="00C61DB5" w:rsidRPr="003B0D76" w:rsidRDefault="00000000">
      <w:pPr>
        <w:pStyle w:val="ListBullet"/>
      </w:pPr>
      <w:r w:rsidRPr="003B0D76">
        <w:t>What documents are required to file a claim?</w:t>
      </w:r>
    </w:p>
    <w:p w14:paraId="542E1ABA" w14:textId="77777777" w:rsidR="00C61DB5" w:rsidRPr="003B0D76" w:rsidRDefault="00000000">
      <w:pPr>
        <w:pStyle w:val="ListBullet"/>
      </w:pPr>
      <w:r w:rsidRPr="003B0D76">
        <w:t>What happens if I go out-of-network?</w:t>
      </w:r>
    </w:p>
    <w:p w14:paraId="07C42126" w14:textId="77777777" w:rsidR="00C61DB5" w:rsidRPr="003B0D76" w:rsidRDefault="00000000">
      <w:pPr>
        <w:pStyle w:val="ListBullet"/>
      </w:pPr>
      <w:r w:rsidRPr="003B0D76">
        <w:t>Why was my claim denied?</w:t>
      </w:r>
    </w:p>
    <w:p w14:paraId="0A385E8A" w14:textId="77777777" w:rsidR="00C61DB5" w:rsidRPr="003B0D76" w:rsidRDefault="00000000">
      <w:pPr>
        <w:pStyle w:val="Heading2"/>
        <w:rPr>
          <w:color w:val="auto"/>
        </w:rPr>
      </w:pPr>
      <w:r w:rsidRPr="003B0D76">
        <w:rPr>
          <w:color w:val="auto"/>
        </w:rPr>
        <w:lastRenderedPageBreak/>
        <w:t>2. Proposed Solution</w:t>
      </w:r>
    </w:p>
    <w:p w14:paraId="2F8F7C4C" w14:textId="77777777" w:rsidR="00C61DB5" w:rsidRPr="003B0D76" w:rsidRDefault="00000000">
      <w:pPr>
        <w:pStyle w:val="Heading3"/>
        <w:rPr>
          <w:color w:val="auto"/>
        </w:rPr>
      </w:pPr>
      <w:r w:rsidRPr="003B0D76">
        <w:rPr>
          <w:color w:val="auto"/>
        </w:rPr>
        <w:t>Solution Overview</w:t>
      </w:r>
    </w:p>
    <w:p w14:paraId="2EA030E0" w14:textId="77777777" w:rsidR="00C61DB5" w:rsidRPr="003B0D76" w:rsidRDefault="00000000">
      <w:r w:rsidRPr="003B0D76">
        <w:t>I propose building an Agentic Retrieval-Augmented Generation (RAG) system that allows users to ask natural-language questions about their insurance policy and receive clear, policy-grounded answers along with actionable claim readiness guidance.</w:t>
      </w:r>
    </w:p>
    <w:p w14:paraId="527FBCDE" w14:textId="77777777" w:rsidR="00C61DB5" w:rsidRPr="003B0D76" w:rsidRDefault="00000000">
      <w:pPr>
        <w:pStyle w:val="ListBullet"/>
      </w:pPr>
      <w:r w:rsidRPr="003B0D76">
        <w:t>Core capabilities:</w:t>
      </w:r>
    </w:p>
    <w:p w14:paraId="097D7308" w14:textId="77777777" w:rsidR="00C61DB5" w:rsidRPr="003B0D76" w:rsidRDefault="00000000">
      <w:pPr>
        <w:pStyle w:val="ListBullet"/>
      </w:pPr>
      <w:r w:rsidRPr="003B0D76">
        <w:t>Retrieve relevant policy clauses from uploaded insurance documents.</w:t>
      </w:r>
    </w:p>
    <w:p w14:paraId="2CB2C057" w14:textId="77777777" w:rsidR="00C61DB5" w:rsidRPr="003B0D76" w:rsidRDefault="00000000">
      <w:pPr>
        <w:pStyle w:val="ListBullet"/>
      </w:pPr>
      <w:r w:rsidRPr="003B0D76">
        <w:t>Reason over policy text using an LLM.</w:t>
      </w:r>
    </w:p>
    <w:p w14:paraId="6089998D" w14:textId="77777777" w:rsidR="00C61DB5" w:rsidRPr="003B0D76" w:rsidRDefault="00000000">
      <w:pPr>
        <w:pStyle w:val="ListBullet"/>
      </w:pPr>
      <w:r w:rsidRPr="003B0D76">
        <w:t>Invoke structured tools for coverage calculation and checklist generation.</w:t>
      </w:r>
    </w:p>
    <w:p w14:paraId="19D4AF29" w14:textId="77777777" w:rsidR="00C61DB5" w:rsidRPr="003B0D76" w:rsidRDefault="00000000">
      <w:pPr>
        <w:pStyle w:val="ListBullet"/>
      </w:pPr>
      <w:r w:rsidRPr="003B0D76">
        <w:t>Provide transparent citations from policy excerpts.</w:t>
      </w:r>
    </w:p>
    <w:p w14:paraId="0F5071D1" w14:textId="77777777" w:rsidR="00C61DB5" w:rsidRPr="003B0D76" w:rsidRDefault="00000000">
      <w:pPr>
        <w:pStyle w:val="Heading3"/>
        <w:rPr>
          <w:color w:val="auto"/>
        </w:rPr>
      </w:pPr>
      <w:r w:rsidRPr="003B0D76">
        <w:rPr>
          <w:color w:val="auto"/>
        </w:rPr>
        <w:t>User Experience (UX) Flow</w:t>
      </w:r>
    </w:p>
    <w:p w14:paraId="1C2B2210" w14:textId="77777777" w:rsidR="00C61DB5" w:rsidRPr="003B0D76" w:rsidRDefault="00000000">
      <w:pPr>
        <w:pStyle w:val="ListNumber"/>
      </w:pPr>
      <w:r w:rsidRPr="003B0D76">
        <w:t>1. User uploads insurance policy documents.</w:t>
      </w:r>
    </w:p>
    <w:p w14:paraId="3DC69010" w14:textId="77777777" w:rsidR="00C61DB5" w:rsidRPr="003B0D76" w:rsidRDefault="00000000">
      <w:pPr>
        <w:pStyle w:val="ListNumber"/>
      </w:pPr>
      <w:r w:rsidRPr="003B0D76">
        <w:t>2. User submits a natural-language question.</w:t>
      </w:r>
    </w:p>
    <w:p w14:paraId="05917DE6" w14:textId="77777777" w:rsidR="00C61DB5" w:rsidRPr="003B0D76" w:rsidRDefault="00000000">
      <w:pPr>
        <w:pStyle w:val="ListNumber"/>
      </w:pPr>
      <w:r w:rsidRPr="003B0D76">
        <w:t>3. Agent retrieves relevant sections via vector search.</w:t>
      </w:r>
    </w:p>
    <w:p w14:paraId="399789FE" w14:textId="77777777" w:rsidR="00C61DB5" w:rsidRPr="003B0D76" w:rsidRDefault="00000000">
      <w:pPr>
        <w:pStyle w:val="ListNumber"/>
      </w:pPr>
      <w:r w:rsidRPr="003B0D76">
        <w:t>4. Agent decides whether tool invocation is needed.</w:t>
      </w:r>
    </w:p>
    <w:p w14:paraId="059599E9" w14:textId="77777777" w:rsidR="00C61DB5" w:rsidRPr="003B0D76" w:rsidRDefault="00000000">
      <w:pPr>
        <w:pStyle w:val="ListNumber"/>
      </w:pPr>
      <w:r w:rsidRPr="003B0D76">
        <w:t>5. System returns explanation + cited evidence + checklist (if applicable).</w:t>
      </w:r>
    </w:p>
    <w:p w14:paraId="573E41CE" w14:textId="77777777" w:rsidR="00C61DB5" w:rsidRPr="003B0D76" w:rsidRDefault="00000000">
      <w:pPr>
        <w:pStyle w:val="Heading3"/>
        <w:rPr>
          <w:color w:val="auto"/>
        </w:rPr>
      </w:pPr>
      <w:r w:rsidRPr="003B0D76">
        <w:rPr>
          <w:color w:val="auto"/>
        </w:rPr>
        <w:t>System Architecture</w:t>
      </w:r>
    </w:p>
    <w:p w14:paraId="0A6F6497" w14:textId="2B9D2BD6" w:rsidR="00C61DB5" w:rsidRPr="003B0D76" w:rsidRDefault="00000000">
      <w:pPr>
        <w:pStyle w:val="ListBullet"/>
      </w:pPr>
      <w:r w:rsidRPr="003B0D76">
        <w:t>Chat-based UI (</w:t>
      </w:r>
      <w:proofErr w:type="spellStart"/>
      <w:proofErr w:type="gramStart"/>
      <w:r w:rsidRPr="003B0D76">
        <w:t>Streamlit</w:t>
      </w:r>
      <w:r w:rsidR="003B0D76">
        <w:t>,Fast</w:t>
      </w:r>
      <w:proofErr w:type="spellEnd"/>
      <w:proofErr w:type="gramEnd"/>
      <w:r w:rsidR="003B0D76">
        <w:t xml:space="preserve"> API</w:t>
      </w:r>
      <w:r w:rsidRPr="003B0D76">
        <w:t xml:space="preserve"> or Next.js).</w:t>
      </w:r>
    </w:p>
    <w:p w14:paraId="6E72A5C8" w14:textId="77777777" w:rsidR="00C61DB5" w:rsidRPr="003B0D76" w:rsidRDefault="00000000">
      <w:pPr>
        <w:pStyle w:val="ListBullet"/>
      </w:pPr>
      <w:r w:rsidRPr="003B0D76">
        <w:t>Agent Orchestrator (LangChain / LCEL).</w:t>
      </w:r>
    </w:p>
    <w:p w14:paraId="3F4EDAF3" w14:textId="77777777" w:rsidR="00C61DB5" w:rsidRPr="003B0D76" w:rsidRDefault="00000000">
      <w:pPr>
        <w:pStyle w:val="ListBullet"/>
      </w:pPr>
      <w:r w:rsidRPr="003B0D76">
        <w:t>Decision Router (RAG vs Tool).</w:t>
      </w:r>
    </w:p>
    <w:p w14:paraId="4F326854" w14:textId="77777777" w:rsidR="00C61DB5" w:rsidRPr="003B0D76" w:rsidRDefault="00000000">
      <w:pPr>
        <w:pStyle w:val="ListBullet"/>
      </w:pPr>
      <w:r w:rsidRPr="003B0D76">
        <w:t>Vector Database Retriever (Qdrant).</w:t>
      </w:r>
    </w:p>
    <w:p w14:paraId="5BD9465D" w14:textId="77777777" w:rsidR="00C61DB5" w:rsidRPr="003B0D76" w:rsidRDefault="00000000">
      <w:pPr>
        <w:pStyle w:val="ListBullet"/>
      </w:pPr>
      <w:r w:rsidRPr="003B0D76">
        <w:t>Coverage Calculator Tool.</w:t>
      </w:r>
    </w:p>
    <w:p w14:paraId="396D548C" w14:textId="77777777" w:rsidR="00C61DB5" w:rsidRPr="003B0D76" w:rsidRDefault="00000000">
      <w:pPr>
        <w:pStyle w:val="ListBullet"/>
      </w:pPr>
      <w:r w:rsidRPr="003B0D76">
        <w:t>Checklist Generator Tool.</w:t>
      </w:r>
    </w:p>
    <w:p w14:paraId="325154E1" w14:textId="77777777" w:rsidR="00C61DB5" w:rsidRPr="003B0D76" w:rsidRDefault="00000000">
      <w:pPr>
        <w:pStyle w:val="ListBullet"/>
      </w:pPr>
      <w:r w:rsidRPr="003B0D76">
        <w:t>External Search Tool (Tavily API).</w:t>
      </w:r>
    </w:p>
    <w:p w14:paraId="7532034B" w14:textId="02AFEA61" w:rsidR="00C61DB5" w:rsidRPr="003B0D76" w:rsidRDefault="00000000">
      <w:pPr>
        <w:pStyle w:val="ListBullet"/>
      </w:pPr>
      <w:r w:rsidRPr="003B0D76">
        <w:t>LLM (GPT-</w:t>
      </w:r>
      <w:proofErr w:type="gramStart"/>
      <w:r w:rsidRPr="003B0D76">
        <w:t>4 )</w:t>
      </w:r>
      <w:proofErr w:type="gramEnd"/>
      <w:r w:rsidRPr="003B0D76">
        <w:t>.</w:t>
      </w:r>
    </w:p>
    <w:p w14:paraId="1AB53FFF" w14:textId="77777777" w:rsidR="00C61DB5" w:rsidRPr="003B0D76" w:rsidRDefault="00000000">
      <w:pPr>
        <w:pStyle w:val="ListBullet"/>
      </w:pPr>
      <w:r w:rsidRPr="003B0D76">
        <w:t>Monitoring (LangSmith) + Evaluation (RAGAS).</w:t>
      </w:r>
    </w:p>
    <w:p w14:paraId="3664D4E8" w14:textId="16C47716" w:rsidR="00C61DB5" w:rsidRPr="003B0D76" w:rsidRDefault="00000000">
      <w:pPr>
        <w:pStyle w:val="ListBullet"/>
      </w:pPr>
      <w:r w:rsidRPr="003B0D76">
        <w:t xml:space="preserve">Deployment via </w:t>
      </w:r>
      <w:proofErr w:type="spellStart"/>
      <w:r w:rsidR="003B0D76">
        <w:t>Vercel</w:t>
      </w:r>
      <w:proofErr w:type="spellEnd"/>
      <w:r w:rsidR="003B0D76">
        <w:t xml:space="preserve">, </w:t>
      </w:r>
      <w:proofErr w:type="spellStart"/>
      <w:r w:rsidRPr="003B0D76">
        <w:t>FastAPI</w:t>
      </w:r>
      <w:proofErr w:type="spellEnd"/>
      <w:r w:rsidRPr="003B0D76">
        <w:t>.</w:t>
      </w:r>
    </w:p>
    <w:p w14:paraId="554895C2" w14:textId="77777777" w:rsidR="00C61DB5" w:rsidRPr="003B0D76" w:rsidRDefault="00000000">
      <w:pPr>
        <w:pStyle w:val="Heading2"/>
        <w:rPr>
          <w:color w:val="auto"/>
        </w:rPr>
      </w:pPr>
      <w:r w:rsidRPr="003B0D76">
        <w:rPr>
          <w:color w:val="auto"/>
        </w:rPr>
        <w:t>3. Data &amp; External APIs</w:t>
      </w:r>
    </w:p>
    <w:p w14:paraId="5CA60645" w14:textId="77777777" w:rsidR="00C61DB5" w:rsidRPr="003B0D76" w:rsidRDefault="00000000">
      <w:pPr>
        <w:pStyle w:val="ListBullet"/>
      </w:pPr>
      <w:r w:rsidRPr="003B0D76">
        <w:t>Primary data source: Insurance policy PDFs (RAG).</w:t>
      </w:r>
    </w:p>
    <w:p w14:paraId="684B7A41" w14:textId="77777777" w:rsidR="00C61DB5" w:rsidRPr="003B0D76" w:rsidRDefault="00000000">
      <w:pPr>
        <w:pStyle w:val="ListBullet"/>
      </w:pPr>
      <w:r w:rsidRPr="003B0D76">
        <w:t>External knowledge: Tavily Search API.</w:t>
      </w:r>
    </w:p>
    <w:p w14:paraId="329DECC0" w14:textId="77777777" w:rsidR="00C61DB5" w:rsidRPr="003B0D76" w:rsidRDefault="00000000">
      <w:pPr>
        <w:pStyle w:val="Heading3"/>
        <w:rPr>
          <w:color w:val="auto"/>
        </w:rPr>
      </w:pPr>
      <w:r w:rsidRPr="003B0D76">
        <w:rPr>
          <w:color w:val="auto"/>
        </w:rPr>
        <w:t>Chunking Strategy</w:t>
      </w:r>
    </w:p>
    <w:p w14:paraId="6F90531F" w14:textId="77777777" w:rsidR="00C61DB5" w:rsidRPr="003B0D76" w:rsidRDefault="00000000">
      <w:pPr>
        <w:pStyle w:val="ListBullet"/>
      </w:pPr>
      <w:r w:rsidRPr="003B0D76">
        <w:t>Semantic + section-based chunking.</w:t>
      </w:r>
    </w:p>
    <w:p w14:paraId="0ED1B025" w14:textId="77777777" w:rsidR="00C61DB5" w:rsidRPr="003B0D76" w:rsidRDefault="00000000">
      <w:pPr>
        <w:pStyle w:val="ListBullet"/>
      </w:pPr>
      <w:r w:rsidRPr="003B0D76">
        <w:t>Chunk size: 500–800 tokens.</w:t>
      </w:r>
    </w:p>
    <w:p w14:paraId="1D5F33DD" w14:textId="77777777" w:rsidR="00C61DB5" w:rsidRPr="003B0D76" w:rsidRDefault="00000000">
      <w:pPr>
        <w:pStyle w:val="ListBullet"/>
      </w:pPr>
      <w:r w:rsidRPr="003B0D76">
        <w:t>Overlap: 10–15%.</w:t>
      </w:r>
    </w:p>
    <w:p w14:paraId="68557681" w14:textId="77777777" w:rsidR="00C61DB5" w:rsidRPr="003B0D76" w:rsidRDefault="00000000">
      <w:pPr>
        <w:pStyle w:val="Heading2"/>
        <w:rPr>
          <w:color w:val="auto"/>
        </w:rPr>
      </w:pPr>
      <w:r w:rsidRPr="003B0D76">
        <w:rPr>
          <w:color w:val="auto"/>
        </w:rPr>
        <w:t>4. End-to-End Build Deliverables</w:t>
      </w:r>
    </w:p>
    <w:p w14:paraId="31B02F2C" w14:textId="77777777" w:rsidR="00C61DB5" w:rsidRPr="003B0D76" w:rsidRDefault="00000000">
      <w:pPr>
        <w:pStyle w:val="ListBullet"/>
      </w:pPr>
      <w:r w:rsidRPr="003B0D76">
        <w:t>LCEL-based RAG chain.</w:t>
      </w:r>
    </w:p>
    <w:p w14:paraId="4F0E6B92" w14:textId="77777777" w:rsidR="00C61DB5" w:rsidRPr="003B0D76" w:rsidRDefault="00000000">
      <w:pPr>
        <w:pStyle w:val="ListBullet"/>
      </w:pPr>
      <w:r w:rsidRPr="003B0D76">
        <w:t>Agent with tool-calling capability.</w:t>
      </w:r>
    </w:p>
    <w:p w14:paraId="7741AFE7" w14:textId="77777777" w:rsidR="00C61DB5" w:rsidRPr="003B0D76" w:rsidRDefault="00000000">
      <w:pPr>
        <w:pStyle w:val="ListBullet"/>
      </w:pPr>
      <w:r w:rsidRPr="003B0D76">
        <w:lastRenderedPageBreak/>
        <w:t>FastAPI endpoint.</w:t>
      </w:r>
    </w:p>
    <w:p w14:paraId="2E063864" w14:textId="77777777" w:rsidR="00C61DB5" w:rsidRPr="003B0D76" w:rsidRDefault="00000000">
      <w:pPr>
        <w:pStyle w:val="ListBullet"/>
      </w:pPr>
      <w:r w:rsidRPr="003B0D76">
        <w:t>Chat-based UI.</w:t>
      </w:r>
    </w:p>
    <w:p w14:paraId="3FAE1764" w14:textId="77777777" w:rsidR="00C61DB5" w:rsidRPr="003B0D76" w:rsidRDefault="00000000">
      <w:pPr>
        <w:pStyle w:val="Heading2"/>
        <w:rPr>
          <w:color w:val="auto"/>
        </w:rPr>
      </w:pPr>
      <w:r w:rsidRPr="003B0D76">
        <w:rPr>
          <w:color w:val="auto"/>
        </w:rPr>
        <w:t>5. Evaluation Strategy (RAGAS)</w:t>
      </w:r>
    </w:p>
    <w:p w14:paraId="14C4209C" w14:textId="77777777" w:rsidR="00C61DB5" w:rsidRPr="003B0D76" w:rsidRDefault="00000000">
      <w:pPr>
        <w:pStyle w:val="ListBullet"/>
      </w:pPr>
      <w:r w:rsidRPr="003B0D76">
        <w:t>Faithfulness.</w:t>
      </w:r>
    </w:p>
    <w:p w14:paraId="4323CCE0" w14:textId="77777777" w:rsidR="00C61DB5" w:rsidRPr="003B0D76" w:rsidRDefault="00000000">
      <w:pPr>
        <w:pStyle w:val="ListBullet"/>
      </w:pPr>
      <w:r w:rsidRPr="003B0D76">
        <w:t>Context Precision.</w:t>
      </w:r>
    </w:p>
    <w:p w14:paraId="4F777CCC" w14:textId="77777777" w:rsidR="00C61DB5" w:rsidRPr="003B0D76" w:rsidRDefault="00000000">
      <w:pPr>
        <w:pStyle w:val="ListBullet"/>
      </w:pPr>
      <w:r w:rsidRPr="003B0D76">
        <w:t>Context Recall.</w:t>
      </w:r>
    </w:p>
    <w:p w14:paraId="35FB8CA1" w14:textId="77777777" w:rsidR="00C61DB5" w:rsidRPr="003B0D76" w:rsidRDefault="00000000">
      <w:pPr>
        <w:pStyle w:val="Heading2"/>
        <w:rPr>
          <w:color w:val="auto"/>
        </w:rPr>
      </w:pPr>
      <w:r w:rsidRPr="003B0D76">
        <w:rPr>
          <w:color w:val="auto"/>
        </w:rPr>
        <w:t>6. Advanced Retriever Upgrade</w:t>
      </w:r>
    </w:p>
    <w:p w14:paraId="0E4ED342" w14:textId="77777777" w:rsidR="00C61DB5" w:rsidRPr="003B0D76" w:rsidRDefault="00000000">
      <w:pPr>
        <w:pStyle w:val="ListBullet"/>
      </w:pPr>
      <w:r w:rsidRPr="003B0D76">
        <w:t>Multi-Query Retrieval.</w:t>
      </w:r>
    </w:p>
    <w:p w14:paraId="010B4B7E" w14:textId="77777777" w:rsidR="00C61DB5" w:rsidRPr="003B0D76" w:rsidRDefault="00000000">
      <w:pPr>
        <w:pStyle w:val="ListBullet"/>
      </w:pPr>
      <w:r w:rsidRPr="003B0D76">
        <w:t>Reranking for improved relevance.</w:t>
      </w:r>
    </w:p>
    <w:p w14:paraId="295BE350" w14:textId="77777777" w:rsidR="00C61DB5" w:rsidRPr="003B0D76" w:rsidRDefault="00000000">
      <w:pPr>
        <w:pStyle w:val="Heading2"/>
        <w:rPr>
          <w:color w:val="auto"/>
        </w:rPr>
      </w:pPr>
      <w:r w:rsidRPr="003B0D76">
        <w:rPr>
          <w:color w:val="auto"/>
        </w:rPr>
        <w:t>7. Demo Day Readiness</w:t>
      </w:r>
    </w:p>
    <w:p w14:paraId="452C32EE" w14:textId="4E837347" w:rsidR="00C61DB5" w:rsidRPr="003B0D76" w:rsidRDefault="003B0D76">
      <w:r>
        <w:t xml:space="preserve">This will be enhanced for demo day to have a </w:t>
      </w:r>
      <w:r w:rsidRPr="003B0D76">
        <w:t>clear measurable improvement</w:t>
      </w:r>
      <w:r w:rsidR="00000000" w:rsidRPr="003B0D76">
        <w:t>, and system stability</w:t>
      </w:r>
      <w:r>
        <w:t>.</w:t>
      </w:r>
    </w:p>
    <w:p w14:paraId="4BAAA2A6" w14:textId="77777777" w:rsidR="00C61DB5" w:rsidRPr="003B0D76" w:rsidRDefault="00000000">
      <w:pPr>
        <w:pStyle w:val="Heading3"/>
        <w:rPr>
          <w:color w:val="auto"/>
        </w:rPr>
      </w:pPr>
      <w:r w:rsidRPr="003B0D76">
        <w:rPr>
          <w:color w:val="auto"/>
        </w:rPr>
        <w:t>Final Roadmap Summary</w:t>
      </w:r>
    </w:p>
    <w:p w14:paraId="6C2E95B7" w14:textId="77777777" w:rsidR="00C61DB5" w:rsidRPr="003B0D76" w:rsidRDefault="00000000">
      <w:pPr>
        <w:pStyle w:val="ListNumber"/>
      </w:pPr>
      <w:r w:rsidRPr="003B0D76">
        <w:t>1. Problem + Audience</w:t>
      </w:r>
    </w:p>
    <w:p w14:paraId="52327E66" w14:textId="77777777" w:rsidR="00C61DB5" w:rsidRPr="003B0D76" w:rsidRDefault="00000000">
      <w:pPr>
        <w:pStyle w:val="ListNumber"/>
      </w:pPr>
      <w:r w:rsidRPr="003B0D76">
        <w:t>2. Solution Design</w:t>
      </w:r>
    </w:p>
    <w:p w14:paraId="7627DEB3" w14:textId="77777777" w:rsidR="00C61DB5" w:rsidRPr="003B0D76" w:rsidRDefault="00000000">
      <w:pPr>
        <w:pStyle w:val="ListNumber"/>
      </w:pPr>
      <w:r w:rsidRPr="003B0D76">
        <w:t>3. Data + API Integration</w:t>
      </w:r>
    </w:p>
    <w:p w14:paraId="72977C73" w14:textId="77777777" w:rsidR="00C61DB5" w:rsidRPr="003B0D76" w:rsidRDefault="00000000">
      <w:pPr>
        <w:pStyle w:val="ListNumber"/>
      </w:pPr>
      <w:r w:rsidRPr="003B0D76">
        <w:t>4. Prototype Build</w:t>
      </w:r>
    </w:p>
    <w:p w14:paraId="388E38B2" w14:textId="77777777" w:rsidR="00C61DB5" w:rsidRPr="003B0D76" w:rsidRDefault="00000000">
      <w:pPr>
        <w:pStyle w:val="ListNumber"/>
      </w:pPr>
      <w:r w:rsidRPr="003B0D76">
        <w:t>5. Evaluation Baseline</w:t>
      </w:r>
    </w:p>
    <w:p w14:paraId="4321D450" w14:textId="77777777" w:rsidR="00C61DB5" w:rsidRPr="003B0D76" w:rsidRDefault="00000000">
      <w:pPr>
        <w:pStyle w:val="ListNumber"/>
      </w:pPr>
      <w:r w:rsidRPr="003B0D76">
        <w:t>6. Retriever Optimization</w:t>
      </w:r>
    </w:p>
    <w:p w14:paraId="03DADE21" w14:textId="77777777" w:rsidR="00C61DB5" w:rsidRPr="003B0D76" w:rsidRDefault="00000000">
      <w:pPr>
        <w:pStyle w:val="ListNumber"/>
      </w:pPr>
      <w:r w:rsidRPr="003B0D76">
        <w:t>7. Demo Day Execution</w:t>
      </w:r>
    </w:p>
    <w:sectPr w:rsidR="00C61DB5" w:rsidRPr="003B0D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269269">
    <w:abstractNumId w:val="8"/>
  </w:num>
  <w:num w:numId="2" w16cid:durableId="1678969665">
    <w:abstractNumId w:val="6"/>
  </w:num>
  <w:num w:numId="3" w16cid:durableId="875316955">
    <w:abstractNumId w:val="5"/>
  </w:num>
  <w:num w:numId="4" w16cid:durableId="1653366901">
    <w:abstractNumId w:val="4"/>
  </w:num>
  <w:num w:numId="5" w16cid:durableId="1512527298">
    <w:abstractNumId w:val="7"/>
  </w:num>
  <w:num w:numId="6" w16cid:durableId="1395005952">
    <w:abstractNumId w:val="3"/>
  </w:num>
  <w:num w:numId="7" w16cid:durableId="840782171">
    <w:abstractNumId w:val="2"/>
  </w:num>
  <w:num w:numId="8" w16cid:durableId="2000958946">
    <w:abstractNumId w:val="1"/>
  </w:num>
  <w:num w:numId="9" w16cid:durableId="170624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37C"/>
    <w:rsid w:val="0029639D"/>
    <w:rsid w:val="00326F90"/>
    <w:rsid w:val="003B0D76"/>
    <w:rsid w:val="00AA1D8D"/>
    <w:rsid w:val="00B47730"/>
    <w:rsid w:val="00C61D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82327"/>
  <w14:defaultImageDpi w14:val="300"/>
  <w15:docId w15:val="{6AC02714-3CA3-4485-81B9-D467FB338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Ashe Geb</cp:lastModifiedBy>
  <cp:revision>2</cp:revision>
  <dcterms:created xsi:type="dcterms:W3CDTF">2013-12-23T23:15:00Z</dcterms:created>
  <dcterms:modified xsi:type="dcterms:W3CDTF">2026-03-03T04:50:00Z</dcterms:modified>
  <cp:category/>
</cp:coreProperties>
</file>