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EZSAW GUI Design Decisions Log</w:t>
      </w:r>
    </w:p>
    <w:p>
      <w:r>
        <w:t>Date: 2026-07-17</w:t>
      </w:r>
    </w:p>
    <w:p>
      <w:r>
        <w:t>Version: 3.1.1 Alpha</w:t>
      </w:r>
    </w:p>
    <w:p/>
    <w:p>
      <w:pPr>
        <w:pStyle w:val="Heading2"/>
      </w:pPr>
      <w:r>
        <w:t>1. Layout: Sidebar Pattern</w:t>
      </w:r>
    </w:p>
    <w:p>
      <w:r>
        <w:t>Decision: Move all controls from a horizontal controls row to a left sidebar (270px fixed width).</w:t>
      </w:r>
    </w:p>
    <w:p>
      <w:pPr>
        <w:pStyle w:val="Heading3"/>
      </w:pPr>
      <w:r>
        <w:t>Rationale</w:t>
      </w:r>
    </w:p>
    <w:p>
      <w:r>
        <w:rPr>
          <w:b/>
        </w:rPr>
        <w:t xml:space="preserve">Research conducted: </w:t>
      </w:r>
      <w:r>
        <w:t>Analyzed JMP (statistical discovery software), Minitab (quality control), SPSS (social sciences), and dashboard design patterns from ui-patterns.com, Pencil &amp; Paper, and Setproduct. The dominant pattern across all statistical analysis tools is a left sidebar for controls with a main plot/view area on the right.</w:t>
      </w:r>
    </w:p>
    <w:p>
      <w:r>
        <w:rPr>
          <w:b/>
        </w:rPr>
        <w:t xml:space="preserve">Why not a horizontal bar: </w:t>
      </w:r>
      <w:r>
        <w:t>The previous three-column layout (VIN | Vehicle | Door) caused clipping when the window was resized narrow. A sidebar is inherently resizable (scrollable) and gives the plot maximum space regardless of window width.</w:t>
      </w:r>
    </w:p>
    <w:p>
      <w:r>
        <w:rPr>
          <w:b/>
        </w:rPr>
        <w:t xml:space="preserve">Differentiation: </w:t>
      </w:r>
      <w:r>
        <w:t>Unlike JMP/Minitab which use a light-themed tabbed sidebar, EZSAW uses a dark unified sidebar (BG_WIDGET background, 1px BORDER, 6px border-radius) that visually separates the controls panel from the plot. The dark theme and rounded border are distinctive to EZSAW's brand.</w:t>
      </w:r>
    </w:p>
    <w:p>
      <w:pPr>
        <w:pStyle w:val="Heading2"/>
      </w:pPr>
      <w:r>
        <w:t>2. OR Divider: Vertical → Horizontal</w:t>
      </w:r>
    </w:p>
    <w:p>
      <w:r>
        <w:t>Decision: Changed from a vertical "OR" divider (line + text between columns) to a horizontal "── OR ──" divider between the VIN and Vehicle sections within the sidebar.</w:t>
      </w:r>
    </w:p>
    <w:p>
      <w:r>
        <w:rPr>
          <w:b/>
        </w:rPr>
        <w:t xml:space="preserve">Rationale: </w:t>
      </w:r>
      <w:r>
        <w:t>In a vertical sidebar layout, a horizontal divider is the natural choice. This matches the daisyUI and Semantic UI "divider with text" pattern, where a horizontal rule with centered text separates stacked content sections.</w:t>
      </w:r>
    </w:p>
    <w:p>
      <w:pPr>
        <w:pStyle w:val="Heading2"/>
      </w:pPr>
      <w:r>
        <w:t>3. Progressive Disclosure: Button Greying</w:t>
      </w:r>
    </w:p>
    <w:p>
      <w:r>
        <w:t>Decision: Query and Enter buttons are disabled (greyed out) until a door is selected.</w:t>
      </w:r>
    </w:p>
    <w:p>
      <w:r>
        <w:rPr>
          <w:b/>
        </w:rPr>
        <w:t xml:space="preserve">Rationale: </w:t>
      </w:r>
      <w:r>
        <w:t>Running a query without a door selected returns empty results (the door filter has nothing to filter by). This is a common enterprise software pattern — disable actions until all prerequisites are met. The greyed-out state visually communicates the required workflow to the user.</w:t>
      </w:r>
    </w:p>
    <w:p>
      <w:r>
        <w:rPr>
          <w:b/>
        </w:rPr>
        <w:t xml:space="preserve">Implementation: </w:t>
      </w:r>
      <w:r>
        <w:t>The _update_action_buttons() method checks _selected_door_key() and enables buttons only when a non-None door is returned. Called at init and on every _on_door_changed signal.</w:t>
      </w:r>
    </w:p>
    <w:p>
      <w:pPr>
        <w:pStyle w:val="Heading2"/>
      </w:pPr>
      <w:r>
        <w:t>4. Widget Placement</w:t>
      </w:r>
    </w:p>
    <w:p>
      <w:r>
        <w:t>Decision: Door list placed at the bottom of the sidebar, buttons above it, VIN and Vehicle sections stacked above with OR divider between them.</w:t>
      </w:r>
    </w:p>
    <w:p>
      <w:r>
        <w:rPr>
          <w:b/>
        </w:rPr>
        <w:t xml:space="preserve">Rationale: </w:t>
      </w:r>
      <w:r>
        <w:t>The natural workflow is: enter query parameters → select door → click action button. The sidebar arranges elements top-to-bottom in workflow order. The door list at the bottom keeps it close to the buttons, making the dependency obvious.</w:t>
      </w:r>
    </w:p>
    <w:p>
      <w:pPr>
        <w:pStyle w:val="Heading2"/>
      </w:pPr>
      <w:r>
        <w:t>5. Colour and Styling</w:t>
      </w:r>
    </w:p>
    <w:p>
      <w:r>
        <w:rPr>
          <w:b/>
        </w:rPr>
        <w:t xml:space="preserve">Sidebar: </w:t>
      </w:r>
      <w:r>
        <w:t>BG_WIDGET (#141414) with 1px BORDER (#2a2a2a) and 6px border-radius.</w:t>
      </w:r>
    </w:p>
    <w:p>
      <w:r>
        <w:rPr>
          <w:b/>
        </w:rPr>
        <w:t xml:space="preserve">Section labels: </w:t>
      </w:r>
      <w:r>
        <w:t>TEXT_DIM (#888888), 11px, 500 weight, 0.5px letter-spacing — subtle but readable.</w:t>
      </w:r>
    </w:p>
    <w:p>
      <w:r>
        <w:rPr>
          <w:b/>
        </w:rPr>
        <w:t xml:space="preserve">OR text: </w:t>
      </w:r>
      <w:r>
        <w:t>TEXT_DIM (#888888), 10px, 600 weight — smaller and muted to avoid competing with action elements.</w:t>
      </w:r>
    </w:p>
    <w:p>
      <w:r>
        <w:rPr>
          <w:b/>
        </w:rPr>
        <w:t xml:space="preserve">Disabled buttons: </w:t>
      </w:r>
      <w:r>
        <w:t>Uses the existing stylesheet rules for QPushButton:disabled (BG background, TEXT_DIM color, BORDER).</w:t>
      </w:r>
    </w:p>
    <w:p>
      <w:pPr>
        <w:pStyle w:val="Heading2"/>
      </w:pPr>
      <w:r>
        <w:t>6. Static Analysis Results</w:t>
      </w:r>
    </w:p>
    <w:p>
      <w:r>
        <w:rPr>
          <w:b/>
        </w:rPr>
        <w:t xml:space="preserve">Tests: </w:t>
      </w:r>
      <w:r>
        <w:t>108/108 passing (unit: 39, widget: 26, stress: 34)</w:t>
      </w:r>
    </w:p>
    <w:p>
      <w:r>
        <w:rPr>
          <w:b/>
        </w:rPr>
        <w:t xml:space="preserve">Pyflakes: </w:t>
      </w:r>
      <w:r>
        <w:t>No new warnings introduced. Pre-existing warnings: __init__.py re-exports (false positive), unused vars in fix_db.py/export_fixed.py (legacy), f-string issues in gen_psql.py/fix_db.py (legacy).</w:t>
      </w:r>
    </w:p>
    <w:p/>
    <w:p>
      <w:r>
        <w:rPr>
          <w:b/>
        </w:rPr>
        <w:t>7. Graph Vehicle Information Box Enrichment</w:t>
      </w:r>
    </w:p>
    <w:p>
      <w:r>
        <w:t>Decision: Expand the pyqtgraph annotation label on the outlier stat plot to display VIN, make, model, and manufacture date (mandate) in addition to the existing result, tolerance, and deviation.</w:t>
      </w:r>
    </w:p>
    <w:p>
      <w:r>
        <w:t>Rationale: Quality engineers need immediate vehicle context when reviewing an outlier stat. Previously only the test name, result_y, tolerance bounds, and deviation were shown. The engineer had to cross-reference the VIN from the input field. Now the annotation includes:</w:t>
      </w:r>
    </w:p>
    <w:p>
      <w:r>
        <w:t xml:space="preserve">  - VIN</w:t>
      </w:r>
    </w:p>
    <w:p>
      <w:r>
        <w:t xml:space="preserve">  - Make and Model</w:t>
      </w:r>
    </w:p>
    <w:p>
      <w:r>
        <w:t xml:space="preserve">  - Manufacture Date (mandate)</w:t>
      </w:r>
    </w:p>
    <w:p>
      <w:r>
        <w:t>This reduces cognitive load and speeds up the analysis workflow, aligning with the industry-standard practice of embedding vehicle context directly on the plot (similar to JMP's "Row Legend" and Minitab's "Grouping" annotations).</w:t>
      </w:r>
    </w:p>
    <w:p>
      <w:r>
        <w:t>Implementation:</w:t>
      </w:r>
    </w:p>
    <w:p>
      <w:r>
        <w:t xml:space="preserve">  1. Modified build_outlier_query to JOIN vehicles table and SELECT make, model, manufacture_date.</w:t>
      </w:r>
    </w:p>
    <w:p>
      <w:r>
        <w:t xml:space="preserve">  2. Modified build_outlier_query_by_vehicle to SELECT make, model, manufacture_date (JOIN already existed).</w:t>
      </w:r>
    </w:p>
    <w:p>
      <w:r>
        <w:t xml:space="preserve">  3. Extended test_case.__init__ with optional make, model, mandate keyword arguments.</w:t>
      </w:r>
    </w:p>
    <w:p>
      <w:r>
        <w:t xml:space="preserve">  4. Updated init_test_case to pass the new dict keys to test_case.</w:t>
      </w:r>
    </w:p>
    <w:p>
      <w:r>
        <w:t xml:space="preserve">  5. Updated plot_selection annotation HTML to include a "VIN:" line formatted as: VIN: &lt;vin&gt;  |  &lt;make&gt; &lt;model&gt;  |  Man: &lt;date&gt;</w:t>
      </w:r>
    </w:p>
    <w:p>
      <w:r>
        <w:t xml:space="preserve">  6. Updated all test helpers (_make_raw_row, _raw, _make_tc) to include the new fields.</w:t>
      </w:r>
    </w:p>
    <w:p>
      <w:r>
        <w:t>Date: 2026-07-17</w:t>
      </w:r>
    </w:p>
    <w:p>
      <w:r>
        <w:t>Version: 4.1.0 Beta</w:t>
      </w:r>
    </w:p>
    <w:p>
      <w:r>
        <w:t>Tests: 109/109 passing (unit: 40, widget: 26, stress: 34) — pyflakes clean.</w:t>
      </w:r>
    </w:p>
    <w:p>
      <w:r>
        <w:br w:type="page"/>
      </w:r>
    </w:p>
    <w:p>
      <w:pPr/>
      <w:r>
        <w:rPr>
          <w:sz w:val="22"/>
        </w:rPr>
        <w:t>Date: 2026-07-20</w:t>
      </w:r>
    </w:p>
    <w:p>
      <w:pPr/>
      <w:r>
        <w:rPr>
          <w:b/>
          <w:sz w:val="22"/>
        </w:rPr>
        <w:t>Version: 4.2.0 Beta</w:t>
      </w:r>
    </w:p>
    <w:p>
      <w:pPr>
        <w:pStyle w:val="Heading2"/>
      </w:pPr>
      <w:r>
        <w:t>8. Database Schema Consistency: Locale Column Name Fixes</w:t>
      </w:r>
    </w:p>
    <w:p>
      <w:pPr/>
      <w:r>
        <w:rPr>
          <w:b/>
          <w:sz w:val="22"/>
        </w:rPr>
        <w:t xml:space="preserve">Decision: </w:t>
      </w:r>
      <w:r>
        <w:rPr>
          <w:sz w:val="22"/>
        </w:rPr>
        <w:t>Fix column name mismatches between export_fixed.py, locale SQL INSERT statements, and their corresponding CREATE TABLE schemas for the Dutch and French locale databases. The export script and INSERT statements used column names that did not match the actual table definitions, causing 'column does not exist' PostgreSQL errors at runtime.</w:t>
      </w:r>
    </w:p>
    <w:p>
      <w:pPr>
        <w:pStyle w:val="Heading3"/>
      </w:pPr>
      <w:r>
        <w:t>Rationale</w:t>
      </w:r>
    </w:p>
    <w:p>
      <w:pPr/>
      <w:r>
        <w:rPr>
          <w:sz w:val="22"/>
        </w:rPr>
        <w:t>Two locales had column name discrepancies that would cause INSERT failures:</w:t>
        <w:br/>
        <w:br/>
        <w:t>1. Dutch (voertuigen table): The column `fabrieksdatum` (with 's') was defined in CREATE TABLE and the CHECK constraint, but the INSERT statement and export_fixed.py used `fabriekdatum` (without 's'). This is a critical mismatch — any attempt to run the Dutch SQL file would fail with 'column fabriekdatum does not exist'.</w:t>
        <w:br/>
        <w:br/>
        <w:t>2. French (stats_portes_automobiles table): Three column names were misspelled in export_fixed.py's LOCALE_COLUMNS dict compared to the SQL schema: `deux_variablés` (should be `deux_variables`), `limite_infèreure_résultat_y` (should be `limite_inférieure_résultat_y`), and `limite_suptère_résultat_y` (should be `limite_supérieure_résultat_y`). While the French SQL file's INSERT happened to use the correct spellings, running export_fixed.py to regenerate the data would introduce the errors.</w:t>
        <w:br/>
        <w:br/>
        <w:t>Both issues were caught by a comprehensive cross-file diff of all locale JSON configs, db_config files, SQL CREATE TABLE statements, INSERT statements, and the export_fixed.py script. All other locales (en, de, es) were verified to have consistent column names across all files.</w:t>
      </w:r>
    </w:p>
    <w:p>
      <w:pPr/>
      <w:r>
        <w:rPr>
          <w:b/>
        </w:rPr>
        <w:t xml:space="preserve">Tests: </w:t>
      </w:r>
      <w:r>
        <w:rPr>
          <w:sz w:val="22"/>
        </w:rPr>
        <w:t>109/109 passing (unit: 40, widget: 26, stress: 34) — pyflakes clean.</w:t>
      </w:r>
    </w:p>
    <w:p>
      <w:r>
        <w:br w:type="page"/>
      </w:r>
    </w:p>
    <w:p>
      <w:pPr/>
      <w:r>
        <w:rPr>
          <w:sz w:val="22"/>
        </w:rPr>
        <w:t>Date: 2026-07-20 (corrections)</w:t>
      </w:r>
    </w:p>
    <w:p>
      <w:pPr/>
      <w:r>
        <w:rPr>
          <w:b/>
          <w:sz w:val="22"/>
        </w:rPr>
        <w:t>Version: 4.2.0 Beta (live DB fixes)</w:t>
      </w:r>
    </w:p>
    <w:p>
      <w:pPr>
        <w:pStyle w:val="Heading2"/>
      </w:pPr>
      <w:r>
        <w:t>9. Live Database Schema Corrections: Column Name Alignment</w:t>
      </w:r>
    </w:p>
    <w:p>
      <w:pPr/>
      <w:r>
        <w:rPr>
          <w:b/>
          <w:sz w:val="22"/>
        </w:rPr>
        <w:t xml:space="preserve">Decision: </w:t>
      </w:r>
      <w:r>
        <w:rPr>
          <w:sz w:val="22"/>
        </w:rPr>
        <w:t>Apply column name corrections directly to the five live PostgreSQL databases (ezsaw3, ezsaw_de, ezsaw_fr, ezsaw_es, ezsaw_nl) to align them with the db_config*.json files and SQL schema definitions. Three databases had column names that did not match their config files, causing 'column does not exist' errors at query time.</w:t>
      </w:r>
    </w:p>
    <w:p>
      <w:pPr>
        <w:pStyle w:val="Heading3"/>
      </w:pPr>
      <w:r>
        <w:t>Rationale</w:t>
      </w:r>
    </w:p>
    <w:p>
      <w:pPr/>
      <w:r>
        <w:rPr>
          <w:sz w:val="22"/>
        </w:rPr>
        <w:t>A comprehensive automated audit compared every field in every db_config*.json file against the information_schema of each live database. Three mismatches were found and fixed:</w:t>
        <w:br/>
        <w:br/>
        <w:t>1. Dutch (ezsaw_nl.voertuigen): The column `fabriekdatum` (without 's') was renamed to `fabrieksdatum` (with 's') to match the config and SQL schema. The Dutch compound word 'fabrieksdatum' requires a genitive linking 's'.</w:t>
        <w:br/>
        <w:br/>
        <w:t>2. French (ezsaw_fr.stats_portes_automobiles): Three columns were misspelled in the live schema: `deux_variablés` → `deux_variables`, `limite_infèreure_résultat_y` → `limite_inférieure_résultat_y`, `limite_suptère_résultat_y` → `limite_supérieure_résultat_y`. The db_config_fr.json already had the correct spellings.</w:t>
        <w:br/>
        <w:br/>
        <w:t>3. Spanish (ezsaw_es.pasos): The column name had a space instead of an underscore: `ubicación puerta` → `ubicación_puerta`. This would cause any query referencing `ubicación_puerta` to fail.</w:t>
        <w:br/>
        <w:br/>
        <w:t>Additionally, all locales were missing CHECK constraints (ck_vin_format, ck_manufacture_date_not_null, ck_sampled_not_null, ck_result_x_unit_not_null, ck_result_y_not_null) that were defined in the SQL files. These were added with NOT VALID where existing NULL data prevented strict enforcement.</w:t>
        <w:br/>
        <w:br/>
        <w:t>After all fixes, a final audit confirmed: ALL 5 databases match their config files perfectly.</w:t>
      </w:r>
    </w:p>
    <w:p>
      <w:pPr/>
      <w:r>
        <w:rPr>
          <w:b/>
        </w:rPr>
        <w:t xml:space="preserve">Tests: </w:t>
      </w:r>
      <w:r>
        <w:rPr>
          <w:sz w:val="22"/>
        </w:rPr>
        <w:t>75/75 passing (unit + widget). Stress tests excluded (pyqtgraph not in test env).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