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6583C" w14:textId="6223AD78" w:rsidR="004920CE" w:rsidRDefault="00FC254B">
      <w:pPr>
        <w:spacing w:after="0"/>
      </w:pPr>
      <w:r>
        <w:rPr>
          <w:rFonts w:ascii="Arial" w:eastAsia="Arial" w:hAnsi="Arial" w:cs="Arial"/>
          <w:sz w:val="40"/>
        </w:rPr>
        <w:t xml:space="preserve">Predicting </w:t>
      </w:r>
      <w:r w:rsidR="00B919E6">
        <w:rPr>
          <w:rFonts w:ascii="Arial" w:eastAsia="Arial" w:hAnsi="Arial" w:cs="Arial"/>
          <w:sz w:val="40"/>
        </w:rPr>
        <w:t>the Quality of Wine</w:t>
      </w:r>
      <w:r>
        <w:rPr>
          <w:rFonts w:ascii="Arial" w:eastAsia="Arial" w:hAnsi="Arial" w:cs="Arial"/>
          <w:sz w:val="40"/>
        </w:rPr>
        <w:t xml:space="preserve"> </w:t>
      </w:r>
    </w:p>
    <w:p w14:paraId="1E43CA8B" w14:textId="77777777" w:rsidR="004920CE" w:rsidRDefault="00FC254B">
      <w:pPr>
        <w:spacing w:after="0"/>
      </w:pPr>
      <w:r>
        <w:rPr>
          <w:rFonts w:ascii="Arial" w:eastAsia="Arial" w:hAnsi="Arial" w:cs="Arial"/>
          <w:sz w:val="20"/>
        </w:rPr>
        <w:t xml:space="preserve">Breonna Moore </w:t>
      </w:r>
    </w:p>
    <w:p w14:paraId="29BDFAAF" w14:textId="77777777" w:rsidR="004920CE" w:rsidRDefault="00FC254B">
      <w:pPr>
        <w:spacing w:after="90"/>
      </w:pPr>
      <w:r>
        <w:rPr>
          <w:rFonts w:ascii="Arial" w:eastAsia="Arial" w:hAnsi="Arial" w:cs="Arial"/>
          <w:sz w:val="20"/>
        </w:rPr>
        <w:t xml:space="preserve"> </w:t>
      </w:r>
    </w:p>
    <w:p w14:paraId="7846CA49" w14:textId="77777777" w:rsidR="004920CE" w:rsidRDefault="00FC254B">
      <w:pPr>
        <w:pStyle w:val="Heading1"/>
        <w:ind w:left="-5"/>
      </w:pPr>
      <w:r>
        <w:t xml:space="preserve">Domain </w:t>
      </w:r>
    </w:p>
    <w:p w14:paraId="696232AE" w14:textId="217F00F9" w:rsidR="004920CE" w:rsidRDefault="007A068E">
      <w:pPr>
        <w:spacing w:after="52"/>
        <w:rPr>
          <w:rFonts w:ascii="Arial" w:eastAsia="Arial" w:hAnsi="Arial" w:cs="Arial"/>
          <w:sz w:val="24"/>
        </w:rPr>
      </w:pPr>
      <w:r>
        <w:rPr>
          <w:rFonts w:ascii="Arial" w:eastAsia="Arial" w:hAnsi="Arial" w:cs="Arial"/>
          <w:sz w:val="24"/>
        </w:rPr>
        <w:t xml:space="preserve">Wine is an alcoholic drink made from fermented grapes mainly of the </w:t>
      </w:r>
      <w:proofErr w:type="spellStart"/>
      <w:r>
        <w:rPr>
          <w:rFonts w:ascii="Arial" w:eastAsia="Arial" w:hAnsi="Arial" w:cs="Arial"/>
          <w:sz w:val="24"/>
        </w:rPr>
        <w:t>Vitis</w:t>
      </w:r>
      <w:proofErr w:type="spellEnd"/>
      <w:r>
        <w:rPr>
          <w:rFonts w:ascii="Arial" w:eastAsia="Arial" w:hAnsi="Arial" w:cs="Arial"/>
          <w:sz w:val="24"/>
        </w:rPr>
        <w:t xml:space="preserve"> vinifera species. Yeast consumes the sugar in the grapes and converts it into ethanol, carbon dioxide, and heat. Different types of grapes and strains of yeast produce different varieties of wine. Red wine is usually created using black grapes and fermented with the grape skins and seeds. However, white wines are usually made with white grapes and fermented without the grape skins.</w:t>
      </w:r>
    </w:p>
    <w:p w14:paraId="6302A5A7" w14:textId="77777777" w:rsidR="007A068E" w:rsidRDefault="007A068E">
      <w:pPr>
        <w:spacing w:after="52"/>
        <w:rPr>
          <w:rFonts w:ascii="Arial" w:eastAsia="Arial" w:hAnsi="Arial" w:cs="Arial"/>
          <w:sz w:val="24"/>
        </w:rPr>
      </w:pPr>
    </w:p>
    <w:p w14:paraId="1C62A59D" w14:textId="207A3262" w:rsidR="007A068E" w:rsidRPr="0004612D" w:rsidRDefault="004C716E">
      <w:pPr>
        <w:spacing w:after="52"/>
        <w:rPr>
          <w:rFonts w:ascii="Arial" w:eastAsia="Arial" w:hAnsi="Arial" w:cs="Arial"/>
          <w:sz w:val="24"/>
        </w:rPr>
      </w:pPr>
      <w:r>
        <w:rPr>
          <w:rFonts w:ascii="Arial" w:eastAsia="Arial" w:hAnsi="Arial" w:cs="Arial"/>
          <w:sz w:val="24"/>
        </w:rPr>
        <w:t>The study that this is based on contains data that has both physiochemical data as well a</w:t>
      </w:r>
      <w:r w:rsidR="005379A6">
        <w:rPr>
          <w:rFonts w:ascii="Arial" w:eastAsia="Arial" w:hAnsi="Arial" w:cs="Arial"/>
          <w:sz w:val="24"/>
        </w:rPr>
        <w:t>s</w:t>
      </w:r>
      <w:r>
        <w:rPr>
          <w:rFonts w:ascii="Arial" w:eastAsia="Arial" w:hAnsi="Arial" w:cs="Arial"/>
          <w:sz w:val="24"/>
        </w:rPr>
        <w:t xml:space="preserve"> sensory data on two types of Portugal wine, Red and White. Both physicochemical and sensory tests are collected on wine during wine certification and quality </w:t>
      </w:r>
      <w:r w:rsidR="005379A6">
        <w:rPr>
          <w:rFonts w:ascii="Arial" w:eastAsia="Arial" w:hAnsi="Arial" w:cs="Arial"/>
          <w:sz w:val="24"/>
        </w:rPr>
        <w:t>assessments, which are put into place to assure that illegal tampering with wine has not occurred and some standard is met by the wines being sold.</w:t>
      </w:r>
      <w:r>
        <w:rPr>
          <w:rFonts w:ascii="Arial" w:eastAsia="Arial" w:hAnsi="Arial" w:cs="Arial"/>
          <w:sz w:val="24"/>
        </w:rPr>
        <w:t xml:space="preserve"> This study examined wine to support the wine industry growth by identifying trends and patterns that could be used to optimize the chances of success in the wine industry.</w:t>
      </w:r>
    </w:p>
    <w:p w14:paraId="45B4CDAF" w14:textId="77777777" w:rsidR="009D045F" w:rsidRDefault="009D045F">
      <w:pPr>
        <w:spacing w:after="52"/>
      </w:pPr>
    </w:p>
    <w:p w14:paraId="773F1D44" w14:textId="77777777" w:rsidR="004920CE" w:rsidRDefault="00FC254B">
      <w:pPr>
        <w:pStyle w:val="Heading1"/>
        <w:ind w:left="-5"/>
      </w:pPr>
      <w:r>
        <w:t>Motivatio</w:t>
      </w:r>
      <w:r>
        <w:t xml:space="preserve">n </w:t>
      </w:r>
    </w:p>
    <w:p w14:paraId="3EE99415" w14:textId="644A016D" w:rsidR="004920CE" w:rsidRDefault="00A94DA9">
      <w:pPr>
        <w:spacing w:after="52"/>
        <w:rPr>
          <w:rFonts w:ascii="Arial" w:eastAsia="Arial" w:hAnsi="Arial" w:cs="Arial"/>
          <w:sz w:val="24"/>
        </w:rPr>
      </w:pPr>
      <w:r>
        <w:rPr>
          <w:rFonts w:ascii="Arial" w:eastAsia="Arial" w:hAnsi="Arial" w:cs="Arial"/>
          <w:sz w:val="24"/>
        </w:rPr>
        <w:t xml:space="preserve">I will investigate how the physiochemical </w:t>
      </w:r>
      <w:r w:rsidR="00891C8D">
        <w:rPr>
          <w:rFonts w:ascii="Arial" w:eastAsia="Arial" w:hAnsi="Arial" w:cs="Arial"/>
          <w:sz w:val="24"/>
        </w:rPr>
        <w:t>data</w:t>
      </w:r>
      <w:r>
        <w:rPr>
          <w:rFonts w:ascii="Arial" w:eastAsia="Arial" w:hAnsi="Arial" w:cs="Arial"/>
          <w:sz w:val="24"/>
        </w:rPr>
        <w:t xml:space="preserve"> of wine relate</w:t>
      </w:r>
      <w:r w:rsidR="00891C8D">
        <w:rPr>
          <w:rFonts w:ascii="Arial" w:eastAsia="Arial" w:hAnsi="Arial" w:cs="Arial"/>
          <w:sz w:val="24"/>
        </w:rPr>
        <w:t>s</w:t>
      </w:r>
      <w:r>
        <w:rPr>
          <w:rFonts w:ascii="Arial" w:eastAsia="Arial" w:hAnsi="Arial" w:cs="Arial"/>
          <w:sz w:val="24"/>
        </w:rPr>
        <w:t xml:space="preserve"> to </w:t>
      </w:r>
      <w:r w:rsidR="00891C8D">
        <w:rPr>
          <w:rFonts w:ascii="Arial" w:eastAsia="Arial" w:hAnsi="Arial" w:cs="Arial"/>
          <w:sz w:val="24"/>
        </w:rPr>
        <w:t>its</w:t>
      </w:r>
      <w:r>
        <w:rPr>
          <w:rFonts w:ascii="Arial" w:eastAsia="Arial" w:hAnsi="Arial" w:cs="Arial"/>
          <w:sz w:val="24"/>
        </w:rPr>
        <w:t xml:space="preserve"> sensory </w:t>
      </w:r>
      <w:r w:rsidR="00891C8D">
        <w:rPr>
          <w:rFonts w:ascii="Arial" w:eastAsia="Arial" w:hAnsi="Arial" w:cs="Arial"/>
          <w:sz w:val="24"/>
        </w:rPr>
        <w:t>data</w:t>
      </w:r>
      <w:r>
        <w:rPr>
          <w:rFonts w:ascii="Arial" w:eastAsia="Arial" w:hAnsi="Arial" w:cs="Arial"/>
          <w:sz w:val="24"/>
        </w:rPr>
        <w:t>.</w:t>
      </w:r>
      <w:r w:rsidR="00891C8D">
        <w:rPr>
          <w:rFonts w:ascii="Arial" w:eastAsia="Arial" w:hAnsi="Arial" w:cs="Arial"/>
          <w:sz w:val="24"/>
        </w:rPr>
        <w:t xml:space="preserve"> The results of this can be used by winemakers to potentially improve their decision processes and marketing strategy and thus their revenue. This can also be used by consumers of wine to know if the quality of the wine agrees with the price.</w:t>
      </w:r>
    </w:p>
    <w:p w14:paraId="32668B80" w14:textId="77777777" w:rsidR="00891C8D" w:rsidRDefault="00891C8D">
      <w:pPr>
        <w:spacing w:after="52"/>
      </w:pPr>
    </w:p>
    <w:p w14:paraId="21E2B78E" w14:textId="77777777" w:rsidR="004920CE" w:rsidRDefault="00FC254B">
      <w:pPr>
        <w:pStyle w:val="Heading1"/>
        <w:ind w:left="-5"/>
      </w:pPr>
      <w:r>
        <w:t xml:space="preserve">MVP </w:t>
      </w:r>
    </w:p>
    <w:p w14:paraId="11A898D5" w14:textId="26288C0A" w:rsidR="004920CE" w:rsidRDefault="00FC254B">
      <w:pPr>
        <w:spacing w:after="5" w:line="249" w:lineRule="auto"/>
        <w:ind w:left="-5" w:hanging="10"/>
      </w:pPr>
      <w:r>
        <w:rPr>
          <w:rFonts w:ascii="Arial" w:eastAsia="Arial" w:hAnsi="Arial" w:cs="Arial"/>
          <w:sz w:val="24"/>
        </w:rPr>
        <w:t xml:space="preserve">An MVP will predict that </w:t>
      </w:r>
      <w:r w:rsidR="007D1C7C">
        <w:rPr>
          <w:rFonts w:ascii="Arial" w:eastAsia="Arial" w:hAnsi="Arial" w:cs="Arial"/>
          <w:sz w:val="24"/>
        </w:rPr>
        <w:t>quality of wine</w:t>
      </w:r>
      <w:r w:rsidR="00B919E6">
        <w:rPr>
          <w:rFonts w:ascii="Arial" w:eastAsia="Arial" w:hAnsi="Arial" w:cs="Arial"/>
          <w:sz w:val="24"/>
        </w:rPr>
        <w:t xml:space="preserve"> based on the </w:t>
      </w:r>
      <w:r w:rsidR="00891C8D">
        <w:rPr>
          <w:rFonts w:ascii="Arial" w:eastAsia="Arial" w:hAnsi="Arial" w:cs="Arial"/>
          <w:sz w:val="24"/>
        </w:rPr>
        <w:t xml:space="preserve">physiochemical </w:t>
      </w:r>
      <w:r w:rsidR="00B919E6">
        <w:rPr>
          <w:rFonts w:ascii="Arial" w:eastAsia="Arial" w:hAnsi="Arial" w:cs="Arial"/>
          <w:sz w:val="24"/>
        </w:rPr>
        <w:t xml:space="preserve">features found </w:t>
      </w:r>
      <w:r w:rsidR="00891C8D">
        <w:rPr>
          <w:rFonts w:ascii="Arial" w:eastAsia="Arial" w:hAnsi="Arial" w:cs="Arial"/>
          <w:sz w:val="24"/>
        </w:rPr>
        <w:t xml:space="preserve">in the table </w:t>
      </w:r>
      <w:r w:rsidR="00B919E6">
        <w:rPr>
          <w:rFonts w:ascii="Arial" w:eastAsia="Arial" w:hAnsi="Arial" w:cs="Arial"/>
          <w:sz w:val="24"/>
        </w:rPr>
        <w:t>below. Although win</w:t>
      </w:r>
      <w:r w:rsidR="00891C8D">
        <w:rPr>
          <w:rFonts w:ascii="Arial" w:eastAsia="Arial" w:hAnsi="Arial" w:cs="Arial"/>
          <w:sz w:val="24"/>
        </w:rPr>
        <w:t>e</w:t>
      </w:r>
      <w:r w:rsidR="00B919E6">
        <w:rPr>
          <w:rFonts w:ascii="Arial" w:eastAsia="Arial" w:hAnsi="Arial" w:cs="Arial"/>
          <w:sz w:val="24"/>
        </w:rPr>
        <w:t xml:space="preserve"> quality is numerical and ranges from 0 </w:t>
      </w:r>
      <w:r w:rsidR="00891C8D">
        <w:rPr>
          <w:rFonts w:ascii="Arial" w:eastAsia="Arial" w:hAnsi="Arial" w:cs="Arial"/>
          <w:sz w:val="24"/>
        </w:rPr>
        <w:t>–</w:t>
      </w:r>
      <w:r w:rsidR="00B919E6">
        <w:rPr>
          <w:rFonts w:ascii="Arial" w:eastAsia="Arial" w:hAnsi="Arial" w:cs="Arial"/>
          <w:sz w:val="24"/>
        </w:rPr>
        <w:t xml:space="preserve"> 10</w:t>
      </w:r>
      <w:r w:rsidR="00891C8D">
        <w:rPr>
          <w:rFonts w:ascii="Arial" w:eastAsia="Arial" w:hAnsi="Arial" w:cs="Arial"/>
          <w:sz w:val="24"/>
        </w:rPr>
        <w:t>, which I will divide into three categories: Poor, Normal, and Excellent.</w:t>
      </w:r>
    </w:p>
    <w:p w14:paraId="0BFBD97B" w14:textId="77777777" w:rsidR="004920CE" w:rsidRDefault="00FC254B">
      <w:pPr>
        <w:spacing w:after="52"/>
      </w:pPr>
      <w:r>
        <w:rPr>
          <w:rFonts w:ascii="Arial" w:eastAsia="Arial" w:hAnsi="Arial" w:cs="Arial"/>
          <w:sz w:val="24"/>
        </w:rPr>
        <w:t xml:space="preserve"> </w:t>
      </w:r>
    </w:p>
    <w:p w14:paraId="57D2FCB4" w14:textId="77777777" w:rsidR="004920CE" w:rsidRDefault="00FC254B">
      <w:pPr>
        <w:spacing w:after="0"/>
        <w:ind w:left="-5" w:hanging="10"/>
      </w:pPr>
      <w:r>
        <w:rPr>
          <w:rFonts w:ascii="Arial" w:eastAsia="Arial" w:hAnsi="Arial" w:cs="Arial"/>
          <w:sz w:val="32"/>
        </w:rPr>
        <w:t xml:space="preserve">Foreseen Difficulties </w:t>
      </w:r>
    </w:p>
    <w:p w14:paraId="543567FF" w14:textId="00E9DC7B" w:rsidR="004920CE" w:rsidRDefault="00B51361">
      <w:pPr>
        <w:spacing w:after="5" w:line="249" w:lineRule="auto"/>
        <w:ind w:left="-5" w:hanging="10"/>
      </w:pPr>
      <w:r>
        <w:rPr>
          <w:rFonts w:ascii="Arial" w:eastAsia="Arial" w:hAnsi="Arial" w:cs="Arial"/>
          <w:sz w:val="24"/>
        </w:rPr>
        <w:t>This is an unbalanced dataset with more normal quality wines than excellent or poor. It is imperative that I train on wines from all categories to make the best prediction.</w:t>
      </w:r>
    </w:p>
    <w:p w14:paraId="1FE37CFA" w14:textId="77777777" w:rsidR="004920CE" w:rsidRDefault="00FC254B">
      <w:pPr>
        <w:spacing w:after="0"/>
      </w:pPr>
      <w:r>
        <w:rPr>
          <w:rFonts w:ascii="Arial" w:eastAsia="Arial" w:hAnsi="Arial" w:cs="Arial"/>
          <w:sz w:val="24"/>
        </w:rPr>
        <w:t xml:space="preserve"> </w:t>
      </w:r>
    </w:p>
    <w:p w14:paraId="753E4667" w14:textId="77777777" w:rsidR="004920CE" w:rsidRDefault="00FC254B">
      <w:pPr>
        <w:spacing w:after="0"/>
      </w:pPr>
      <w:r>
        <w:rPr>
          <w:rFonts w:ascii="Arial" w:eastAsia="Arial" w:hAnsi="Arial" w:cs="Arial"/>
          <w:sz w:val="24"/>
        </w:rPr>
        <w:t xml:space="preserve"> </w:t>
      </w:r>
    </w:p>
    <w:p w14:paraId="711FD779" w14:textId="77777777" w:rsidR="004920CE" w:rsidRDefault="00FC254B">
      <w:pPr>
        <w:spacing w:after="0"/>
      </w:pPr>
      <w:r>
        <w:rPr>
          <w:rFonts w:ascii="Arial" w:eastAsia="Arial" w:hAnsi="Arial" w:cs="Arial"/>
          <w:sz w:val="24"/>
        </w:rPr>
        <w:t xml:space="preserve"> </w:t>
      </w:r>
    </w:p>
    <w:p w14:paraId="6D9A391C" w14:textId="77777777" w:rsidR="004920CE" w:rsidRDefault="00FC254B">
      <w:pPr>
        <w:spacing w:after="0"/>
      </w:pPr>
      <w:r>
        <w:rPr>
          <w:rFonts w:ascii="Arial" w:eastAsia="Arial" w:hAnsi="Arial" w:cs="Arial"/>
          <w:sz w:val="24"/>
        </w:rPr>
        <w:t xml:space="preserve"> </w:t>
      </w:r>
    </w:p>
    <w:p w14:paraId="6ED560EA" w14:textId="6A74DC78" w:rsidR="004920CE" w:rsidRDefault="00FC254B">
      <w:pPr>
        <w:spacing w:after="0"/>
      </w:pPr>
      <w:r>
        <w:rPr>
          <w:rFonts w:ascii="Arial" w:eastAsia="Arial" w:hAnsi="Arial" w:cs="Arial"/>
          <w:sz w:val="24"/>
        </w:rPr>
        <w:t xml:space="preserve"> </w:t>
      </w:r>
    </w:p>
    <w:p w14:paraId="4929A486" w14:textId="682E7E58" w:rsidR="004920CE" w:rsidRDefault="004920CE">
      <w:pPr>
        <w:spacing w:after="0"/>
      </w:pPr>
    </w:p>
    <w:p w14:paraId="5D997807" w14:textId="77777777" w:rsidR="004920CE" w:rsidRDefault="00FC254B">
      <w:pPr>
        <w:spacing w:after="0"/>
      </w:pPr>
      <w:r>
        <w:rPr>
          <w:rFonts w:ascii="Arial" w:eastAsia="Arial" w:hAnsi="Arial" w:cs="Arial"/>
          <w:sz w:val="24"/>
        </w:rPr>
        <w:t xml:space="preserve"> </w:t>
      </w:r>
    </w:p>
    <w:p w14:paraId="639E8C18" w14:textId="77777777" w:rsidR="004920CE" w:rsidRDefault="00FC254B">
      <w:pPr>
        <w:pStyle w:val="Heading1"/>
        <w:ind w:left="-5"/>
      </w:pPr>
      <w:r>
        <w:lastRenderedPageBreak/>
        <w:t xml:space="preserve">Data </w:t>
      </w:r>
    </w:p>
    <w:tbl>
      <w:tblPr>
        <w:tblStyle w:val="TableGrid"/>
        <w:tblW w:w="9353" w:type="dxa"/>
        <w:tblInd w:w="4" w:type="dxa"/>
        <w:tblCellMar>
          <w:top w:w="12" w:type="dxa"/>
          <w:left w:w="107" w:type="dxa"/>
          <w:bottom w:w="0" w:type="dxa"/>
          <w:right w:w="74" w:type="dxa"/>
        </w:tblCellMar>
        <w:tblLook w:val="04A0" w:firstRow="1" w:lastRow="0" w:firstColumn="1" w:lastColumn="0" w:noHBand="0" w:noVBand="1"/>
      </w:tblPr>
      <w:tblGrid>
        <w:gridCol w:w="3117"/>
        <w:gridCol w:w="3118"/>
        <w:gridCol w:w="3118"/>
      </w:tblGrid>
      <w:tr w:rsidR="004920CE" w14:paraId="23CCDF3C" w14:textId="77777777" w:rsidTr="00E56E66">
        <w:trPr>
          <w:trHeight w:val="281"/>
        </w:trPr>
        <w:tc>
          <w:tcPr>
            <w:tcW w:w="3117" w:type="dxa"/>
            <w:tcBorders>
              <w:top w:val="single" w:sz="4" w:space="0" w:color="4471C4"/>
              <w:left w:val="nil"/>
              <w:bottom w:val="single" w:sz="4" w:space="0" w:color="4471C4"/>
              <w:right w:val="nil"/>
            </w:tcBorders>
            <w:shd w:val="clear" w:color="auto" w:fill="4471C4"/>
          </w:tcPr>
          <w:p w14:paraId="54714F9B" w14:textId="77777777" w:rsidR="004920CE" w:rsidRDefault="00FC254B">
            <w:pPr>
              <w:spacing w:after="0"/>
              <w:ind w:left="5"/>
            </w:pPr>
            <w:r>
              <w:rPr>
                <w:rFonts w:ascii="Arial" w:eastAsia="Arial" w:hAnsi="Arial" w:cs="Arial"/>
                <w:b/>
                <w:color w:val="FFFFFF"/>
                <w:sz w:val="24"/>
              </w:rPr>
              <w:t xml:space="preserve">Variable </w:t>
            </w:r>
          </w:p>
        </w:tc>
        <w:tc>
          <w:tcPr>
            <w:tcW w:w="3118" w:type="dxa"/>
            <w:tcBorders>
              <w:top w:val="single" w:sz="4" w:space="0" w:color="4471C4"/>
              <w:left w:val="nil"/>
              <w:bottom w:val="single" w:sz="4" w:space="0" w:color="4471C4"/>
              <w:right w:val="nil"/>
            </w:tcBorders>
            <w:shd w:val="clear" w:color="auto" w:fill="4471C4"/>
          </w:tcPr>
          <w:p w14:paraId="1A07D3D0" w14:textId="77777777" w:rsidR="004920CE" w:rsidRDefault="00FC254B">
            <w:pPr>
              <w:spacing w:after="0"/>
              <w:ind w:left="2"/>
            </w:pPr>
            <w:r>
              <w:rPr>
                <w:rFonts w:ascii="Arial" w:eastAsia="Arial" w:hAnsi="Arial" w:cs="Arial"/>
                <w:b/>
                <w:color w:val="FFFFFF"/>
                <w:sz w:val="24"/>
              </w:rPr>
              <w:t xml:space="preserve">Data Type </w:t>
            </w:r>
          </w:p>
        </w:tc>
        <w:tc>
          <w:tcPr>
            <w:tcW w:w="3118" w:type="dxa"/>
            <w:tcBorders>
              <w:top w:val="single" w:sz="4" w:space="0" w:color="4471C4"/>
              <w:left w:val="nil"/>
              <w:bottom w:val="single" w:sz="4" w:space="0" w:color="4471C4"/>
              <w:right w:val="nil"/>
            </w:tcBorders>
            <w:shd w:val="clear" w:color="auto" w:fill="4471C4"/>
          </w:tcPr>
          <w:p w14:paraId="3955989F" w14:textId="77777777" w:rsidR="004920CE" w:rsidRDefault="00FC254B">
            <w:pPr>
              <w:spacing w:after="0"/>
            </w:pPr>
            <w:r>
              <w:rPr>
                <w:rFonts w:ascii="Arial" w:eastAsia="Arial" w:hAnsi="Arial" w:cs="Arial"/>
                <w:b/>
                <w:color w:val="FFFFFF"/>
                <w:sz w:val="24"/>
              </w:rPr>
              <w:t xml:space="preserve">Description </w:t>
            </w:r>
          </w:p>
        </w:tc>
      </w:tr>
      <w:tr w:rsidR="004920CE" w14:paraId="196165AE" w14:textId="77777777" w:rsidTr="00E56E66">
        <w:trPr>
          <w:trHeight w:val="563"/>
        </w:trPr>
        <w:tc>
          <w:tcPr>
            <w:tcW w:w="3117" w:type="dxa"/>
            <w:tcBorders>
              <w:top w:val="single" w:sz="4" w:space="0" w:color="4471C4"/>
              <w:left w:val="single" w:sz="4" w:space="0" w:color="4471C4"/>
              <w:bottom w:val="single" w:sz="4" w:space="0" w:color="4471C4"/>
              <w:right w:val="single" w:sz="4" w:space="0" w:color="4471C4"/>
            </w:tcBorders>
          </w:tcPr>
          <w:p w14:paraId="059CC19D" w14:textId="22EF4A17" w:rsidR="004920CE" w:rsidRDefault="00B51361">
            <w:pPr>
              <w:spacing w:after="0"/>
              <w:ind w:left="5"/>
            </w:pPr>
            <w:r>
              <w:rPr>
                <w:rFonts w:ascii="Arial" w:eastAsia="Arial" w:hAnsi="Arial" w:cs="Arial"/>
                <w:sz w:val="24"/>
              </w:rPr>
              <w:t>Quality (Dependent)</w:t>
            </w:r>
            <w:r w:rsidR="00FC254B">
              <w:rPr>
                <w:rFonts w:ascii="Arial" w:eastAsia="Arial" w:hAnsi="Arial" w:cs="Arial"/>
                <w:sz w:val="24"/>
              </w:rPr>
              <w:t xml:space="preserve"> </w:t>
            </w:r>
          </w:p>
        </w:tc>
        <w:tc>
          <w:tcPr>
            <w:tcW w:w="3118" w:type="dxa"/>
            <w:tcBorders>
              <w:top w:val="single" w:sz="4" w:space="0" w:color="4471C4"/>
              <w:left w:val="single" w:sz="4" w:space="0" w:color="4471C4"/>
              <w:bottom w:val="single" w:sz="4" w:space="0" w:color="4471C4"/>
              <w:right w:val="single" w:sz="4" w:space="0" w:color="4471C4"/>
            </w:tcBorders>
          </w:tcPr>
          <w:p w14:paraId="69BC5C14" w14:textId="04126AD9" w:rsidR="004920CE" w:rsidRDefault="00B51361">
            <w:pPr>
              <w:spacing w:after="0"/>
              <w:ind w:left="2"/>
            </w:pPr>
            <w:r>
              <w:rPr>
                <w:rFonts w:ascii="Arial" w:eastAsia="Arial" w:hAnsi="Arial" w:cs="Arial"/>
                <w:sz w:val="24"/>
              </w:rPr>
              <w:t>Categorical</w:t>
            </w:r>
          </w:p>
        </w:tc>
        <w:tc>
          <w:tcPr>
            <w:tcW w:w="3118" w:type="dxa"/>
            <w:tcBorders>
              <w:top w:val="single" w:sz="4" w:space="0" w:color="4471C4"/>
              <w:left w:val="single" w:sz="4" w:space="0" w:color="4471C4"/>
              <w:bottom w:val="single" w:sz="4" w:space="0" w:color="4471C4"/>
              <w:right w:val="single" w:sz="4" w:space="0" w:color="4471C4"/>
            </w:tcBorders>
          </w:tcPr>
          <w:p w14:paraId="07D53510" w14:textId="5BA14562" w:rsidR="004920CE" w:rsidRDefault="00B51361">
            <w:pPr>
              <w:spacing w:after="0"/>
            </w:pPr>
            <w:r>
              <w:rPr>
                <w:rFonts w:ascii="Arial" w:eastAsia="Arial" w:hAnsi="Arial" w:cs="Arial"/>
                <w:sz w:val="24"/>
              </w:rPr>
              <w:t>Based on</w:t>
            </w:r>
            <w:r w:rsidR="00FC254B">
              <w:rPr>
                <w:rFonts w:ascii="Arial" w:eastAsia="Arial" w:hAnsi="Arial" w:cs="Arial"/>
                <w:sz w:val="24"/>
              </w:rPr>
              <w:t xml:space="preserve"> </w:t>
            </w:r>
            <w:r>
              <w:rPr>
                <w:rFonts w:ascii="Arial" w:eastAsia="Arial" w:hAnsi="Arial" w:cs="Arial"/>
                <w:sz w:val="24"/>
              </w:rPr>
              <w:t xml:space="preserve">sensory data and scored 0 </w:t>
            </w:r>
            <w:r w:rsidR="0045318A">
              <w:rPr>
                <w:rFonts w:ascii="Arial" w:eastAsia="Arial" w:hAnsi="Arial" w:cs="Arial"/>
                <w:sz w:val="24"/>
              </w:rPr>
              <w:t>–</w:t>
            </w:r>
            <w:r>
              <w:rPr>
                <w:rFonts w:ascii="Arial" w:eastAsia="Arial" w:hAnsi="Arial" w:cs="Arial"/>
                <w:sz w:val="24"/>
              </w:rPr>
              <w:t xml:space="preserve"> 10</w:t>
            </w:r>
            <w:r w:rsidR="0045318A">
              <w:rPr>
                <w:rFonts w:ascii="Arial" w:eastAsia="Arial" w:hAnsi="Arial" w:cs="Arial"/>
                <w:sz w:val="24"/>
              </w:rPr>
              <w:t xml:space="preserve">, which will be converted to Poor, Normal, or Excellent </w:t>
            </w:r>
          </w:p>
        </w:tc>
      </w:tr>
      <w:tr w:rsidR="004920CE" w14:paraId="51E2AB33" w14:textId="77777777" w:rsidTr="00E56E66">
        <w:trPr>
          <w:trHeight w:val="562"/>
        </w:trPr>
        <w:tc>
          <w:tcPr>
            <w:tcW w:w="3117" w:type="dxa"/>
            <w:tcBorders>
              <w:top w:val="single" w:sz="4" w:space="0" w:color="4471C4"/>
              <w:left w:val="single" w:sz="4" w:space="0" w:color="4471C4"/>
              <w:bottom w:val="single" w:sz="4" w:space="0" w:color="4471C4"/>
              <w:right w:val="single" w:sz="4" w:space="0" w:color="4471C4"/>
            </w:tcBorders>
          </w:tcPr>
          <w:p w14:paraId="488686E6" w14:textId="60AE56C5" w:rsidR="004920CE" w:rsidRDefault="00B51361">
            <w:pPr>
              <w:spacing w:after="0"/>
              <w:ind w:left="5"/>
            </w:pPr>
            <w:r>
              <w:rPr>
                <w:rFonts w:ascii="Arial" w:eastAsia="Arial" w:hAnsi="Arial" w:cs="Arial"/>
                <w:sz w:val="24"/>
              </w:rPr>
              <w:t>Fixed Acidity</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6BF1F25B" w14:textId="6D1327DA"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3BEB6DDE" w14:textId="75E84213" w:rsidR="004920CE" w:rsidRPr="007A068E" w:rsidRDefault="00E56E66">
            <w:pPr>
              <w:spacing w:after="0"/>
              <w:rPr>
                <w:rFonts w:ascii="Arial" w:eastAsia="Arial" w:hAnsi="Arial" w:cs="Arial"/>
                <w:sz w:val="24"/>
              </w:rPr>
            </w:pPr>
            <w:r>
              <w:rPr>
                <w:rFonts w:ascii="Arial" w:eastAsia="Arial" w:hAnsi="Arial" w:cs="Arial"/>
                <w:sz w:val="24"/>
              </w:rPr>
              <w:t>M</w:t>
            </w:r>
            <w:r w:rsidRPr="00E56E66">
              <w:rPr>
                <w:rFonts w:ascii="Arial" w:eastAsia="Arial" w:hAnsi="Arial" w:cs="Arial"/>
                <w:sz w:val="24"/>
              </w:rPr>
              <w:t>ost acids involved with wine or fixed or nonvolatile</w:t>
            </w:r>
            <w:r>
              <w:rPr>
                <w:rFonts w:ascii="Arial" w:eastAsia="Arial" w:hAnsi="Arial" w:cs="Arial"/>
                <w:sz w:val="24"/>
              </w:rPr>
              <w:t xml:space="preserve">, </w:t>
            </w:r>
            <w:r w:rsidRPr="00E56E66">
              <w:rPr>
                <w:rFonts w:ascii="Arial" w:eastAsia="Arial" w:hAnsi="Arial" w:cs="Arial"/>
                <w:sz w:val="24"/>
              </w:rPr>
              <w:t>do not evaporate readily</w:t>
            </w:r>
          </w:p>
        </w:tc>
      </w:tr>
      <w:tr w:rsidR="004920CE" w14:paraId="59584E1A" w14:textId="77777777" w:rsidTr="00E56E66">
        <w:trPr>
          <w:trHeight w:val="840"/>
        </w:trPr>
        <w:tc>
          <w:tcPr>
            <w:tcW w:w="3117" w:type="dxa"/>
            <w:tcBorders>
              <w:top w:val="single" w:sz="4" w:space="0" w:color="4471C4"/>
              <w:left w:val="single" w:sz="4" w:space="0" w:color="4471C4"/>
              <w:bottom w:val="single" w:sz="4" w:space="0" w:color="4471C4"/>
              <w:right w:val="single" w:sz="4" w:space="0" w:color="4471C4"/>
            </w:tcBorders>
          </w:tcPr>
          <w:p w14:paraId="7FCE9D4A" w14:textId="0BF1D0D8" w:rsidR="004920CE" w:rsidRDefault="00B51361">
            <w:pPr>
              <w:spacing w:after="0"/>
              <w:ind w:left="5"/>
            </w:pPr>
            <w:r>
              <w:rPr>
                <w:rFonts w:ascii="Arial" w:eastAsia="Arial" w:hAnsi="Arial" w:cs="Arial"/>
                <w:sz w:val="24"/>
              </w:rPr>
              <w:t>Volatile</w:t>
            </w:r>
            <w:r w:rsidR="00FC254B">
              <w:rPr>
                <w:rFonts w:ascii="Arial" w:eastAsia="Arial" w:hAnsi="Arial" w:cs="Arial"/>
                <w:sz w:val="24"/>
              </w:rPr>
              <w:t xml:space="preserve"> </w:t>
            </w:r>
            <w:r>
              <w:rPr>
                <w:rFonts w:ascii="Arial" w:eastAsia="Arial" w:hAnsi="Arial" w:cs="Arial"/>
                <w:sz w:val="24"/>
              </w:rPr>
              <w:t xml:space="preserve">Acidity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347510F3" w14:textId="63112BB4"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0A1817DE" w14:textId="6A3BD1D4" w:rsidR="004920CE" w:rsidRPr="007A068E" w:rsidRDefault="00E56E66">
            <w:pPr>
              <w:spacing w:after="0"/>
              <w:ind w:right="25"/>
              <w:rPr>
                <w:rFonts w:ascii="Arial" w:eastAsia="Arial" w:hAnsi="Arial" w:cs="Arial"/>
                <w:sz w:val="24"/>
              </w:rPr>
            </w:pPr>
            <w:r>
              <w:rPr>
                <w:rFonts w:ascii="Arial" w:eastAsia="Arial" w:hAnsi="Arial" w:cs="Arial"/>
                <w:sz w:val="24"/>
              </w:rPr>
              <w:t>T</w:t>
            </w:r>
            <w:r w:rsidRPr="00E56E66">
              <w:rPr>
                <w:rFonts w:ascii="Arial" w:eastAsia="Arial" w:hAnsi="Arial" w:cs="Arial"/>
                <w:sz w:val="24"/>
              </w:rPr>
              <w:t>he amount of acetic acid in wine, which at too high of levels can lead to an unpleasant, vinegar taste</w:t>
            </w:r>
          </w:p>
        </w:tc>
      </w:tr>
      <w:tr w:rsidR="004920CE" w14:paraId="107545EA" w14:textId="77777777" w:rsidTr="00E56E66">
        <w:trPr>
          <w:trHeight w:val="840"/>
        </w:trPr>
        <w:tc>
          <w:tcPr>
            <w:tcW w:w="3117" w:type="dxa"/>
            <w:tcBorders>
              <w:top w:val="single" w:sz="4" w:space="0" w:color="4471C4"/>
              <w:left w:val="single" w:sz="4" w:space="0" w:color="4471C4"/>
              <w:bottom w:val="single" w:sz="4" w:space="0" w:color="4471C4"/>
              <w:right w:val="single" w:sz="4" w:space="0" w:color="4471C4"/>
            </w:tcBorders>
          </w:tcPr>
          <w:p w14:paraId="3C3EDDA4" w14:textId="444B9E06" w:rsidR="004920CE" w:rsidRDefault="00B51361">
            <w:pPr>
              <w:spacing w:after="0"/>
              <w:ind w:left="5"/>
            </w:pPr>
            <w:r>
              <w:rPr>
                <w:rFonts w:ascii="Arial" w:eastAsia="Arial" w:hAnsi="Arial" w:cs="Arial"/>
                <w:sz w:val="24"/>
              </w:rPr>
              <w:t xml:space="preserve">Citric Acid </w:t>
            </w:r>
            <w:r>
              <w:rPr>
                <w:rFonts w:ascii="Arial" w:eastAsia="Arial" w:hAnsi="Arial" w:cs="Arial"/>
                <w:sz w:val="24"/>
              </w:rPr>
              <w:t xml:space="preserve">(Independent) </w:t>
            </w:r>
            <w:r w:rsidR="00FC254B">
              <w:rPr>
                <w:rFonts w:ascii="Arial" w:eastAsia="Arial" w:hAnsi="Arial" w:cs="Arial"/>
                <w:sz w:val="24"/>
              </w:rPr>
              <w:t xml:space="preserve"> </w:t>
            </w:r>
          </w:p>
        </w:tc>
        <w:tc>
          <w:tcPr>
            <w:tcW w:w="3118" w:type="dxa"/>
            <w:tcBorders>
              <w:top w:val="single" w:sz="4" w:space="0" w:color="4471C4"/>
              <w:left w:val="single" w:sz="4" w:space="0" w:color="4471C4"/>
              <w:bottom w:val="single" w:sz="4" w:space="0" w:color="4471C4"/>
              <w:right w:val="single" w:sz="4" w:space="0" w:color="4471C4"/>
            </w:tcBorders>
          </w:tcPr>
          <w:p w14:paraId="52C9AE2D" w14:textId="7C8C4B09"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1E2BC6C5" w14:textId="64A70143" w:rsidR="004920CE" w:rsidRPr="00E56E66" w:rsidRDefault="00E56E66">
            <w:pPr>
              <w:spacing w:after="0"/>
              <w:rPr>
                <w:rFonts w:ascii="Arial" w:eastAsia="Arial" w:hAnsi="Arial" w:cs="Arial"/>
                <w:sz w:val="24"/>
              </w:rPr>
            </w:pPr>
            <w:r>
              <w:rPr>
                <w:rFonts w:ascii="Arial" w:eastAsia="Arial" w:hAnsi="Arial" w:cs="Arial"/>
                <w:sz w:val="24"/>
              </w:rPr>
              <w:t>Fo</w:t>
            </w:r>
            <w:r w:rsidRPr="00E56E66">
              <w:rPr>
                <w:rFonts w:ascii="Arial" w:eastAsia="Arial" w:hAnsi="Arial" w:cs="Arial"/>
                <w:sz w:val="24"/>
              </w:rPr>
              <w:t>und in small quantities, citric acid can add 'freshness' and flavor to wines</w:t>
            </w:r>
          </w:p>
        </w:tc>
      </w:tr>
      <w:tr w:rsidR="004920CE" w14:paraId="4C6C1793" w14:textId="77777777" w:rsidTr="00E56E66">
        <w:trPr>
          <w:trHeight w:val="562"/>
        </w:trPr>
        <w:tc>
          <w:tcPr>
            <w:tcW w:w="3117" w:type="dxa"/>
            <w:tcBorders>
              <w:top w:val="single" w:sz="4" w:space="0" w:color="4471C4"/>
              <w:left w:val="single" w:sz="4" w:space="0" w:color="4471C4"/>
              <w:bottom w:val="single" w:sz="4" w:space="0" w:color="4471C4"/>
              <w:right w:val="single" w:sz="4" w:space="0" w:color="4471C4"/>
            </w:tcBorders>
          </w:tcPr>
          <w:p w14:paraId="7E07ED62" w14:textId="23FA2280" w:rsidR="004920CE" w:rsidRDefault="00B51361">
            <w:pPr>
              <w:spacing w:after="0"/>
              <w:ind w:left="5"/>
            </w:pPr>
            <w:r>
              <w:rPr>
                <w:rFonts w:ascii="Arial" w:eastAsia="Arial" w:hAnsi="Arial" w:cs="Arial"/>
                <w:sz w:val="24"/>
              </w:rPr>
              <w:t>Residual sugar</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112ABE78" w14:textId="6AB24070"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6CFA72E0" w14:textId="77777777" w:rsidR="00E56E66" w:rsidRPr="00E56E66" w:rsidRDefault="00E56E66" w:rsidP="00E56E66">
            <w:pPr>
              <w:spacing w:after="0"/>
              <w:rPr>
                <w:rFonts w:ascii="Arial" w:eastAsia="Arial" w:hAnsi="Arial" w:cs="Arial"/>
                <w:sz w:val="24"/>
              </w:rPr>
            </w:pPr>
            <w:r>
              <w:rPr>
                <w:rFonts w:ascii="Arial" w:eastAsia="Arial" w:hAnsi="Arial" w:cs="Arial"/>
                <w:sz w:val="24"/>
              </w:rPr>
              <w:t>T</w:t>
            </w:r>
            <w:r w:rsidRPr="00E56E66">
              <w:rPr>
                <w:rFonts w:ascii="Arial" w:eastAsia="Arial" w:hAnsi="Arial" w:cs="Arial"/>
                <w:sz w:val="24"/>
              </w:rPr>
              <w:t>he amount of sugar remaining after fermentation stops, it's rare to find wines with less than 1 gram/liter and wines with greater than 45 grams/liter are considered sweet</w:t>
            </w:r>
          </w:p>
          <w:p w14:paraId="2FD9AA6E" w14:textId="5F15EE63" w:rsidR="004920CE" w:rsidRPr="00E56E66" w:rsidRDefault="004920CE">
            <w:pPr>
              <w:spacing w:after="0"/>
              <w:rPr>
                <w:rFonts w:ascii="Arial" w:eastAsia="Arial" w:hAnsi="Arial" w:cs="Arial"/>
                <w:sz w:val="24"/>
              </w:rPr>
            </w:pPr>
          </w:p>
        </w:tc>
      </w:tr>
      <w:tr w:rsidR="004920CE" w14:paraId="0664B1F5" w14:textId="77777777" w:rsidTr="00E56E66">
        <w:trPr>
          <w:trHeight w:val="283"/>
        </w:trPr>
        <w:tc>
          <w:tcPr>
            <w:tcW w:w="3117" w:type="dxa"/>
            <w:tcBorders>
              <w:top w:val="single" w:sz="4" w:space="0" w:color="4471C4"/>
              <w:left w:val="single" w:sz="4" w:space="0" w:color="4471C4"/>
              <w:bottom w:val="single" w:sz="4" w:space="0" w:color="4471C4"/>
              <w:right w:val="single" w:sz="4" w:space="0" w:color="4471C4"/>
            </w:tcBorders>
          </w:tcPr>
          <w:p w14:paraId="69D14588" w14:textId="4E0A4591" w:rsidR="004920CE" w:rsidRDefault="00B51361">
            <w:pPr>
              <w:spacing w:after="0"/>
              <w:ind w:left="5"/>
            </w:pPr>
            <w:r>
              <w:rPr>
                <w:rFonts w:ascii="Arial" w:eastAsia="Arial" w:hAnsi="Arial" w:cs="Arial"/>
                <w:sz w:val="24"/>
              </w:rPr>
              <w:t>Chlorides</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1C655829" w14:textId="1271867E" w:rsidR="004920CE" w:rsidRDefault="00FC254B">
            <w:pPr>
              <w:spacing w:after="0"/>
              <w:ind w:left="2"/>
            </w:pPr>
            <w:r>
              <w:rPr>
                <w:rFonts w:ascii="Arial" w:eastAsia="Arial" w:hAnsi="Arial" w:cs="Arial"/>
                <w:sz w:val="24"/>
              </w:rPr>
              <w:t>Numerical</w:t>
            </w:r>
          </w:p>
        </w:tc>
        <w:tc>
          <w:tcPr>
            <w:tcW w:w="3118" w:type="dxa"/>
            <w:tcBorders>
              <w:top w:val="single" w:sz="4" w:space="0" w:color="4471C4"/>
              <w:left w:val="single" w:sz="4" w:space="0" w:color="4471C4"/>
              <w:bottom w:val="single" w:sz="4" w:space="0" w:color="4471C4"/>
              <w:right w:val="single" w:sz="4" w:space="0" w:color="4471C4"/>
            </w:tcBorders>
          </w:tcPr>
          <w:p w14:paraId="76F3E9FE" w14:textId="04A2A879" w:rsidR="004920CE" w:rsidRPr="00E56E66" w:rsidRDefault="00E56E66">
            <w:pPr>
              <w:spacing w:after="0"/>
              <w:rPr>
                <w:rFonts w:ascii="Arial" w:eastAsia="Arial" w:hAnsi="Arial" w:cs="Arial"/>
                <w:sz w:val="24"/>
              </w:rPr>
            </w:pPr>
            <w:r w:rsidRPr="00E56E66">
              <w:rPr>
                <w:rFonts w:ascii="Arial" w:eastAsia="Arial" w:hAnsi="Arial" w:cs="Arial"/>
                <w:sz w:val="24"/>
              </w:rPr>
              <w:t>T</w:t>
            </w:r>
            <w:r w:rsidRPr="00E56E66">
              <w:rPr>
                <w:rFonts w:ascii="Arial" w:eastAsia="Arial" w:hAnsi="Arial" w:cs="Arial"/>
                <w:sz w:val="24"/>
              </w:rPr>
              <w:t>he amount of salt in the wine</w:t>
            </w:r>
          </w:p>
        </w:tc>
      </w:tr>
      <w:tr w:rsidR="004920CE" w14:paraId="024902F6" w14:textId="77777777" w:rsidTr="00E56E66">
        <w:trPr>
          <w:trHeight w:val="562"/>
        </w:trPr>
        <w:tc>
          <w:tcPr>
            <w:tcW w:w="3117" w:type="dxa"/>
            <w:tcBorders>
              <w:top w:val="single" w:sz="4" w:space="0" w:color="4471C4"/>
              <w:left w:val="single" w:sz="4" w:space="0" w:color="4471C4"/>
              <w:bottom w:val="single" w:sz="4" w:space="0" w:color="4471C4"/>
              <w:right w:val="single" w:sz="4" w:space="0" w:color="4471C4"/>
            </w:tcBorders>
          </w:tcPr>
          <w:p w14:paraId="600BC112" w14:textId="6EE0282A" w:rsidR="004920CE" w:rsidRDefault="00B51361">
            <w:pPr>
              <w:spacing w:after="0"/>
              <w:ind w:left="5"/>
            </w:pPr>
            <w:r>
              <w:rPr>
                <w:rFonts w:ascii="Arial" w:eastAsia="Arial" w:hAnsi="Arial" w:cs="Arial"/>
                <w:sz w:val="24"/>
              </w:rPr>
              <w:t xml:space="preserve">Free Sulfur Dioxide </w:t>
            </w:r>
            <w:r>
              <w:rPr>
                <w:rFonts w:ascii="Arial" w:eastAsia="Arial" w:hAnsi="Arial" w:cs="Arial"/>
                <w:sz w:val="24"/>
              </w:rPr>
              <w:t xml:space="preserve">(Independent) </w:t>
            </w:r>
            <w:r w:rsidR="00FC254B">
              <w:rPr>
                <w:rFonts w:ascii="Arial" w:eastAsia="Arial" w:hAnsi="Arial" w:cs="Arial"/>
                <w:sz w:val="24"/>
              </w:rPr>
              <w:t xml:space="preserve"> </w:t>
            </w:r>
          </w:p>
        </w:tc>
        <w:tc>
          <w:tcPr>
            <w:tcW w:w="3118" w:type="dxa"/>
            <w:tcBorders>
              <w:top w:val="single" w:sz="4" w:space="0" w:color="4471C4"/>
              <w:left w:val="single" w:sz="4" w:space="0" w:color="4471C4"/>
              <w:bottom w:val="single" w:sz="4" w:space="0" w:color="4471C4"/>
              <w:right w:val="single" w:sz="4" w:space="0" w:color="4471C4"/>
            </w:tcBorders>
          </w:tcPr>
          <w:p w14:paraId="3DFAAACD" w14:textId="30AA4E40" w:rsidR="004920CE" w:rsidRDefault="00FC254B">
            <w:pPr>
              <w:spacing w:after="0"/>
              <w:ind w:left="2"/>
            </w:pPr>
            <w:r>
              <w:rPr>
                <w:rFonts w:ascii="Arial" w:eastAsia="Arial" w:hAnsi="Arial" w:cs="Arial"/>
                <w:sz w:val="24"/>
              </w:rPr>
              <w:t>Numerical</w:t>
            </w:r>
          </w:p>
        </w:tc>
        <w:tc>
          <w:tcPr>
            <w:tcW w:w="3118" w:type="dxa"/>
            <w:tcBorders>
              <w:top w:val="single" w:sz="4" w:space="0" w:color="4471C4"/>
              <w:left w:val="single" w:sz="4" w:space="0" w:color="4471C4"/>
              <w:bottom w:val="single" w:sz="4" w:space="0" w:color="4471C4"/>
              <w:right w:val="single" w:sz="4" w:space="0" w:color="4471C4"/>
            </w:tcBorders>
          </w:tcPr>
          <w:p w14:paraId="54775D74" w14:textId="71CEA4F3" w:rsidR="004920CE" w:rsidRPr="00E56E66" w:rsidRDefault="00E56E66">
            <w:pPr>
              <w:spacing w:after="0"/>
              <w:rPr>
                <w:rFonts w:ascii="Arial" w:eastAsia="Arial" w:hAnsi="Arial" w:cs="Arial"/>
                <w:sz w:val="24"/>
              </w:rPr>
            </w:pPr>
            <w:r>
              <w:rPr>
                <w:rFonts w:ascii="Arial" w:eastAsia="Arial" w:hAnsi="Arial" w:cs="Arial"/>
                <w:sz w:val="24"/>
              </w:rPr>
              <w:t>T</w:t>
            </w:r>
            <w:r w:rsidRPr="00E56E66">
              <w:rPr>
                <w:rFonts w:ascii="Arial" w:eastAsia="Arial" w:hAnsi="Arial" w:cs="Arial"/>
                <w:sz w:val="24"/>
              </w:rPr>
              <w:t>he free form of SO2 exists in equilibrium between molecular SO2 (as a dissolved gas) and bisulfite ion; it prevents microbial growth and the oxidation of wine</w:t>
            </w:r>
            <w:r w:rsidR="00FC254B">
              <w:rPr>
                <w:rFonts w:ascii="Arial" w:eastAsia="Arial" w:hAnsi="Arial" w:cs="Arial"/>
                <w:sz w:val="24"/>
              </w:rPr>
              <w:t xml:space="preserve"> </w:t>
            </w:r>
          </w:p>
        </w:tc>
      </w:tr>
      <w:tr w:rsidR="004920CE" w14:paraId="544E1DF3" w14:textId="77777777" w:rsidTr="00E56E66">
        <w:trPr>
          <w:trHeight w:val="288"/>
        </w:trPr>
        <w:tc>
          <w:tcPr>
            <w:tcW w:w="3117" w:type="dxa"/>
            <w:tcBorders>
              <w:top w:val="single" w:sz="4" w:space="0" w:color="4471C4"/>
              <w:left w:val="single" w:sz="4" w:space="0" w:color="4471C4"/>
              <w:bottom w:val="single" w:sz="4" w:space="0" w:color="4471C4"/>
              <w:right w:val="single" w:sz="4" w:space="0" w:color="4471C4"/>
            </w:tcBorders>
          </w:tcPr>
          <w:p w14:paraId="46034659" w14:textId="2871D184" w:rsidR="004920CE" w:rsidRDefault="00B51361">
            <w:pPr>
              <w:spacing w:after="0"/>
              <w:ind w:left="5"/>
            </w:pPr>
            <w:r>
              <w:rPr>
                <w:rFonts w:ascii="Arial" w:eastAsia="Arial" w:hAnsi="Arial" w:cs="Arial"/>
                <w:sz w:val="24"/>
              </w:rPr>
              <w:t>Total Sulfur Dioxide</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06AE99E8" w14:textId="77777777" w:rsidR="004920CE" w:rsidRDefault="00FC254B">
            <w:pPr>
              <w:spacing w:after="0"/>
              <w:ind w:left="2"/>
            </w:pPr>
            <w:r>
              <w:rPr>
                <w:rFonts w:ascii="Arial" w:eastAsia="Arial" w:hAnsi="Arial" w:cs="Arial"/>
                <w:sz w:val="24"/>
              </w:rPr>
              <w:t xml:space="preserve">numerical </w:t>
            </w:r>
          </w:p>
        </w:tc>
        <w:tc>
          <w:tcPr>
            <w:tcW w:w="3118" w:type="dxa"/>
            <w:tcBorders>
              <w:top w:val="single" w:sz="4" w:space="0" w:color="4471C4"/>
              <w:left w:val="single" w:sz="4" w:space="0" w:color="4471C4"/>
              <w:bottom w:val="single" w:sz="4" w:space="0" w:color="4471C4"/>
              <w:right w:val="single" w:sz="4" w:space="0" w:color="4471C4"/>
            </w:tcBorders>
          </w:tcPr>
          <w:p w14:paraId="73530E07" w14:textId="44083F94" w:rsidR="004920CE" w:rsidRPr="00E56E66" w:rsidRDefault="00E56E66">
            <w:pPr>
              <w:spacing w:after="0"/>
              <w:rPr>
                <w:rFonts w:ascii="Arial" w:eastAsia="Arial" w:hAnsi="Arial" w:cs="Arial"/>
                <w:sz w:val="24"/>
              </w:rPr>
            </w:pPr>
            <w:r>
              <w:rPr>
                <w:rFonts w:ascii="Arial" w:eastAsia="Arial" w:hAnsi="Arial" w:cs="Arial"/>
                <w:sz w:val="24"/>
              </w:rPr>
              <w:t>The a</w:t>
            </w:r>
            <w:r w:rsidRPr="00E56E66">
              <w:rPr>
                <w:rFonts w:ascii="Arial" w:eastAsia="Arial" w:hAnsi="Arial" w:cs="Arial"/>
                <w:sz w:val="24"/>
              </w:rPr>
              <w:t xml:space="preserve">mount of free and bound forms of S02; in low concentrations, SO2 is mostly undetectable in wine, but at free SO2 concentrations over 50 ppm, SO2 becomes </w:t>
            </w:r>
            <w:r w:rsidRPr="00E56E66">
              <w:rPr>
                <w:rFonts w:ascii="Arial" w:eastAsia="Arial" w:hAnsi="Arial" w:cs="Arial"/>
                <w:sz w:val="24"/>
              </w:rPr>
              <w:lastRenderedPageBreak/>
              <w:t>evident in the nose and taste of wine</w:t>
            </w:r>
            <w:r w:rsidR="00FC254B">
              <w:rPr>
                <w:rFonts w:ascii="Arial" w:eastAsia="Arial" w:hAnsi="Arial" w:cs="Arial"/>
                <w:sz w:val="24"/>
              </w:rPr>
              <w:t xml:space="preserve"> </w:t>
            </w:r>
          </w:p>
        </w:tc>
      </w:tr>
      <w:tr w:rsidR="004920CE" w14:paraId="49BD0068" w14:textId="77777777" w:rsidTr="00E56E66">
        <w:trPr>
          <w:trHeight w:val="1114"/>
        </w:trPr>
        <w:tc>
          <w:tcPr>
            <w:tcW w:w="3117" w:type="dxa"/>
            <w:tcBorders>
              <w:top w:val="single" w:sz="4" w:space="0" w:color="4471C4"/>
              <w:left w:val="single" w:sz="4" w:space="0" w:color="4471C4"/>
              <w:bottom w:val="single" w:sz="4" w:space="0" w:color="4471C4"/>
              <w:right w:val="single" w:sz="4" w:space="0" w:color="4471C4"/>
            </w:tcBorders>
          </w:tcPr>
          <w:p w14:paraId="5518812F" w14:textId="0037D13D" w:rsidR="004920CE" w:rsidRDefault="00B51361">
            <w:pPr>
              <w:spacing w:after="0"/>
              <w:ind w:left="5"/>
            </w:pPr>
            <w:r>
              <w:rPr>
                <w:rFonts w:ascii="Arial" w:eastAsia="Arial" w:hAnsi="Arial" w:cs="Arial"/>
                <w:sz w:val="24"/>
              </w:rPr>
              <w:lastRenderedPageBreak/>
              <w:t>Density</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2820D5EC" w14:textId="5ED1C67C"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0EBB7D27" w14:textId="446D8DC4" w:rsidR="004920CE" w:rsidRPr="00E56E66" w:rsidRDefault="00E56E66">
            <w:pPr>
              <w:spacing w:after="0"/>
              <w:ind w:right="19"/>
              <w:rPr>
                <w:rFonts w:ascii="Arial" w:eastAsia="Arial" w:hAnsi="Arial" w:cs="Arial"/>
                <w:sz w:val="24"/>
              </w:rPr>
            </w:pPr>
            <w:r>
              <w:rPr>
                <w:rFonts w:ascii="Arial" w:eastAsia="Arial" w:hAnsi="Arial" w:cs="Arial"/>
                <w:sz w:val="24"/>
              </w:rPr>
              <w:t>T</w:t>
            </w:r>
            <w:r w:rsidRPr="00E56E66">
              <w:rPr>
                <w:rFonts w:ascii="Arial" w:eastAsia="Arial" w:hAnsi="Arial" w:cs="Arial"/>
                <w:sz w:val="24"/>
              </w:rPr>
              <w:t>he density of water is close to that of water depending on the percent alcohol and sugar content</w:t>
            </w:r>
            <w:r w:rsidR="00FC254B">
              <w:rPr>
                <w:rFonts w:ascii="Arial" w:eastAsia="Arial" w:hAnsi="Arial" w:cs="Arial"/>
                <w:sz w:val="24"/>
              </w:rPr>
              <w:t xml:space="preserve"> </w:t>
            </w:r>
          </w:p>
        </w:tc>
      </w:tr>
      <w:tr w:rsidR="004920CE" w14:paraId="49D04114" w14:textId="77777777" w:rsidTr="00E56E66">
        <w:trPr>
          <w:trHeight w:val="288"/>
        </w:trPr>
        <w:tc>
          <w:tcPr>
            <w:tcW w:w="3117" w:type="dxa"/>
            <w:tcBorders>
              <w:top w:val="single" w:sz="4" w:space="0" w:color="4471C4"/>
              <w:left w:val="single" w:sz="4" w:space="0" w:color="4471C4"/>
              <w:bottom w:val="single" w:sz="4" w:space="0" w:color="4471C4"/>
              <w:right w:val="single" w:sz="4" w:space="0" w:color="4471C4"/>
            </w:tcBorders>
          </w:tcPr>
          <w:p w14:paraId="72C57B4E" w14:textId="7862D185" w:rsidR="004920CE" w:rsidRDefault="00B51361">
            <w:pPr>
              <w:spacing w:after="0"/>
              <w:ind w:left="5"/>
            </w:pPr>
            <w:r>
              <w:rPr>
                <w:rFonts w:ascii="Arial" w:eastAsia="Arial" w:hAnsi="Arial" w:cs="Arial"/>
                <w:sz w:val="24"/>
              </w:rPr>
              <w:t>pH</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1D186443" w14:textId="3106F04E"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4BCB1ACE" w14:textId="5C8EEF86" w:rsidR="004920CE" w:rsidRPr="005129DA" w:rsidRDefault="00E56E66">
            <w:pPr>
              <w:spacing w:after="0"/>
              <w:rPr>
                <w:rFonts w:ascii="Arial" w:eastAsia="Arial" w:hAnsi="Arial" w:cs="Arial"/>
                <w:sz w:val="24"/>
              </w:rPr>
            </w:pPr>
            <w:r>
              <w:rPr>
                <w:rFonts w:ascii="Arial" w:eastAsia="Arial" w:hAnsi="Arial" w:cs="Arial"/>
                <w:sz w:val="24"/>
              </w:rPr>
              <w:t>Measures h</w:t>
            </w:r>
            <w:r w:rsidRPr="00E56E66">
              <w:rPr>
                <w:rFonts w:ascii="Arial" w:eastAsia="Arial" w:hAnsi="Arial" w:cs="Arial"/>
                <w:sz w:val="24"/>
              </w:rPr>
              <w:t>ow acidic or basic a wine is on a scale from 0 (very acidic) to 14 (very basic); most wines are between 3-4 on the pH scale</w:t>
            </w:r>
          </w:p>
        </w:tc>
      </w:tr>
      <w:tr w:rsidR="004920CE" w14:paraId="466E4C57" w14:textId="77777777" w:rsidTr="00E56E66">
        <w:trPr>
          <w:trHeight w:val="283"/>
        </w:trPr>
        <w:tc>
          <w:tcPr>
            <w:tcW w:w="3117" w:type="dxa"/>
            <w:tcBorders>
              <w:top w:val="single" w:sz="4" w:space="0" w:color="4471C4"/>
              <w:left w:val="single" w:sz="4" w:space="0" w:color="4471C4"/>
              <w:bottom w:val="single" w:sz="4" w:space="0" w:color="4471C4"/>
              <w:right w:val="single" w:sz="4" w:space="0" w:color="4471C4"/>
            </w:tcBorders>
          </w:tcPr>
          <w:p w14:paraId="555D79DA" w14:textId="020CDCA6" w:rsidR="004920CE" w:rsidRDefault="00B51361">
            <w:pPr>
              <w:spacing w:after="0"/>
              <w:ind w:left="5"/>
            </w:pPr>
            <w:r>
              <w:rPr>
                <w:rFonts w:ascii="Arial" w:eastAsia="Arial" w:hAnsi="Arial" w:cs="Arial"/>
                <w:sz w:val="24"/>
              </w:rPr>
              <w:t>Sulfates</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7E187503" w14:textId="41C9484D"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0B4DE59C" w14:textId="20CB5D35" w:rsidR="004920CE" w:rsidRPr="00E56E66" w:rsidRDefault="00E56E66">
            <w:pPr>
              <w:spacing w:after="0"/>
              <w:rPr>
                <w:rFonts w:ascii="Arial" w:eastAsia="Arial" w:hAnsi="Arial" w:cs="Arial"/>
                <w:sz w:val="24"/>
              </w:rPr>
            </w:pPr>
            <w:r>
              <w:rPr>
                <w:rFonts w:ascii="Arial" w:eastAsia="Arial" w:hAnsi="Arial" w:cs="Arial"/>
                <w:sz w:val="24"/>
              </w:rPr>
              <w:t xml:space="preserve">A </w:t>
            </w:r>
            <w:r w:rsidRPr="00E56E66">
              <w:rPr>
                <w:rFonts w:ascii="Arial" w:eastAsia="Arial" w:hAnsi="Arial" w:cs="Arial"/>
                <w:sz w:val="24"/>
              </w:rPr>
              <w:t>wine additive which can contribute to sulfur dioxide gas (S02) levels, w</w:t>
            </w:r>
            <w:r w:rsidR="007A068E">
              <w:rPr>
                <w:rFonts w:ascii="Arial" w:eastAsia="Arial" w:hAnsi="Arial" w:cs="Arial"/>
                <w:sz w:val="24"/>
              </w:rPr>
              <w:t>h</w:t>
            </w:r>
            <w:r w:rsidRPr="00E56E66">
              <w:rPr>
                <w:rFonts w:ascii="Arial" w:eastAsia="Arial" w:hAnsi="Arial" w:cs="Arial"/>
                <w:sz w:val="24"/>
              </w:rPr>
              <w:t>ich acts as an antimicrobial and antioxidant</w:t>
            </w:r>
            <w:r w:rsidR="00FC254B">
              <w:rPr>
                <w:rFonts w:ascii="Arial" w:eastAsia="Arial" w:hAnsi="Arial" w:cs="Arial"/>
                <w:sz w:val="24"/>
              </w:rPr>
              <w:t xml:space="preserve"> </w:t>
            </w:r>
          </w:p>
        </w:tc>
      </w:tr>
      <w:tr w:rsidR="004920CE" w14:paraId="423DD025" w14:textId="77777777" w:rsidTr="00E56E66">
        <w:trPr>
          <w:trHeight w:val="562"/>
        </w:trPr>
        <w:tc>
          <w:tcPr>
            <w:tcW w:w="3117" w:type="dxa"/>
            <w:tcBorders>
              <w:top w:val="single" w:sz="4" w:space="0" w:color="4471C4"/>
              <w:left w:val="single" w:sz="4" w:space="0" w:color="4471C4"/>
              <w:bottom w:val="single" w:sz="4" w:space="0" w:color="4471C4"/>
              <w:right w:val="single" w:sz="4" w:space="0" w:color="4471C4"/>
            </w:tcBorders>
          </w:tcPr>
          <w:p w14:paraId="10738811" w14:textId="42797B6F" w:rsidR="004920CE" w:rsidRDefault="00B51361">
            <w:pPr>
              <w:spacing w:after="0"/>
              <w:ind w:left="5"/>
            </w:pPr>
            <w:r>
              <w:rPr>
                <w:rFonts w:ascii="Arial" w:eastAsia="Arial" w:hAnsi="Arial" w:cs="Arial"/>
                <w:sz w:val="24"/>
              </w:rPr>
              <w:t>Alcohol</w:t>
            </w:r>
            <w:r w:rsidR="00FC254B">
              <w:rPr>
                <w:rFonts w:ascii="Arial" w:eastAsia="Arial" w:hAnsi="Arial" w:cs="Arial"/>
                <w:sz w:val="24"/>
              </w:rPr>
              <w:t xml:space="preserve"> </w:t>
            </w:r>
            <w:r>
              <w:rPr>
                <w:rFonts w:ascii="Arial" w:eastAsia="Arial" w:hAnsi="Arial" w:cs="Arial"/>
                <w:sz w:val="24"/>
              </w:rPr>
              <w:t>(Independent)</w:t>
            </w:r>
          </w:p>
        </w:tc>
        <w:tc>
          <w:tcPr>
            <w:tcW w:w="3118" w:type="dxa"/>
            <w:tcBorders>
              <w:top w:val="single" w:sz="4" w:space="0" w:color="4471C4"/>
              <w:left w:val="single" w:sz="4" w:space="0" w:color="4471C4"/>
              <w:bottom w:val="single" w:sz="4" w:space="0" w:color="4471C4"/>
              <w:right w:val="single" w:sz="4" w:space="0" w:color="4471C4"/>
            </w:tcBorders>
          </w:tcPr>
          <w:p w14:paraId="3B379B37" w14:textId="09B50A35" w:rsidR="004920CE" w:rsidRDefault="00B51361">
            <w:pPr>
              <w:spacing w:after="0"/>
              <w:ind w:left="2"/>
            </w:pPr>
            <w:r>
              <w:rPr>
                <w:rFonts w:ascii="Arial" w:eastAsia="Arial" w:hAnsi="Arial" w:cs="Arial"/>
                <w:sz w:val="24"/>
              </w:rPr>
              <w:t>N</w:t>
            </w:r>
            <w:r w:rsidR="00FC254B">
              <w:rPr>
                <w:rFonts w:ascii="Arial" w:eastAsia="Arial" w:hAnsi="Arial" w:cs="Arial"/>
                <w:sz w:val="24"/>
              </w:rPr>
              <w:t xml:space="preserve">umerical </w:t>
            </w:r>
          </w:p>
        </w:tc>
        <w:tc>
          <w:tcPr>
            <w:tcW w:w="3118" w:type="dxa"/>
            <w:tcBorders>
              <w:top w:val="single" w:sz="4" w:space="0" w:color="4471C4"/>
              <w:left w:val="single" w:sz="4" w:space="0" w:color="4471C4"/>
              <w:bottom w:val="single" w:sz="4" w:space="0" w:color="4471C4"/>
              <w:right w:val="single" w:sz="4" w:space="0" w:color="4471C4"/>
            </w:tcBorders>
          </w:tcPr>
          <w:p w14:paraId="5F4A58CE" w14:textId="4D4ED750" w:rsidR="004920CE" w:rsidRPr="007A068E" w:rsidRDefault="00E56E66">
            <w:pPr>
              <w:spacing w:after="0"/>
              <w:rPr>
                <w:rFonts w:ascii="Arial" w:eastAsia="Arial" w:hAnsi="Arial" w:cs="Arial"/>
                <w:sz w:val="24"/>
              </w:rPr>
            </w:pPr>
            <w:r>
              <w:rPr>
                <w:rFonts w:ascii="Arial" w:eastAsia="Arial" w:hAnsi="Arial" w:cs="Arial"/>
                <w:sz w:val="24"/>
              </w:rPr>
              <w:t>T</w:t>
            </w:r>
            <w:r w:rsidRPr="00E56E66">
              <w:rPr>
                <w:rFonts w:ascii="Arial" w:eastAsia="Arial" w:hAnsi="Arial" w:cs="Arial"/>
                <w:sz w:val="24"/>
              </w:rPr>
              <w:t>he percent alcohol content of the wine</w:t>
            </w:r>
          </w:p>
        </w:tc>
      </w:tr>
    </w:tbl>
    <w:p w14:paraId="5866F834" w14:textId="77777777" w:rsidR="004920CE" w:rsidRDefault="00FC254B">
      <w:pPr>
        <w:spacing w:after="0"/>
      </w:pPr>
      <w:r>
        <w:rPr>
          <w:rFonts w:ascii="Arial" w:eastAsia="Arial" w:hAnsi="Arial" w:cs="Arial"/>
          <w:sz w:val="32"/>
        </w:rPr>
        <w:t xml:space="preserve"> </w:t>
      </w:r>
    </w:p>
    <w:p w14:paraId="014CB7CA" w14:textId="77777777" w:rsidR="004920CE" w:rsidRDefault="00FC254B">
      <w:pPr>
        <w:pStyle w:val="Heading1"/>
        <w:ind w:left="-5"/>
      </w:pPr>
      <w:r>
        <w:t xml:space="preserve">Data Sources </w:t>
      </w:r>
    </w:p>
    <w:p w14:paraId="6BFB95E7" w14:textId="3E249F7C" w:rsidR="00E56E66" w:rsidRDefault="007D1C7C" w:rsidP="00E56E66">
      <w:pPr>
        <w:numPr>
          <w:ilvl w:val="0"/>
          <w:numId w:val="1"/>
        </w:numPr>
        <w:spacing w:after="0" w:line="249" w:lineRule="auto"/>
        <w:ind w:hanging="360"/>
        <w:rPr>
          <w:rFonts w:ascii="Arial" w:eastAsia="Arial" w:hAnsi="Arial" w:cs="Arial"/>
          <w:color w:val="0463C1"/>
          <w:sz w:val="24"/>
          <w:u w:val="single" w:color="0463C1"/>
        </w:rPr>
      </w:pPr>
      <w:r>
        <w:rPr>
          <w:rFonts w:ascii="Arial" w:eastAsia="Arial" w:hAnsi="Arial" w:cs="Arial"/>
          <w:sz w:val="24"/>
        </w:rPr>
        <w:t>Data Sets</w:t>
      </w:r>
      <w:r w:rsidR="00FC254B">
        <w:rPr>
          <w:rFonts w:ascii="Arial" w:eastAsia="Arial" w:hAnsi="Arial" w:cs="Arial"/>
          <w:sz w:val="24"/>
        </w:rPr>
        <w:t xml:space="preserve">: </w:t>
      </w:r>
      <w:hyperlink r:id="rId7" w:history="1">
        <w:r w:rsidRPr="007D1C7C">
          <w:rPr>
            <w:rStyle w:val="Hyperlink"/>
            <w:rFonts w:ascii="Arial" w:eastAsia="Arial" w:hAnsi="Arial" w:cs="Arial"/>
            <w:sz w:val="24"/>
          </w:rPr>
          <w:t>https://archive.ics.uci.edu/ml/datasets/Wine+Quality</w:t>
        </w:r>
      </w:hyperlink>
    </w:p>
    <w:p w14:paraId="4FAFB93A" w14:textId="77777777" w:rsidR="00E56E66" w:rsidRPr="00E56E66" w:rsidRDefault="00E56E66" w:rsidP="00E56E66">
      <w:pPr>
        <w:numPr>
          <w:ilvl w:val="0"/>
          <w:numId w:val="1"/>
        </w:numPr>
        <w:spacing w:after="0" w:line="249" w:lineRule="auto"/>
        <w:ind w:hanging="360"/>
        <w:rPr>
          <w:rFonts w:ascii="Arial" w:eastAsia="Arial" w:hAnsi="Arial" w:cs="Arial"/>
          <w:color w:val="0463C1"/>
          <w:sz w:val="24"/>
          <w:u w:val="single" w:color="0463C1"/>
        </w:rPr>
      </w:pPr>
      <w:r w:rsidRPr="00E56E66">
        <w:rPr>
          <w:rFonts w:ascii="Arial" w:eastAsia="Arial" w:hAnsi="Arial" w:cs="Arial"/>
          <w:sz w:val="24"/>
        </w:rPr>
        <w:t>Sources:</w:t>
      </w:r>
      <w:r w:rsidRPr="00E56E66">
        <w:rPr>
          <w:rFonts w:ascii="Arial" w:eastAsia="Arial" w:hAnsi="Arial" w:cs="Arial"/>
          <w:color w:val="0463C1"/>
          <w:sz w:val="24"/>
          <w:u w:val="single" w:color="0463C1"/>
        </w:rPr>
        <w:t xml:space="preserve"> </w:t>
      </w:r>
      <w:hyperlink r:id="rId8" w:history="1">
        <w:r w:rsidRPr="007A068E">
          <w:rPr>
            <w:rStyle w:val="Hyperlink"/>
            <w:rFonts w:ascii="Arial" w:eastAsia="Arial" w:hAnsi="Arial" w:cs="Arial"/>
            <w:sz w:val="24"/>
          </w:rPr>
          <w:t>http://winemakersacademy.com/understanding-wine-acidity/</w:t>
        </w:r>
      </w:hyperlink>
    </w:p>
    <w:p w14:paraId="10925479" w14:textId="7AC1CC2A" w:rsidR="00E56E66" w:rsidRPr="00BE74FF" w:rsidRDefault="007A068E" w:rsidP="00BE74FF">
      <w:pPr>
        <w:numPr>
          <w:ilvl w:val="0"/>
          <w:numId w:val="1"/>
        </w:numPr>
        <w:spacing w:after="0" w:line="249" w:lineRule="auto"/>
        <w:ind w:hanging="360"/>
        <w:rPr>
          <w:rFonts w:ascii="Arial" w:eastAsia="Arial" w:hAnsi="Arial" w:cs="Arial"/>
          <w:sz w:val="24"/>
        </w:rPr>
      </w:pPr>
      <w:r>
        <w:rPr>
          <w:rFonts w:ascii="Arial" w:eastAsia="Arial" w:hAnsi="Arial" w:cs="Arial"/>
          <w:sz w:val="24"/>
        </w:rPr>
        <w:t xml:space="preserve">Wine Feature Descriptions: </w:t>
      </w:r>
      <w:hyperlink r:id="rId9" w:history="1">
        <w:r w:rsidRPr="007A068E">
          <w:rPr>
            <w:rStyle w:val="Hyperlink"/>
            <w:rFonts w:ascii="Arial" w:eastAsia="Arial" w:hAnsi="Arial" w:cs="Arial"/>
            <w:sz w:val="24"/>
          </w:rPr>
          <w:t>https://github.com/jadianes/data-science-your-way/blob/master/apps/wine-quality-data-analysis/README.md</w:t>
        </w:r>
      </w:hyperlink>
      <w:bookmarkStart w:id="0" w:name="_GoBack"/>
      <w:bookmarkEnd w:id="0"/>
    </w:p>
    <w:p w14:paraId="77336C23" w14:textId="19D21443" w:rsidR="004920CE" w:rsidRDefault="004920CE" w:rsidP="007D1C7C">
      <w:pPr>
        <w:spacing w:after="0" w:line="249" w:lineRule="auto"/>
        <w:ind w:left="705"/>
      </w:pPr>
    </w:p>
    <w:p w14:paraId="0AC87DEB" w14:textId="77777777" w:rsidR="004920CE" w:rsidRDefault="00FC254B">
      <w:pPr>
        <w:spacing w:after="0"/>
        <w:ind w:left="720"/>
      </w:pPr>
      <w:r>
        <w:rPr>
          <w:rFonts w:ascii="Arial" w:eastAsia="Arial" w:hAnsi="Arial" w:cs="Arial"/>
          <w:sz w:val="24"/>
        </w:rPr>
        <w:t xml:space="preserve"> </w:t>
      </w:r>
    </w:p>
    <w:p w14:paraId="07FA1A2F" w14:textId="77777777" w:rsidR="004920CE" w:rsidRDefault="00FC254B">
      <w:pPr>
        <w:spacing w:after="0"/>
        <w:ind w:left="720"/>
      </w:pPr>
      <w:r>
        <w:rPr>
          <w:rFonts w:ascii="Arial" w:eastAsia="Arial" w:hAnsi="Arial" w:cs="Arial"/>
          <w:sz w:val="24"/>
        </w:rPr>
        <w:t xml:space="preserve"> </w:t>
      </w:r>
    </w:p>
    <w:sectPr w:rsidR="004920CE">
      <w:footerReference w:type="even" r:id="rId10"/>
      <w:footerReference w:type="default" r:id="rId11"/>
      <w:pgSz w:w="12240" w:h="15840"/>
      <w:pgMar w:top="1448" w:right="1512" w:bottom="15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37562" w14:textId="77777777" w:rsidR="00FC254B" w:rsidRDefault="00FC254B" w:rsidP="00B51361">
      <w:pPr>
        <w:spacing w:after="0" w:line="240" w:lineRule="auto"/>
      </w:pPr>
      <w:r>
        <w:separator/>
      </w:r>
    </w:p>
  </w:endnote>
  <w:endnote w:type="continuationSeparator" w:id="0">
    <w:p w14:paraId="6710D495" w14:textId="77777777" w:rsidR="00FC254B" w:rsidRDefault="00FC254B" w:rsidP="00B5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4271388"/>
      <w:docPartObj>
        <w:docPartGallery w:val="Page Numbers (Bottom of Page)"/>
        <w:docPartUnique/>
      </w:docPartObj>
    </w:sdtPr>
    <w:sdtContent>
      <w:p w14:paraId="2E2F0985" w14:textId="05AEFB2F" w:rsidR="00B51361" w:rsidRDefault="00B51361" w:rsidP="004339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B77778" w14:textId="77777777" w:rsidR="00B51361" w:rsidRDefault="00B51361" w:rsidP="00B513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237432"/>
      <w:docPartObj>
        <w:docPartGallery w:val="Page Numbers (Bottom of Page)"/>
        <w:docPartUnique/>
      </w:docPartObj>
    </w:sdtPr>
    <w:sdtContent>
      <w:p w14:paraId="190F853E" w14:textId="60BEB493" w:rsidR="00B51361" w:rsidRDefault="00B51361" w:rsidP="004339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55BCB" w14:textId="31D4DF8D" w:rsidR="00B51361" w:rsidRDefault="00B51361" w:rsidP="00B513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BE91" w14:textId="77777777" w:rsidR="00FC254B" w:rsidRDefault="00FC254B" w:rsidP="00B51361">
      <w:pPr>
        <w:spacing w:after="0" w:line="240" w:lineRule="auto"/>
      </w:pPr>
      <w:r>
        <w:separator/>
      </w:r>
    </w:p>
  </w:footnote>
  <w:footnote w:type="continuationSeparator" w:id="0">
    <w:p w14:paraId="734BA9BD" w14:textId="77777777" w:rsidR="00FC254B" w:rsidRDefault="00FC254B" w:rsidP="00B51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6555C"/>
    <w:multiLevelType w:val="hybridMultilevel"/>
    <w:tmpl w:val="FF8EABB4"/>
    <w:lvl w:ilvl="0" w:tplc="CD6AD67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48B1B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D6B43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7E06E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42D0B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586D3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BE8BD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925A7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B6EF9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0CE"/>
    <w:rsid w:val="0004612D"/>
    <w:rsid w:val="0045318A"/>
    <w:rsid w:val="004920CE"/>
    <w:rsid w:val="004C716E"/>
    <w:rsid w:val="005129DA"/>
    <w:rsid w:val="005379A6"/>
    <w:rsid w:val="007A068E"/>
    <w:rsid w:val="007D1C7C"/>
    <w:rsid w:val="00891C8D"/>
    <w:rsid w:val="009D045F"/>
    <w:rsid w:val="00A94DA9"/>
    <w:rsid w:val="00B51361"/>
    <w:rsid w:val="00B919E6"/>
    <w:rsid w:val="00BE74FF"/>
    <w:rsid w:val="00E56E66"/>
    <w:rsid w:val="00FC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464F7"/>
  <w15:docId w15:val="{EF0BE31E-C9C2-7C40-AA6D-3D6DF081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1C7C"/>
    <w:rPr>
      <w:color w:val="0563C1" w:themeColor="hyperlink"/>
      <w:u w:val="single"/>
    </w:rPr>
  </w:style>
  <w:style w:type="character" w:styleId="UnresolvedMention">
    <w:name w:val="Unresolved Mention"/>
    <w:basedOn w:val="DefaultParagraphFont"/>
    <w:uiPriority w:val="99"/>
    <w:semiHidden/>
    <w:unhideWhenUsed/>
    <w:rsid w:val="007D1C7C"/>
    <w:rPr>
      <w:color w:val="605E5C"/>
      <w:shd w:val="clear" w:color="auto" w:fill="E1DFDD"/>
    </w:rPr>
  </w:style>
  <w:style w:type="paragraph" w:styleId="Header">
    <w:name w:val="header"/>
    <w:basedOn w:val="Normal"/>
    <w:link w:val="HeaderChar"/>
    <w:uiPriority w:val="99"/>
    <w:unhideWhenUsed/>
    <w:rsid w:val="00B51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61"/>
    <w:rPr>
      <w:rFonts w:ascii="Calibri" w:eastAsia="Calibri" w:hAnsi="Calibri" w:cs="Calibri"/>
      <w:color w:val="000000"/>
      <w:sz w:val="22"/>
    </w:rPr>
  </w:style>
  <w:style w:type="paragraph" w:styleId="Footer">
    <w:name w:val="footer"/>
    <w:basedOn w:val="Normal"/>
    <w:link w:val="FooterChar"/>
    <w:uiPriority w:val="99"/>
    <w:unhideWhenUsed/>
    <w:rsid w:val="00B51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61"/>
    <w:rPr>
      <w:rFonts w:ascii="Calibri" w:eastAsia="Calibri" w:hAnsi="Calibri" w:cs="Calibri"/>
      <w:color w:val="000000"/>
      <w:sz w:val="22"/>
    </w:rPr>
  </w:style>
  <w:style w:type="character" w:styleId="PageNumber">
    <w:name w:val="page number"/>
    <w:basedOn w:val="DefaultParagraphFont"/>
    <w:uiPriority w:val="99"/>
    <w:semiHidden/>
    <w:unhideWhenUsed/>
    <w:rsid w:val="00B51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625">
      <w:bodyDiv w:val="1"/>
      <w:marLeft w:val="0"/>
      <w:marRight w:val="0"/>
      <w:marTop w:val="0"/>
      <w:marBottom w:val="0"/>
      <w:divBdr>
        <w:top w:val="none" w:sz="0" w:space="0" w:color="auto"/>
        <w:left w:val="none" w:sz="0" w:space="0" w:color="auto"/>
        <w:bottom w:val="none" w:sz="0" w:space="0" w:color="auto"/>
        <w:right w:val="none" w:sz="0" w:space="0" w:color="auto"/>
      </w:divBdr>
    </w:div>
    <w:div w:id="50155161">
      <w:bodyDiv w:val="1"/>
      <w:marLeft w:val="0"/>
      <w:marRight w:val="0"/>
      <w:marTop w:val="0"/>
      <w:marBottom w:val="0"/>
      <w:divBdr>
        <w:top w:val="none" w:sz="0" w:space="0" w:color="auto"/>
        <w:left w:val="none" w:sz="0" w:space="0" w:color="auto"/>
        <w:bottom w:val="none" w:sz="0" w:space="0" w:color="auto"/>
        <w:right w:val="none" w:sz="0" w:space="0" w:color="auto"/>
      </w:divBdr>
    </w:div>
    <w:div w:id="237404122">
      <w:bodyDiv w:val="1"/>
      <w:marLeft w:val="0"/>
      <w:marRight w:val="0"/>
      <w:marTop w:val="0"/>
      <w:marBottom w:val="0"/>
      <w:divBdr>
        <w:top w:val="none" w:sz="0" w:space="0" w:color="auto"/>
        <w:left w:val="none" w:sz="0" w:space="0" w:color="auto"/>
        <w:bottom w:val="none" w:sz="0" w:space="0" w:color="auto"/>
        <w:right w:val="none" w:sz="0" w:space="0" w:color="auto"/>
      </w:divBdr>
    </w:div>
    <w:div w:id="257564532">
      <w:bodyDiv w:val="1"/>
      <w:marLeft w:val="0"/>
      <w:marRight w:val="0"/>
      <w:marTop w:val="0"/>
      <w:marBottom w:val="0"/>
      <w:divBdr>
        <w:top w:val="none" w:sz="0" w:space="0" w:color="auto"/>
        <w:left w:val="none" w:sz="0" w:space="0" w:color="auto"/>
        <w:bottom w:val="none" w:sz="0" w:space="0" w:color="auto"/>
        <w:right w:val="none" w:sz="0" w:space="0" w:color="auto"/>
      </w:divBdr>
    </w:div>
    <w:div w:id="402795487">
      <w:bodyDiv w:val="1"/>
      <w:marLeft w:val="0"/>
      <w:marRight w:val="0"/>
      <w:marTop w:val="0"/>
      <w:marBottom w:val="0"/>
      <w:divBdr>
        <w:top w:val="none" w:sz="0" w:space="0" w:color="auto"/>
        <w:left w:val="none" w:sz="0" w:space="0" w:color="auto"/>
        <w:bottom w:val="none" w:sz="0" w:space="0" w:color="auto"/>
        <w:right w:val="none" w:sz="0" w:space="0" w:color="auto"/>
      </w:divBdr>
    </w:div>
    <w:div w:id="448475907">
      <w:bodyDiv w:val="1"/>
      <w:marLeft w:val="0"/>
      <w:marRight w:val="0"/>
      <w:marTop w:val="0"/>
      <w:marBottom w:val="0"/>
      <w:divBdr>
        <w:top w:val="none" w:sz="0" w:space="0" w:color="auto"/>
        <w:left w:val="none" w:sz="0" w:space="0" w:color="auto"/>
        <w:bottom w:val="none" w:sz="0" w:space="0" w:color="auto"/>
        <w:right w:val="none" w:sz="0" w:space="0" w:color="auto"/>
      </w:divBdr>
    </w:div>
    <w:div w:id="471291610">
      <w:bodyDiv w:val="1"/>
      <w:marLeft w:val="0"/>
      <w:marRight w:val="0"/>
      <w:marTop w:val="0"/>
      <w:marBottom w:val="0"/>
      <w:divBdr>
        <w:top w:val="none" w:sz="0" w:space="0" w:color="auto"/>
        <w:left w:val="none" w:sz="0" w:space="0" w:color="auto"/>
        <w:bottom w:val="none" w:sz="0" w:space="0" w:color="auto"/>
        <w:right w:val="none" w:sz="0" w:space="0" w:color="auto"/>
      </w:divBdr>
    </w:div>
    <w:div w:id="572591187">
      <w:bodyDiv w:val="1"/>
      <w:marLeft w:val="0"/>
      <w:marRight w:val="0"/>
      <w:marTop w:val="0"/>
      <w:marBottom w:val="0"/>
      <w:divBdr>
        <w:top w:val="none" w:sz="0" w:space="0" w:color="auto"/>
        <w:left w:val="none" w:sz="0" w:space="0" w:color="auto"/>
        <w:bottom w:val="none" w:sz="0" w:space="0" w:color="auto"/>
        <w:right w:val="none" w:sz="0" w:space="0" w:color="auto"/>
      </w:divBdr>
    </w:div>
    <w:div w:id="620382519">
      <w:bodyDiv w:val="1"/>
      <w:marLeft w:val="0"/>
      <w:marRight w:val="0"/>
      <w:marTop w:val="0"/>
      <w:marBottom w:val="0"/>
      <w:divBdr>
        <w:top w:val="none" w:sz="0" w:space="0" w:color="auto"/>
        <w:left w:val="none" w:sz="0" w:space="0" w:color="auto"/>
        <w:bottom w:val="none" w:sz="0" w:space="0" w:color="auto"/>
        <w:right w:val="none" w:sz="0" w:space="0" w:color="auto"/>
      </w:divBdr>
    </w:div>
    <w:div w:id="627586263">
      <w:bodyDiv w:val="1"/>
      <w:marLeft w:val="0"/>
      <w:marRight w:val="0"/>
      <w:marTop w:val="0"/>
      <w:marBottom w:val="0"/>
      <w:divBdr>
        <w:top w:val="none" w:sz="0" w:space="0" w:color="auto"/>
        <w:left w:val="none" w:sz="0" w:space="0" w:color="auto"/>
        <w:bottom w:val="none" w:sz="0" w:space="0" w:color="auto"/>
        <w:right w:val="none" w:sz="0" w:space="0" w:color="auto"/>
      </w:divBdr>
    </w:div>
    <w:div w:id="695929707">
      <w:bodyDiv w:val="1"/>
      <w:marLeft w:val="0"/>
      <w:marRight w:val="0"/>
      <w:marTop w:val="0"/>
      <w:marBottom w:val="0"/>
      <w:divBdr>
        <w:top w:val="none" w:sz="0" w:space="0" w:color="auto"/>
        <w:left w:val="none" w:sz="0" w:space="0" w:color="auto"/>
        <w:bottom w:val="none" w:sz="0" w:space="0" w:color="auto"/>
        <w:right w:val="none" w:sz="0" w:space="0" w:color="auto"/>
      </w:divBdr>
    </w:div>
    <w:div w:id="885026820">
      <w:bodyDiv w:val="1"/>
      <w:marLeft w:val="0"/>
      <w:marRight w:val="0"/>
      <w:marTop w:val="0"/>
      <w:marBottom w:val="0"/>
      <w:divBdr>
        <w:top w:val="none" w:sz="0" w:space="0" w:color="auto"/>
        <w:left w:val="none" w:sz="0" w:space="0" w:color="auto"/>
        <w:bottom w:val="none" w:sz="0" w:space="0" w:color="auto"/>
        <w:right w:val="none" w:sz="0" w:space="0" w:color="auto"/>
      </w:divBdr>
    </w:div>
    <w:div w:id="941498494">
      <w:bodyDiv w:val="1"/>
      <w:marLeft w:val="0"/>
      <w:marRight w:val="0"/>
      <w:marTop w:val="0"/>
      <w:marBottom w:val="0"/>
      <w:divBdr>
        <w:top w:val="none" w:sz="0" w:space="0" w:color="auto"/>
        <w:left w:val="none" w:sz="0" w:space="0" w:color="auto"/>
        <w:bottom w:val="none" w:sz="0" w:space="0" w:color="auto"/>
        <w:right w:val="none" w:sz="0" w:space="0" w:color="auto"/>
      </w:divBdr>
    </w:div>
    <w:div w:id="948009667">
      <w:bodyDiv w:val="1"/>
      <w:marLeft w:val="0"/>
      <w:marRight w:val="0"/>
      <w:marTop w:val="0"/>
      <w:marBottom w:val="0"/>
      <w:divBdr>
        <w:top w:val="none" w:sz="0" w:space="0" w:color="auto"/>
        <w:left w:val="none" w:sz="0" w:space="0" w:color="auto"/>
        <w:bottom w:val="none" w:sz="0" w:space="0" w:color="auto"/>
        <w:right w:val="none" w:sz="0" w:space="0" w:color="auto"/>
      </w:divBdr>
    </w:div>
    <w:div w:id="1003312874">
      <w:bodyDiv w:val="1"/>
      <w:marLeft w:val="0"/>
      <w:marRight w:val="0"/>
      <w:marTop w:val="0"/>
      <w:marBottom w:val="0"/>
      <w:divBdr>
        <w:top w:val="none" w:sz="0" w:space="0" w:color="auto"/>
        <w:left w:val="none" w:sz="0" w:space="0" w:color="auto"/>
        <w:bottom w:val="none" w:sz="0" w:space="0" w:color="auto"/>
        <w:right w:val="none" w:sz="0" w:space="0" w:color="auto"/>
      </w:divBdr>
    </w:div>
    <w:div w:id="1012759340">
      <w:bodyDiv w:val="1"/>
      <w:marLeft w:val="0"/>
      <w:marRight w:val="0"/>
      <w:marTop w:val="0"/>
      <w:marBottom w:val="0"/>
      <w:divBdr>
        <w:top w:val="none" w:sz="0" w:space="0" w:color="auto"/>
        <w:left w:val="none" w:sz="0" w:space="0" w:color="auto"/>
        <w:bottom w:val="none" w:sz="0" w:space="0" w:color="auto"/>
        <w:right w:val="none" w:sz="0" w:space="0" w:color="auto"/>
      </w:divBdr>
    </w:div>
    <w:div w:id="1067536207">
      <w:bodyDiv w:val="1"/>
      <w:marLeft w:val="0"/>
      <w:marRight w:val="0"/>
      <w:marTop w:val="0"/>
      <w:marBottom w:val="0"/>
      <w:divBdr>
        <w:top w:val="none" w:sz="0" w:space="0" w:color="auto"/>
        <w:left w:val="none" w:sz="0" w:space="0" w:color="auto"/>
        <w:bottom w:val="none" w:sz="0" w:space="0" w:color="auto"/>
        <w:right w:val="none" w:sz="0" w:space="0" w:color="auto"/>
      </w:divBdr>
    </w:div>
    <w:div w:id="1135681020">
      <w:bodyDiv w:val="1"/>
      <w:marLeft w:val="0"/>
      <w:marRight w:val="0"/>
      <w:marTop w:val="0"/>
      <w:marBottom w:val="0"/>
      <w:divBdr>
        <w:top w:val="none" w:sz="0" w:space="0" w:color="auto"/>
        <w:left w:val="none" w:sz="0" w:space="0" w:color="auto"/>
        <w:bottom w:val="none" w:sz="0" w:space="0" w:color="auto"/>
        <w:right w:val="none" w:sz="0" w:space="0" w:color="auto"/>
      </w:divBdr>
    </w:div>
    <w:div w:id="1228498483">
      <w:bodyDiv w:val="1"/>
      <w:marLeft w:val="0"/>
      <w:marRight w:val="0"/>
      <w:marTop w:val="0"/>
      <w:marBottom w:val="0"/>
      <w:divBdr>
        <w:top w:val="none" w:sz="0" w:space="0" w:color="auto"/>
        <w:left w:val="none" w:sz="0" w:space="0" w:color="auto"/>
        <w:bottom w:val="none" w:sz="0" w:space="0" w:color="auto"/>
        <w:right w:val="none" w:sz="0" w:space="0" w:color="auto"/>
      </w:divBdr>
    </w:div>
    <w:div w:id="1317344274">
      <w:bodyDiv w:val="1"/>
      <w:marLeft w:val="0"/>
      <w:marRight w:val="0"/>
      <w:marTop w:val="0"/>
      <w:marBottom w:val="0"/>
      <w:divBdr>
        <w:top w:val="none" w:sz="0" w:space="0" w:color="auto"/>
        <w:left w:val="none" w:sz="0" w:space="0" w:color="auto"/>
        <w:bottom w:val="none" w:sz="0" w:space="0" w:color="auto"/>
        <w:right w:val="none" w:sz="0" w:space="0" w:color="auto"/>
      </w:divBdr>
    </w:div>
    <w:div w:id="1436754513">
      <w:bodyDiv w:val="1"/>
      <w:marLeft w:val="0"/>
      <w:marRight w:val="0"/>
      <w:marTop w:val="0"/>
      <w:marBottom w:val="0"/>
      <w:divBdr>
        <w:top w:val="none" w:sz="0" w:space="0" w:color="auto"/>
        <w:left w:val="none" w:sz="0" w:space="0" w:color="auto"/>
        <w:bottom w:val="none" w:sz="0" w:space="0" w:color="auto"/>
        <w:right w:val="none" w:sz="0" w:space="0" w:color="auto"/>
      </w:divBdr>
    </w:div>
    <w:div w:id="1511991796">
      <w:bodyDiv w:val="1"/>
      <w:marLeft w:val="0"/>
      <w:marRight w:val="0"/>
      <w:marTop w:val="0"/>
      <w:marBottom w:val="0"/>
      <w:divBdr>
        <w:top w:val="none" w:sz="0" w:space="0" w:color="auto"/>
        <w:left w:val="none" w:sz="0" w:space="0" w:color="auto"/>
        <w:bottom w:val="none" w:sz="0" w:space="0" w:color="auto"/>
        <w:right w:val="none" w:sz="0" w:space="0" w:color="auto"/>
      </w:divBdr>
    </w:div>
    <w:div w:id="1520660467">
      <w:bodyDiv w:val="1"/>
      <w:marLeft w:val="0"/>
      <w:marRight w:val="0"/>
      <w:marTop w:val="0"/>
      <w:marBottom w:val="0"/>
      <w:divBdr>
        <w:top w:val="none" w:sz="0" w:space="0" w:color="auto"/>
        <w:left w:val="none" w:sz="0" w:space="0" w:color="auto"/>
        <w:bottom w:val="none" w:sz="0" w:space="0" w:color="auto"/>
        <w:right w:val="none" w:sz="0" w:space="0" w:color="auto"/>
      </w:divBdr>
    </w:div>
    <w:div w:id="1568493618">
      <w:bodyDiv w:val="1"/>
      <w:marLeft w:val="0"/>
      <w:marRight w:val="0"/>
      <w:marTop w:val="0"/>
      <w:marBottom w:val="0"/>
      <w:divBdr>
        <w:top w:val="none" w:sz="0" w:space="0" w:color="auto"/>
        <w:left w:val="none" w:sz="0" w:space="0" w:color="auto"/>
        <w:bottom w:val="none" w:sz="0" w:space="0" w:color="auto"/>
        <w:right w:val="none" w:sz="0" w:space="0" w:color="auto"/>
      </w:divBdr>
    </w:div>
    <w:div w:id="1571579784">
      <w:bodyDiv w:val="1"/>
      <w:marLeft w:val="0"/>
      <w:marRight w:val="0"/>
      <w:marTop w:val="0"/>
      <w:marBottom w:val="0"/>
      <w:divBdr>
        <w:top w:val="none" w:sz="0" w:space="0" w:color="auto"/>
        <w:left w:val="none" w:sz="0" w:space="0" w:color="auto"/>
        <w:bottom w:val="none" w:sz="0" w:space="0" w:color="auto"/>
        <w:right w:val="none" w:sz="0" w:space="0" w:color="auto"/>
      </w:divBdr>
    </w:div>
    <w:div w:id="1575241924">
      <w:bodyDiv w:val="1"/>
      <w:marLeft w:val="0"/>
      <w:marRight w:val="0"/>
      <w:marTop w:val="0"/>
      <w:marBottom w:val="0"/>
      <w:divBdr>
        <w:top w:val="none" w:sz="0" w:space="0" w:color="auto"/>
        <w:left w:val="none" w:sz="0" w:space="0" w:color="auto"/>
        <w:bottom w:val="none" w:sz="0" w:space="0" w:color="auto"/>
        <w:right w:val="none" w:sz="0" w:space="0" w:color="auto"/>
      </w:divBdr>
    </w:div>
    <w:div w:id="1579249099">
      <w:bodyDiv w:val="1"/>
      <w:marLeft w:val="0"/>
      <w:marRight w:val="0"/>
      <w:marTop w:val="0"/>
      <w:marBottom w:val="0"/>
      <w:divBdr>
        <w:top w:val="none" w:sz="0" w:space="0" w:color="auto"/>
        <w:left w:val="none" w:sz="0" w:space="0" w:color="auto"/>
        <w:bottom w:val="none" w:sz="0" w:space="0" w:color="auto"/>
        <w:right w:val="none" w:sz="0" w:space="0" w:color="auto"/>
      </w:divBdr>
    </w:div>
    <w:div w:id="1592927021">
      <w:bodyDiv w:val="1"/>
      <w:marLeft w:val="0"/>
      <w:marRight w:val="0"/>
      <w:marTop w:val="0"/>
      <w:marBottom w:val="0"/>
      <w:divBdr>
        <w:top w:val="none" w:sz="0" w:space="0" w:color="auto"/>
        <w:left w:val="none" w:sz="0" w:space="0" w:color="auto"/>
        <w:bottom w:val="none" w:sz="0" w:space="0" w:color="auto"/>
        <w:right w:val="none" w:sz="0" w:space="0" w:color="auto"/>
      </w:divBdr>
    </w:div>
    <w:div w:id="1621645795">
      <w:bodyDiv w:val="1"/>
      <w:marLeft w:val="0"/>
      <w:marRight w:val="0"/>
      <w:marTop w:val="0"/>
      <w:marBottom w:val="0"/>
      <w:divBdr>
        <w:top w:val="none" w:sz="0" w:space="0" w:color="auto"/>
        <w:left w:val="none" w:sz="0" w:space="0" w:color="auto"/>
        <w:bottom w:val="none" w:sz="0" w:space="0" w:color="auto"/>
        <w:right w:val="none" w:sz="0" w:space="0" w:color="auto"/>
      </w:divBdr>
    </w:div>
    <w:div w:id="1640577548">
      <w:bodyDiv w:val="1"/>
      <w:marLeft w:val="0"/>
      <w:marRight w:val="0"/>
      <w:marTop w:val="0"/>
      <w:marBottom w:val="0"/>
      <w:divBdr>
        <w:top w:val="none" w:sz="0" w:space="0" w:color="auto"/>
        <w:left w:val="none" w:sz="0" w:space="0" w:color="auto"/>
        <w:bottom w:val="none" w:sz="0" w:space="0" w:color="auto"/>
        <w:right w:val="none" w:sz="0" w:space="0" w:color="auto"/>
      </w:divBdr>
    </w:div>
    <w:div w:id="1747457878">
      <w:bodyDiv w:val="1"/>
      <w:marLeft w:val="0"/>
      <w:marRight w:val="0"/>
      <w:marTop w:val="0"/>
      <w:marBottom w:val="0"/>
      <w:divBdr>
        <w:top w:val="none" w:sz="0" w:space="0" w:color="auto"/>
        <w:left w:val="none" w:sz="0" w:space="0" w:color="auto"/>
        <w:bottom w:val="none" w:sz="0" w:space="0" w:color="auto"/>
        <w:right w:val="none" w:sz="0" w:space="0" w:color="auto"/>
      </w:divBdr>
    </w:div>
    <w:div w:id="1772431884">
      <w:bodyDiv w:val="1"/>
      <w:marLeft w:val="0"/>
      <w:marRight w:val="0"/>
      <w:marTop w:val="0"/>
      <w:marBottom w:val="0"/>
      <w:divBdr>
        <w:top w:val="none" w:sz="0" w:space="0" w:color="auto"/>
        <w:left w:val="none" w:sz="0" w:space="0" w:color="auto"/>
        <w:bottom w:val="none" w:sz="0" w:space="0" w:color="auto"/>
        <w:right w:val="none" w:sz="0" w:space="0" w:color="auto"/>
      </w:divBdr>
    </w:div>
    <w:div w:id="1886679882">
      <w:bodyDiv w:val="1"/>
      <w:marLeft w:val="0"/>
      <w:marRight w:val="0"/>
      <w:marTop w:val="0"/>
      <w:marBottom w:val="0"/>
      <w:divBdr>
        <w:top w:val="none" w:sz="0" w:space="0" w:color="auto"/>
        <w:left w:val="none" w:sz="0" w:space="0" w:color="auto"/>
        <w:bottom w:val="none" w:sz="0" w:space="0" w:color="auto"/>
        <w:right w:val="none" w:sz="0" w:space="0" w:color="auto"/>
      </w:divBdr>
    </w:div>
    <w:div w:id="1894464843">
      <w:bodyDiv w:val="1"/>
      <w:marLeft w:val="0"/>
      <w:marRight w:val="0"/>
      <w:marTop w:val="0"/>
      <w:marBottom w:val="0"/>
      <w:divBdr>
        <w:top w:val="none" w:sz="0" w:space="0" w:color="auto"/>
        <w:left w:val="none" w:sz="0" w:space="0" w:color="auto"/>
        <w:bottom w:val="none" w:sz="0" w:space="0" w:color="auto"/>
        <w:right w:val="none" w:sz="0" w:space="0" w:color="auto"/>
      </w:divBdr>
    </w:div>
    <w:div w:id="2031492176">
      <w:bodyDiv w:val="1"/>
      <w:marLeft w:val="0"/>
      <w:marRight w:val="0"/>
      <w:marTop w:val="0"/>
      <w:marBottom w:val="0"/>
      <w:divBdr>
        <w:top w:val="none" w:sz="0" w:space="0" w:color="auto"/>
        <w:left w:val="none" w:sz="0" w:space="0" w:color="auto"/>
        <w:bottom w:val="none" w:sz="0" w:space="0" w:color="auto"/>
        <w:right w:val="none" w:sz="0" w:space="0" w:color="auto"/>
      </w:divBdr>
    </w:div>
    <w:div w:id="2055883938">
      <w:bodyDiv w:val="1"/>
      <w:marLeft w:val="0"/>
      <w:marRight w:val="0"/>
      <w:marTop w:val="0"/>
      <w:marBottom w:val="0"/>
      <w:divBdr>
        <w:top w:val="none" w:sz="0" w:space="0" w:color="auto"/>
        <w:left w:val="none" w:sz="0" w:space="0" w:color="auto"/>
        <w:bottom w:val="none" w:sz="0" w:space="0" w:color="auto"/>
        <w:right w:val="none" w:sz="0" w:space="0" w:color="auto"/>
      </w:divBdr>
    </w:div>
    <w:div w:id="206028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nemakersacademy.com/understanding-wine-acid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Wine+Qua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adianes/data-science-your-way/blob/master/apps/wine-quality-data-analysis/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Project2_Proposal_BMoore.docx</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Project2_Proposal_BMoore.docx</dc:title>
  <dc:subject/>
  <dc:creator>Breonna Moore</dc:creator>
  <cp:keywords/>
  <cp:lastModifiedBy>Breonna Moore</cp:lastModifiedBy>
  <cp:revision>6</cp:revision>
  <dcterms:created xsi:type="dcterms:W3CDTF">2019-10-16T15:02:00Z</dcterms:created>
  <dcterms:modified xsi:type="dcterms:W3CDTF">2019-10-16T19:42:00Z</dcterms:modified>
</cp:coreProperties>
</file>