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34200" cy="8422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34200" cy="8422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34200" cy="84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607050" cy="477487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7050" cy="477487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70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94450" cy="477487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94450" cy="477487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944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537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1212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-914395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i013dqctmitv – Percentual de registros onde as datas seguem a lógica temporal na RNDS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Mede a proporção de registros integrados na RNDS que apresentam consistência cronológica entre as datas principais do ciclo de vida do dado (Data de Nascimento, Data do Evento/Atendimento/Procedimento, Data de Entrada na RNDS e Data de Entrada no Data Lake).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Este indicador reflete a qualidade e a fidedignidade dos metadados temporais. Um registro é considerado consistente se a ordem dos eventos for: </w:t>
      </w:r>
      <w:sdt>
        <w:sdtPr>
          <w:id w:val="17807346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Nascimento ≤ Evento/Atendimento/Procedimento ≤ Entrada na RNDS ≤ Entrada no Data Lake</w:t>
          </w:r>
        </w:sdtContent>
      </w:sdt>
      <w:r w:rsidDel="00000000" w:rsidR="00000000" w:rsidRPr="00000000">
        <w:rPr>
          <w:rtl w:val="0"/>
        </w:rPr>
        <w:t xml:space="preserve">. Proporções baixas indicam falhas críticas de sincronização de relógios nos sistemas de origem ou erros de processamento de data/hora na ingestão.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anomalias em sistemas de informação que geram datas futuras ou incoerentes;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Garantir a integridade do histórico clínico para análises de trajetória do paciente;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Auditar a conformidade dos sistemas de origem com os requisitos de tempo da RNDS.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identifica erros de digitação ou </w:t>
      </w:r>
      <w:r w:rsidDel="00000000" w:rsidR="00000000" w:rsidRPr="00000000">
        <w:rPr>
          <w:i w:val="1"/>
          <w:iCs w:val="1"/>
          <w:rtl w:val="0"/>
        </w:rPr>
        <w:t xml:space="preserve">timezone </w:t>
      </w:r>
      <w:r w:rsidDel="00000000" w:rsidR="00000000" w:rsidRPr="00000000">
        <w:rPr>
          <w:rtl w:val="0"/>
        </w:rPr>
        <w:t xml:space="preserve">dos computadores que enviam o dado dentro de intervalos lógicos (ex: um atendimento registrado no dia errado ou relógio dessincronizado, mas ainda posterior ao nascimento e anterior ao envio).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Todos os Modelos Informacionais da RNDS (Transversal).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(Número de registros com datas em sequência lógica / Total de registros integrados) * 100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Unidade geográfica (Região, UF, Município).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Informacional (RAC, RIA, CMD, REL, RPM).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de Origem (SIS).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Período (Mensal, Trimestral).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Layout w:type="fixed"/>
        <w:tblLook w:val="0400"/>
      </w:tblPr>
      <w:tblGrid>
        <w:gridCol w:w="2295"/>
        <w:gridCol w:w="7185"/>
        <w:tblGridChange w:id="0">
          <w:tblGrid>
            <w:gridCol w:w="2295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registros onde as datas seguem a lógica temporal na RNDS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registros finalizados em que a sequência cronológica de nascimento, evento e processamento é válida.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i w:val="1"/>
                <w:iCs w:val="1"/>
              </w:rPr>
            </w:pPr>
            <w:sdt>
              <w:sdtPr>
                <w:id w:val="608992045"/>
                <w:tag w:val="goog_rdk_1"/>
              </w:sdtPr>
              <w:sdtContent>
                <w:commentRangeStart w:id="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SQL: (COUNT(*) FILTER (WHERE dt_nascimento &lt;= dt_evento AND dt_evento &lt;= dt_entrada_rnds AND dt_entrada_rnds &lt;= dt_entrada_datalake) / COUNT(*)) * 100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R: i016 &lt;- mean(df$dt_nasc &lt;= df$dt_evt &amp; df$dt_evt &lt;= df$dt_rnds &amp; df$dt_rnds &lt;= df$dt_dl, na.rm=T) * 100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DAX: i016 = DIVIDE(COUNTROWS(FILTER(Tabela, [dt_nasc] &lt;= [dt_evt] &amp;&amp; [dt_evt] &lt;= [dt_rnds])), COUNTROWS(Tabela))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dt_nascimento_paciente, dt_atendimento (ou dt_evento), dt_entrada_rnds, dt_entrada_datalake.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 enriquecida da RNDS (Datalake).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sdt>
              <w:sdtPr>
                <w:id w:val="-115501097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Considerar apenas status = 'final'. A lógica deve ser: Nascimento ≤ Evento ≤ Ingestão RNDS ≤ Disponibilização Datalake.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Modelo Informacional, Sistema de Informação.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 de registos com "datas futuras" ou "datas retroativas" impossíveis.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ISC/UFBA na Meta 2 – Estatísticos e cientistas de dados.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Sanitaristas e engenheiros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Regras de Negócio HL7 FHIR.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sugerido: i016dqctmitv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016 = ordem; dq = dimensão qualidade; ct = consistência;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para documentos de requisitos (IEEE, 1998).</w:t>
            </w:r>
          </w:p>
        </w:tc>
      </w:tr>
    </w:tbl>
    <w:p w:rsidR="00000000" w:rsidDel="00000000" w:rsidP="00000000" w:rsidRDefault="00000000" w:rsidRPr="00000000" w14:paraId="00000054">
      <w:pPr>
        <w:spacing w:after="20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0" w:date="2026-06-19T14:05:47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Observar os diferentes formato da data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BR4bH/sOi0zwp6lOjAIBqF4sA==">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