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E61" w:rsidRDefault="000C3E61">
      <w:pPr>
        <w:pStyle w:val="Body"/>
        <w:rPr>
          <w:b/>
          <w:bCs/>
        </w:rPr>
      </w:pPr>
      <w:r>
        <w:rPr>
          <w:b/>
          <w:bCs/>
        </w:rPr>
        <w:t>FHTMS</w:t>
      </w:r>
    </w:p>
    <w:p w:rsidR="000C3E61" w:rsidRDefault="000C3E61">
      <w:pPr>
        <w:pStyle w:val="Body"/>
        <w:rPr>
          <w:b/>
          <w:bCs/>
        </w:rPr>
      </w:pPr>
      <w:r>
        <w:rPr>
          <w:b/>
          <w:bCs/>
        </w:rPr>
        <w:t>November 5, 2017</w:t>
      </w:r>
    </w:p>
    <w:p w:rsidR="000C3E61" w:rsidRDefault="000C3E61">
      <w:pPr>
        <w:pStyle w:val="Body"/>
        <w:rPr>
          <w:b/>
          <w:bCs/>
        </w:rPr>
      </w:pPr>
      <w:r>
        <w:rPr>
          <w:b/>
          <w:bCs/>
        </w:rPr>
        <w:t>Group:</w:t>
      </w:r>
      <w:r>
        <w:rPr>
          <w:b/>
          <w:bCs/>
        </w:rPr>
        <w:tab/>
        <w:t>Gilberto Croes</w:t>
      </w:r>
    </w:p>
    <w:p w:rsidR="000C3E61" w:rsidRDefault="000C3E61">
      <w:pPr>
        <w:pStyle w:val="Body"/>
        <w:rPr>
          <w:b/>
          <w:bCs/>
        </w:rPr>
      </w:pPr>
      <w:r>
        <w:rPr>
          <w:b/>
          <w:bCs/>
        </w:rPr>
        <w:tab/>
        <w:t>Marlandi Gracia</w:t>
      </w:r>
    </w:p>
    <w:p w:rsidR="000C3E61" w:rsidRDefault="000C3E61">
      <w:pPr>
        <w:pStyle w:val="Body"/>
        <w:rPr>
          <w:b/>
          <w:bCs/>
        </w:rPr>
      </w:pPr>
      <w:r>
        <w:rPr>
          <w:b/>
          <w:bCs/>
        </w:rPr>
        <w:tab/>
        <w:t>Maria Talavera</w:t>
      </w:r>
    </w:p>
    <w:p w:rsidR="000C3E61" w:rsidRDefault="000C3E61">
      <w:pPr>
        <w:pStyle w:val="Body"/>
        <w:rPr>
          <w:b/>
          <w:bCs/>
        </w:rPr>
      </w:pPr>
      <w:r>
        <w:rPr>
          <w:b/>
          <w:bCs/>
        </w:rPr>
        <w:tab/>
        <w:t>Cassandra Trimon</w:t>
      </w:r>
    </w:p>
    <w:p w:rsidR="000C3E61" w:rsidRDefault="000C3E61">
      <w:pPr>
        <w:pStyle w:val="Body"/>
        <w:rPr>
          <w:b/>
          <w:bCs/>
        </w:rPr>
      </w:pPr>
    </w:p>
    <w:p w:rsidR="000C3E61" w:rsidRPr="000C3E61" w:rsidRDefault="000C3E61">
      <w:pPr>
        <w:pStyle w:val="Body"/>
        <w:rPr>
          <w:b/>
          <w:bCs/>
          <w:sz w:val="38"/>
          <w:u w:val="single"/>
        </w:rPr>
      </w:pPr>
      <w:r w:rsidRPr="000C3E61">
        <w:rPr>
          <w:b/>
          <w:bCs/>
          <w:sz w:val="38"/>
          <w:u w:val="single"/>
        </w:rPr>
        <w:t>Parkietenbos Landfill Assignment:</w:t>
      </w:r>
    </w:p>
    <w:p w:rsidR="000C3E61" w:rsidRPr="000C3E61" w:rsidRDefault="000C3E61">
      <w:pPr>
        <w:pStyle w:val="Body"/>
        <w:rPr>
          <w:b/>
          <w:bCs/>
          <w:sz w:val="34"/>
        </w:rPr>
      </w:pPr>
    </w:p>
    <w:p w:rsidR="002F4AF8" w:rsidRPr="000C3E61" w:rsidRDefault="00102528">
      <w:pPr>
        <w:pStyle w:val="Body"/>
        <w:rPr>
          <w:b/>
          <w:bCs/>
        </w:rPr>
      </w:pPr>
      <w:r w:rsidRPr="000C3E61">
        <w:rPr>
          <w:b/>
          <w:bCs/>
        </w:rPr>
        <w:t xml:space="preserve">Observations on 10/30/2017 at Parkietenbos landfill: </w:t>
      </w:r>
    </w:p>
    <w:p w:rsidR="000C3E61" w:rsidRDefault="000C3E61">
      <w:pPr>
        <w:pStyle w:val="Body"/>
        <w:rPr>
          <w:b/>
          <w:bCs/>
        </w:rPr>
      </w:pPr>
    </w:p>
    <w:p w:rsidR="002F4AF8" w:rsidRDefault="00102528">
      <w:pPr>
        <w:pStyle w:val="Body"/>
        <w:rPr>
          <w:rFonts w:hint="eastAsia"/>
        </w:rPr>
      </w:pPr>
      <w:r>
        <w:rPr>
          <w:i/>
          <w:iCs/>
          <w:u w:val="single"/>
        </w:rPr>
        <w:t>Outside</w:t>
      </w:r>
      <w:r>
        <w:t>: Somewhat cloudy due to prior rainy day with occasional unusual chilly wind passing with burning smell. Measurements were around the same number inside and outside the landfill. Not many changes in rise and fall of numbers.</w:t>
      </w:r>
    </w:p>
    <w:p w:rsidR="002F4AF8" w:rsidRDefault="00102528">
      <w:pPr>
        <w:pStyle w:val="Body"/>
        <w:rPr>
          <w:rFonts w:hint="eastAsia"/>
        </w:rPr>
      </w:pPr>
      <w:r>
        <w:rPr>
          <w:i/>
          <w:iCs/>
          <w:u w:val="single"/>
        </w:rPr>
        <w:t>Inside</w:t>
      </w:r>
      <w:r>
        <w:t xml:space="preserve">: Truck traffic going up and down landfill hills. Smoke coming out of the ground in several locations. Visible </w:t>
      </w:r>
      <w:r w:rsidR="00816E75">
        <w:t>heat wave</w:t>
      </w:r>
      <w:r w:rsidR="00816E75">
        <w:rPr>
          <w:rFonts w:hint="eastAsia"/>
        </w:rPr>
        <w:t>s</w:t>
      </w:r>
      <w:r>
        <w:t xml:space="preserve">. Sinking grounds due to saturated soils (previous day heavy rain). Burnt patches of ground. Strong fumes of perhaps chemicals in certain locations (further out, closer to the edge, near the ocean). Location of the landfill is right on the route of semi-submarine tours. Crevices and objects collect water which attracts mosquitoes. Different smells everywhere, namely, wet soil and dirt, burning smell, strong fumes of chemicals, car exhaust (smoke), burning trash. </w:t>
      </w:r>
    </w:p>
    <w:p w:rsidR="002F4AF8" w:rsidRDefault="00102528">
      <w:pPr>
        <w:pStyle w:val="Body"/>
        <w:rPr>
          <w:rFonts w:hint="eastAsia"/>
        </w:rPr>
      </w:pPr>
      <w:r>
        <w:t xml:space="preserve">No </w:t>
      </w:r>
      <w:r w:rsidR="00686722">
        <w:t>substantial decrease in measurements</w:t>
      </w:r>
      <w:r>
        <w:t xml:space="preserve"> after it started raining. </w:t>
      </w:r>
    </w:p>
    <w:p w:rsidR="002F4AF8" w:rsidRDefault="002F4AF8">
      <w:pPr>
        <w:pStyle w:val="Body"/>
        <w:rPr>
          <w:rFonts w:hint="eastAsia"/>
        </w:rPr>
      </w:pPr>
    </w:p>
    <w:p w:rsidR="002F4AF8" w:rsidRDefault="00102528">
      <w:pPr>
        <w:pStyle w:val="Body"/>
        <w:rPr>
          <w:rFonts w:hint="eastAsia"/>
          <w:b/>
          <w:bCs/>
        </w:rPr>
      </w:pPr>
      <w:r>
        <w:rPr>
          <w:b/>
          <w:bCs/>
        </w:rPr>
        <w:t xml:space="preserve">Example of standard photocell measurements in different locations. </w:t>
      </w:r>
    </w:p>
    <w:p w:rsidR="002F4AF8" w:rsidRDefault="002F4AF8">
      <w:pPr>
        <w:pStyle w:val="Body"/>
        <w:rPr>
          <w:rFonts w:hint="eastAsia"/>
        </w:rPr>
      </w:pPr>
    </w:p>
    <w:tbl>
      <w:tblPr>
        <w:tblW w:w="9638" w:type="dxa"/>
        <w:tblInd w:w="108" w:type="dxa"/>
        <w:tblBorders>
          <w:top w:val="dotted" w:sz="4" w:space="0" w:color="000000"/>
          <w:left w:val="dotted" w:sz="4" w:space="0" w:color="000000"/>
          <w:bottom w:val="dotted" w:sz="4" w:space="0" w:color="000000"/>
          <w:right w:val="dotted" w:sz="4" w:space="0" w:color="000000"/>
          <w:insideH w:val="single" w:sz="2" w:space="0" w:color="000000"/>
          <w:insideV w:val="single" w:sz="2" w:space="0" w:color="000000"/>
        </w:tblBorders>
        <w:tblLayout w:type="fixed"/>
        <w:tblLook w:val="04A0"/>
      </w:tblPr>
      <w:tblGrid>
        <w:gridCol w:w="3121"/>
        <w:gridCol w:w="6517"/>
      </w:tblGrid>
      <w:tr w:rsidR="002F4AF8">
        <w:trPr>
          <w:trHeight w:val="400"/>
        </w:trPr>
        <w:tc>
          <w:tcPr>
            <w:tcW w:w="3121" w:type="dxa"/>
            <w:tcBorders>
              <w:top w:val="single" w:sz="8" w:space="0" w:color="DDDDDD"/>
              <w:left w:val="single" w:sz="8" w:space="0" w:color="DDDDDD"/>
              <w:bottom w:val="single" w:sz="8" w:space="0" w:color="DDDDDD"/>
              <w:right w:val="single" w:sz="8" w:space="0" w:color="DDDDDD"/>
            </w:tcBorders>
            <w:shd w:val="clear" w:color="auto" w:fill="EDEDED"/>
            <w:tcMar>
              <w:top w:w="0" w:type="dxa"/>
              <w:left w:w="0" w:type="dxa"/>
              <w:bottom w:w="0" w:type="dxa"/>
              <w:right w:w="0" w:type="dxa"/>
            </w:tcMar>
            <w:vAlign w:val="center"/>
          </w:tcPr>
          <w:p w:rsidR="002F4AF8" w:rsidRDefault="00102528">
            <w:pPr>
              <w:pStyle w:val="TableStyle2"/>
            </w:pPr>
            <w:r>
              <w:rPr>
                <w:rFonts w:ascii="Helvetica" w:hAnsi="Helvetica"/>
                <w:b/>
                <w:bCs/>
                <w:sz w:val="22"/>
                <w:szCs w:val="22"/>
                <w:shd w:val="clear" w:color="auto" w:fill="FFFFFF"/>
              </w:rPr>
              <w:t>Illuminance</w:t>
            </w:r>
          </w:p>
        </w:tc>
        <w:tc>
          <w:tcPr>
            <w:tcW w:w="6516" w:type="dxa"/>
            <w:tcBorders>
              <w:top w:val="single" w:sz="8" w:space="0" w:color="DDDDDD"/>
              <w:left w:val="single" w:sz="8" w:space="0" w:color="DDDDDD"/>
              <w:bottom w:val="single" w:sz="8" w:space="0" w:color="DDDDDD"/>
              <w:right w:val="single" w:sz="8" w:space="0" w:color="DDDDDD"/>
            </w:tcBorders>
            <w:shd w:val="clear" w:color="auto" w:fill="EDEDED"/>
            <w:tcMar>
              <w:top w:w="0" w:type="dxa"/>
              <w:left w:w="0" w:type="dxa"/>
              <w:bottom w:w="0" w:type="dxa"/>
              <w:right w:w="0" w:type="dxa"/>
            </w:tcMar>
            <w:vAlign w:val="center"/>
          </w:tcPr>
          <w:p w:rsidR="002F4AF8" w:rsidRDefault="00102528">
            <w:pPr>
              <w:pStyle w:val="TableStyle2"/>
            </w:pPr>
            <w:r>
              <w:rPr>
                <w:rFonts w:ascii="Helvetica" w:hAnsi="Helvetica"/>
                <w:b/>
                <w:bCs/>
                <w:color w:val="333333"/>
                <w:sz w:val="22"/>
                <w:szCs w:val="22"/>
                <w:shd w:val="clear" w:color="auto" w:fill="FFFFFF"/>
              </w:rPr>
              <w:t>Example of Location/environment</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0.002 lux</w:t>
            </w:r>
          </w:p>
        </w:tc>
        <w:tc>
          <w:tcPr>
            <w:tcW w:w="6516"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Moonless clear night sky</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auto"/>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0.2 lux</w:t>
            </w:r>
          </w:p>
        </w:tc>
        <w:tc>
          <w:tcPr>
            <w:tcW w:w="6516" w:type="dxa"/>
            <w:tcBorders>
              <w:top w:val="single" w:sz="8" w:space="0" w:color="DDDDDD"/>
              <w:left w:val="single" w:sz="8" w:space="0" w:color="DDDDDD"/>
              <w:bottom w:val="single" w:sz="8" w:space="0" w:color="DDDDDD"/>
              <w:right w:val="single" w:sz="8" w:space="0" w:color="DDDDDD"/>
            </w:tcBorders>
            <w:shd w:val="clear" w:color="auto" w:fill="auto"/>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Design minimum for emergency lighting (AS2293).</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0.27 - 1 lux</w:t>
            </w:r>
          </w:p>
        </w:tc>
        <w:tc>
          <w:tcPr>
            <w:tcW w:w="6516"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Full moon on a clear night</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auto"/>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3.4 lux</w:t>
            </w:r>
          </w:p>
        </w:tc>
        <w:tc>
          <w:tcPr>
            <w:tcW w:w="6516" w:type="dxa"/>
            <w:tcBorders>
              <w:top w:val="single" w:sz="8" w:space="0" w:color="DDDDDD"/>
              <w:left w:val="single" w:sz="8" w:space="0" w:color="DDDDDD"/>
              <w:bottom w:val="single" w:sz="8" w:space="0" w:color="DDDDDD"/>
              <w:right w:val="single" w:sz="8" w:space="0" w:color="DDDDDD"/>
            </w:tcBorders>
            <w:shd w:val="clear" w:color="auto" w:fill="auto"/>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Dark limit of civil twilight under a clear sky</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50 lux</w:t>
            </w:r>
          </w:p>
        </w:tc>
        <w:tc>
          <w:tcPr>
            <w:tcW w:w="6516"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Family living room</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auto"/>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80 lux</w:t>
            </w:r>
          </w:p>
        </w:tc>
        <w:tc>
          <w:tcPr>
            <w:tcW w:w="6516" w:type="dxa"/>
            <w:tcBorders>
              <w:top w:val="single" w:sz="8" w:space="0" w:color="DDDDDD"/>
              <w:left w:val="single" w:sz="8" w:space="0" w:color="DDDDDD"/>
              <w:bottom w:val="single" w:sz="8" w:space="0" w:color="DDDDDD"/>
              <w:right w:val="single" w:sz="8" w:space="0" w:color="DDDDDD"/>
            </w:tcBorders>
            <w:shd w:val="clear" w:color="auto" w:fill="auto"/>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Hallway/toilet</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100 lux</w:t>
            </w:r>
          </w:p>
        </w:tc>
        <w:tc>
          <w:tcPr>
            <w:tcW w:w="6516"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Very dark overcast day</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auto"/>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300 - 500 lux</w:t>
            </w:r>
          </w:p>
        </w:tc>
        <w:tc>
          <w:tcPr>
            <w:tcW w:w="6516" w:type="dxa"/>
            <w:tcBorders>
              <w:top w:val="single" w:sz="8" w:space="0" w:color="DDDDDD"/>
              <w:left w:val="single" w:sz="8" w:space="0" w:color="DDDDDD"/>
              <w:bottom w:val="single" w:sz="8" w:space="0" w:color="DDDDDD"/>
              <w:right w:val="single" w:sz="8" w:space="0" w:color="DDDDDD"/>
            </w:tcBorders>
            <w:shd w:val="clear" w:color="auto" w:fill="auto"/>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Sunrise or sunset on a clear day. Well-lit office area.</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1,000 lux</w:t>
            </w:r>
          </w:p>
        </w:tc>
        <w:tc>
          <w:tcPr>
            <w:tcW w:w="6516"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Overcast day; typical TV studio lighting</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auto"/>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10,000 - 25,000 lux</w:t>
            </w:r>
          </w:p>
        </w:tc>
        <w:tc>
          <w:tcPr>
            <w:tcW w:w="6516" w:type="dxa"/>
            <w:tcBorders>
              <w:top w:val="single" w:sz="8" w:space="0" w:color="DDDDDD"/>
              <w:left w:val="single" w:sz="8" w:space="0" w:color="DDDDDD"/>
              <w:bottom w:val="single" w:sz="8" w:space="0" w:color="DDDDDD"/>
              <w:right w:val="single" w:sz="8" w:space="0" w:color="DDDDDD"/>
            </w:tcBorders>
            <w:shd w:val="clear" w:color="auto" w:fill="auto"/>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Full daylight (not direct sun)</w:t>
            </w:r>
          </w:p>
        </w:tc>
      </w:tr>
      <w:tr w:rsidR="002F4AF8">
        <w:trPr>
          <w:trHeight w:val="320"/>
        </w:trPr>
        <w:tc>
          <w:tcPr>
            <w:tcW w:w="3121"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b/>
                <w:bCs/>
                <w:color w:val="333333"/>
                <w:sz w:val="22"/>
                <w:szCs w:val="22"/>
                <w:shd w:val="clear" w:color="auto" w:fill="FFFFFF"/>
              </w:rPr>
              <w:t>32,000 - 130,000 lux</w:t>
            </w:r>
          </w:p>
        </w:tc>
        <w:tc>
          <w:tcPr>
            <w:tcW w:w="6516" w:type="dxa"/>
            <w:tcBorders>
              <w:top w:val="single" w:sz="8" w:space="0" w:color="DDDDDD"/>
              <w:left w:val="single" w:sz="8" w:space="0" w:color="DDDDDD"/>
              <w:bottom w:val="single" w:sz="8" w:space="0" w:color="DDDDDD"/>
              <w:right w:val="single" w:sz="8" w:space="0" w:color="DDDDDD"/>
            </w:tcBorders>
            <w:shd w:val="clear" w:color="auto" w:fill="D5D5D5"/>
            <w:tcMar>
              <w:top w:w="40" w:type="dxa"/>
              <w:left w:w="40" w:type="dxa"/>
              <w:bottom w:w="40" w:type="dxa"/>
              <w:right w:w="40" w:type="dxa"/>
            </w:tcMar>
            <w:vAlign w:val="center"/>
          </w:tcPr>
          <w:p w:rsidR="002F4AF8" w:rsidRDefault="00102528">
            <w:pPr>
              <w:pStyle w:val="TableStyle2"/>
            </w:pPr>
            <w:r>
              <w:rPr>
                <w:rFonts w:ascii="Helvetica" w:hAnsi="Helvetica"/>
                <w:color w:val="333333"/>
                <w:sz w:val="22"/>
                <w:szCs w:val="22"/>
                <w:shd w:val="clear" w:color="auto" w:fill="FFFFFF"/>
              </w:rPr>
              <w:t>Direct sunlight</w:t>
            </w:r>
          </w:p>
        </w:tc>
      </w:tr>
    </w:tbl>
    <w:p w:rsidR="002F4AF8" w:rsidRDefault="002F4AF8">
      <w:pPr>
        <w:pStyle w:val="Default"/>
        <w:rPr>
          <w:rFonts w:ascii="Helvetica" w:eastAsia="Helvetica" w:hAnsi="Helvetica" w:cs="Helvetica"/>
          <w:color w:val="333333"/>
          <w:sz w:val="32"/>
          <w:szCs w:val="32"/>
          <w:shd w:val="clear" w:color="auto" w:fill="FFFFFF"/>
        </w:rPr>
      </w:pPr>
    </w:p>
    <w:p w:rsidR="00816E75" w:rsidRDefault="00102528">
      <w:pPr>
        <w:pStyle w:val="Body"/>
        <w:rPr>
          <w:rFonts w:hint="eastAsia"/>
        </w:rPr>
      </w:pPr>
      <w:r>
        <w:t>The photocell sensor measures the brightness in different locations or anywhere that is exposed to light. They commonly measure the intensity of light in lux to determine the resistance at various light levels. Considering the measurements were taken when it was reasonably cloudy, the numbers are below the standard 32,000 - 130,000 lux when in direct sunlight. Regardless, the sensor indicated that it was “Very bright” no matter the location (i.e underneath shade, in direct sunlight, inside car</w:t>
      </w:r>
      <w:r w:rsidR="000C3E61">
        <w:t xml:space="preserve"> etc.).</w:t>
      </w:r>
      <w:r w:rsidR="00816E75">
        <w:br/>
      </w:r>
    </w:p>
    <w:p w:rsidR="00816E75" w:rsidRDefault="00816E75" w:rsidP="000C3E61">
      <w:pPr>
        <w:pStyle w:val="Body"/>
        <w:rPr>
          <w:rFonts w:hint="eastAsia"/>
        </w:rPr>
        <w:sectPr w:rsidR="00816E75" w:rsidSect="000C3E61">
          <w:headerReference w:type="default" r:id="rId7"/>
          <w:footerReference w:type="default" r:id="rId8"/>
          <w:type w:val="continuous"/>
          <w:pgSz w:w="11906" w:h="16838"/>
          <w:pgMar w:top="1134" w:right="1134" w:bottom="1134" w:left="1134" w:header="709" w:footer="850" w:gutter="0"/>
          <w:cols w:space="720"/>
        </w:sectPr>
      </w:pPr>
    </w:p>
    <w:p w:rsidR="000C3E61" w:rsidRDefault="000C3E61">
      <w:pPr>
        <w:pStyle w:val="Body"/>
        <w:rPr>
          <w:rFonts w:hint="eastAsia"/>
        </w:rPr>
        <w:sectPr w:rsidR="000C3E61" w:rsidSect="00816E75">
          <w:type w:val="continuous"/>
          <w:pgSz w:w="11906" w:h="16838"/>
          <w:pgMar w:top="1134" w:right="1134" w:bottom="1134" w:left="1134" w:header="709" w:footer="850" w:gutter="0"/>
          <w:cols w:space="720"/>
        </w:sectPr>
      </w:pPr>
    </w:p>
    <w:p w:rsidR="00816E75" w:rsidRPr="00816E75" w:rsidRDefault="00816E75">
      <w:pPr>
        <w:pStyle w:val="Body"/>
        <w:rPr>
          <w:rFonts w:hint="eastAsia"/>
        </w:rPr>
      </w:pPr>
    </w:p>
    <w:sectPr w:rsidR="00816E75" w:rsidRPr="00816E75" w:rsidSect="00816E75">
      <w:type w:val="continuous"/>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A12" w:rsidRDefault="00811A12" w:rsidP="002F4AF8">
      <w:r>
        <w:separator/>
      </w:r>
    </w:p>
  </w:endnote>
  <w:endnote w:type="continuationSeparator" w:id="1">
    <w:p w:rsidR="00811A12" w:rsidRDefault="00811A12" w:rsidP="002F4A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E75" w:rsidRDefault="00816E7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A12" w:rsidRDefault="00811A12" w:rsidP="002F4AF8">
      <w:r>
        <w:separator/>
      </w:r>
    </w:p>
  </w:footnote>
  <w:footnote w:type="continuationSeparator" w:id="1">
    <w:p w:rsidR="00811A12" w:rsidRDefault="00811A12" w:rsidP="002F4A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E75" w:rsidRDefault="00816E75"/>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2F4AF8"/>
    <w:rsid w:val="000C3E61"/>
    <w:rsid w:val="00102528"/>
    <w:rsid w:val="002F4AF8"/>
    <w:rsid w:val="00686722"/>
    <w:rsid w:val="00811A12"/>
    <w:rsid w:val="00816E75"/>
    <w:rsid w:val="00983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4AF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F4AF8"/>
    <w:rPr>
      <w:u w:val="single"/>
    </w:rPr>
  </w:style>
  <w:style w:type="paragraph" w:customStyle="1" w:styleId="Body">
    <w:name w:val="Body"/>
    <w:rsid w:val="002F4AF8"/>
    <w:rPr>
      <w:rFonts w:ascii="Helvetica Neue" w:hAnsi="Helvetica Neue" w:cs="Arial Unicode MS"/>
      <w:color w:val="000000"/>
      <w:sz w:val="22"/>
      <w:szCs w:val="22"/>
    </w:rPr>
  </w:style>
  <w:style w:type="paragraph" w:customStyle="1" w:styleId="Default">
    <w:name w:val="Default"/>
    <w:rsid w:val="002F4AF8"/>
    <w:rPr>
      <w:rFonts w:ascii="Helvetica Neue" w:eastAsia="Helvetica Neue" w:hAnsi="Helvetica Neue" w:cs="Helvetica Neue"/>
      <w:color w:val="000000"/>
      <w:sz w:val="22"/>
      <w:szCs w:val="22"/>
    </w:rPr>
  </w:style>
  <w:style w:type="paragraph" w:customStyle="1" w:styleId="TableStyle2">
    <w:name w:val="Table Style 2"/>
    <w:rsid w:val="002F4AF8"/>
    <w:rPr>
      <w:rFonts w:ascii="Helvetica Neue" w:eastAsia="Helvetica Neue" w:hAnsi="Helvetica Neue" w:cs="Helvetica Neue"/>
      <w:color w:val="000000"/>
    </w:rPr>
  </w:style>
</w:styles>
</file>

<file path=word/webSettings.xml><?xml version="1.0" encoding="utf-8"?>
<w:webSettings xmlns:r="http://schemas.openxmlformats.org/officeDocument/2006/relationships" xmlns:w="http://schemas.openxmlformats.org/wordprocessingml/2006/main">
  <w:divs>
    <w:div w:id="1224558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C6C25-48CB-475E-8D23-06824BEDE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Gilberto Croes</dc:creator>
  <cp:lastModifiedBy>Gilberto Croes</cp:lastModifiedBy>
  <cp:revision>3</cp:revision>
  <dcterms:created xsi:type="dcterms:W3CDTF">2017-11-03T18:01:00Z</dcterms:created>
  <dcterms:modified xsi:type="dcterms:W3CDTF">2017-11-06T00:47:00Z</dcterms:modified>
</cp:coreProperties>
</file>