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Casa de Tony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13</w:t>
            </w:r>
            <w:r>
              <w:rPr>
                <w:color w:val="auto"/>
                <w:sz w:val="21"/>
                <w:szCs w:val="21"/>
              </w:rPr>
              <w:t xml:space="preserve"> de </w:t>
            </w:r>
            <w:r>
              <w:rPr>
                <w:rFonts w:hint="default"/>
                <w:color w:val="auto"/>
                <w:sz w:val="21"/>
                <w:szCs w:val="21"/>
                <w:lang w:val="es-MX"/>
              </w:rPr>
              <w:t>Febrero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14</w:t>
            </w:r>
            <w:r>
              <w:rPr>
                <w:color w:val="auto"/>
                <w:sz w:val="21"/>
                <w:szCs w:val="21"/>
              </w:rPr>
              <w:t>:</w:t>
            </w:r>
            <w:r>
              <w:rPr>
                <w:rFonts w:hint="default"/>
                <w:color w:val="auto"/>
                <w:sz w:val="21"/>
                <w:szCs w:val="21"/>
                <w:lang w:val="es-MX"/>
              </w:rPr>
              <w:t>30</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15</w:t>
            </w:r>
            <w:r>
              <w:rPr>
                <w:color w:val="auto"/>
                <w:sz w:val="21"/>
                <w:szCs w:val="21"/>
              </w:rPr>
              <w:t>:</w:t>
            </w:r>
            <w:r>
              <w:rPr>
                <w:rFonts w:hint="default"/>
                <w:color w:val="auto"/>
                <w:sz w:val="21"/>
                <w:szCs w:val="21"/>
                <w:lang w:val="es-MX"/>
              </w:rPr>
              <w:t>37</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2</w:t>
            </w: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Nombre del Proyecto Integrador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9"/>
              <w:numPr>
                <w:ilvl w:val="0"/>
                <w:numId w:val="1"/>
              </w:numPr>
            </w:pPr>
            <w:r>
              <w:t>Lista de asistencia</w:t>
            </w:r>
          </w:p>
          <w:p>
            <w:pPr>
              <w:pStyle w:val="9"/>
              <w:numPr>
                <w:ilvl w:val="0"/>
                <w:numId w:val="1"/>
              </w:numPr>
            </w:pPr>
            <w:r>
              <w:t>Lectura y aprobación del acta de la reunión anterior</w:t>
            </w:r>
          </w:p>
          <w:p>
            <w:pPr>
              <w:pStyle w:val="9"/>
              <w:numPr>
                <w:ilvl w:val="0"/>
                <w:numId w:val="1"/>
              </w:numPr>
            </w:pPr>
            <w:r>
              <w:rPr>
                <w:rFonts w:hint="default"/>
                <w:color w:val="auto"/>
                <w:lang w:val="es-MX"/>
              </w:rPr>
              <w:t xml:space="preserve">Nombre del proyecto integrador </w:t>
            </w:r>
          </w:p>
          <w:p>
            <w:pPr>
              <w:pStyle w:val="9"/>
              <w:numPr>
                <w:ilvl w:val="0"/>
                <w:numId w:val="1"/>
              </w:numPr>
            </w:pPr>
            <w:r>
              <w:rPr>
                <w:rFonts w:hint="default"/>
                <w:color w:val="auto"/>
                <w:lang w:val="es-MX"/>
              </w:rPr>
              <w:t>Charla de Aplicaciones exitentes</w:t>
            </w:r>
          </w:p>
        </w:tc>
      </w:tr>
    </w:tbl>
    <w:p/>
    <w:tbl>
      <w:tblPr>
        <w:tblStyle w:val="6"/>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6"/>
            <w:shd w:val="clear" w:color="auto" w:fill="B4C6E7" w:themeFill="accent1" w:themeFillTint="66"/>
          </w:tcPr>
          <w:p>
            <w:pPr>
              <w:rPr>
                <w:b/>
                <w:bCs/>
                <w:color w:val="203864" w:themeColor="accent1" w:themeShade="80"/>
              </w:rPr>
            </w:pPr>
            <w:r>
              <w:rPr>
                <w:b/>
                <w:bCs/>
                <w:color w:val="203864"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5</w:t>
            </w:r>
          </w:p>
        </w:tc>
        <w:tc>
          <w:tcPr>
            <w:tcW w:w="941" w:type="dxa"/>
            <w:vAlign w:val="center"/>
          </w:tcPr>
          <w:p>
            <w:pPr>
              <w:jc w:val="right"/>
              <w:rPr>
                <w:rFonts w:hint="default"/>
                <w:sz w:val="22"/>
                <w:szCs w:val="22"/>
                <w:lang w:val="es-MX"/>
              </w:rPr>
            </w:pPr>
            <w:r>
              <w:rPr>
                <w:rFonts w:hint="default"/>
                <w:sz w:val="22"/>
                <w:szCs w:val="22"/>
                <w:lang w:val="es-MX"/>
              </w:rPr>
              <w:t>1</w:t>
            </w:r>
          </w:p>
        </w:tc>
        <w:tc>
          <w:tcPr>
            <w:tcW w:w="3432" w:type="dxa"/>
            <w:vAlign w:val="center"/>
          </w:tcPr>
          <w:p>
            <w:pPr>
              <w:rPr>
                <w:rFonts w:hint="default"/>
                <w:sz w:val="22"/>
                <w:szCs w:val="22"/>
                <w:lang w:val="es-MX"/>
              </w:rPr>
            </w:pPr>
            <w:r>
              <w:rPr>
                <w:rFonts w:hint="default"/>
                <w:sz w:val="22"/>
                <w:szCs w:val="22"/>
                <w:lang w:val="es-MX"/>
              </w:rPr>
              <w:t>Nombre del Proyecto Integrador</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13/Febrero/2020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6</w:t>
            </w:r>
          </w:p>
        </w:tc>
        <w:tc>
          <w:tcPr>
            <w:tcW w:w="941" w:type="dxa"/>
            <w:vAlign w:val="center"/>
          </w:tcPr>
          <w:p>
            <w:pPr>
              <w:jc w:val="right"/>
              <w:rPr>
                <w:rFonts w:hint="default"/>
                <w:sz w:val="22"/>
                <w:szCs w:val="22"/>
                <w:lang w:val="es-MX"/>
              </w:rPr>
            </w:pPr>
            <w:r>
              <w:rPr>
                <w:rFonts w:hint="default"/>
                <w:sz w:val="22"/>
                <w:szCs w:val="22"/>
                <w:lang w:val="es-MX"/>
              </w:rPr>
              <w:t>1</w:t>
            </w:r>
          </w:p>
        </w:tc>
        <w:tc>
          <w:tcPr>
            <w:tcW w:w="3432" w:type="dxa"/>
            <w:vAlign w:val="center"/>
          </w:tcPr>
          <w:p>
            <w:pPr>
              <w:rPr>
                <w:rFonts w:hint="default"/>
                <w:sz w:val="22"/>
                <w:szCs w:val="22"/>
                <w:lang w:val="es-MX"/>
              </w:rPr>
            </w:pPr>
            <w:r>
              <w:rPr>
                <w:rFonts w:hint="default"/>
                <w:sz w:val="22"/>
                <w:szCs w:val="22"/>
                <w:lang w:val="es-MX"/>
              </w:rPr>
              <w:t>Información de aplicaciones</w:t>
            </w:r>
          </w:p>
        </w:tc>
        <w:tc>
          <w:tcPr>
            <w:tcW w:w="1954" w:type="dxa"/>
            <w:vAlign w:val="center"/>
          </w:tcPr>
          <w:p>
            <w:pPr>
              <w:rPr>
                <w:rFonts w:hint="default"/>
                <w:sz w:val="22"/>
                <w:szCs w:val="22"/>
                <w:lang w:val="es-MX"/>
              </w:rPr>
            </w:pPr>
            <w:r>
              <w:rPr>
                <w:rFonts w:hint="default"/>
                <w:sz w:val="22"/>
                <w:szCs w:val="22"/>
                <w:lang w:val="es-MX"/>
              </w:rPr>
              <w:t>Brenda Lourdes González de León</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13/Febrero/2020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6"/>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760"/>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926" w:type="dxa"/>
            <w:gridSpan w:val="6"/>
            <w:shd w:val="clear" w:color="auto" w:fill="B4C6E7" w:themeFill="accent1" w:themeFillTint="66"/>
          </w:tcPr>
          <w:p>
            <w:pPr>
              <w:rPr>
                <w:b/>
                <w:bCs/>
                <w:color w:val="203864" w:themeColor="accent1" w:themeShade="80"/>
              </w:rPr>
            </w:pPr>
            <w:r>
              <w:rPr>
                <w:b/>
                <w:bCs/>
                <w:color w:val="203864"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760"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1</w:t>
            </w:r>
          </w:p>
        </w:tc>
        <w:tc>
          <w:tcPr>
            <w:tcW w:w="941" w:type="dxa"/>
            <w:vAlign w:val="center"/>
          </w:tcPr>
          <w:p>
            <w:pPr>
              <w:jc w:val="right"/>
              <w:rPr>
                <w:rFonts w:hint="default"/>
                <w:sz w:val="22"/>
                <w:szCs w:val="22"/>
                <w:lang w:val="es-MX"/>
              </w:rPr>
            </w:pPr>
            <w:r>
              <w:rPr>
                <w:rFonts w:hint="default"/>
                <w:sz w:val="22"/>
                <w:szCs w:val="22"/>
                <w:lang w:val="es-MX"/>
              </w:rPr>
              <w:t>2</w:t>
            </w:r>
          </w:p>
        </w:tc>
        <w:tc>
          <w:tcPr>
            <w:tcW w:w="3432" w:type="dxa"/>
            <w:vAlign w:val="center"/>
          </w:tcPr>
          <w:p>
            <w:pPr>
              <w:rPr>
                <w:rFonts w:hint="default"/>
                <w:sz w:val="22"/>
                <w:szCs w:val="22"/>
                <w:lang w:val="es-MX"/>
              </w:rPr>
            </w:pPr>
            <w:r>
              <w:rPr>
                <w:rFonts w:hint="default"/>
                <w:sz w:val="22"/>
                <w:szCs w:val="22"/>
                <w:lang w:val="es-MX"/>
              </w:rPr>
              <w:t>Analizar requisitos del proyecto</w:t>
            </w:r>
          </w:p>
        </w:tc>
        <w:tc>
          <w:tcPr>
            <w:tcW w:w="1954" w:type="dxa"/>
            <w:vAlign w:val="center"/>
          </w:tcPr>
          <w:p>
            <w:pPr>
              <w:rPr>
                <w:rFonts w:hint="default"/>
                <w:sz w:val="22"/>
                <w:szCs w:val="22"/>
                <w:lang w:val="es-MX"/>
              </w:rPr>
            </w:pPr>
            <w:r>
              <w:rPr>
                <w:rFonts w:hint="default"/>
                <w:sz w:val="22"/>
                <w:szCs w:val="22"/>
                <w:lang w:val="es-MX"/>
              </w:rPr>
              <w:t>Todos</w:t>
            </w:r>
          </w:p>
        </w:tc>
        <w:tc>
          <w:tcPr>
            <w:tcW w:w="1760" w:type="dxa"/>
            <w:vAlign w:val="center"/>
          </w:tcPr>
          <w:p>
            <w:pPr>
              <w:rPr>
                <w:rFonts w:hint="default"/>
                <w:sz w:val="22"/>
                <w:szCs w:val="22"/>
                <w:lang w:val="es-MX"/>
              </w:rPr>
            </w:pPr>
            <w:r>
              <w:rPr>
                <w:rFonts w:hint="default"/>
                <w:color w:val="auto"/>
                <w:sz w:val="22"/>
                <w:szCs w:val="22"/>
                <w:lang w:val="es-MX"/>
              </w:rPr>
              <w:t>13/Febrero/2020</w:t>
            </w:r>
          </w:p>
        </w:tc>
        <w:tc>
          <w:tcPr>
            <w:tcW w:w="1800" w:type="dxa"/>
            <w:vAlign w:val="center"/>
          </w:tcPr>
          <w:p>
            <w:pPr>
              <w:jc w:val="both"/>
              <w:rPr>
                <w:rFonts w:hint="default"/>
                <w:sz w:val="22"/>
                <w:szCs w:val="22"/>
                <w:lang w:val="es-MX"/>
              </w:rPr>
            </w:pPr>
            <w:r>
              <w:rPr>
                <w:rFonts w:hint="default"/>
                <w:color w:val="auto"/>
                <w:sz w:val="22"/>
                <w:szCs w:val="22"/>
                <w:lang w:val="es-MX"/>
              </w:rPr>
              <w:t>14/Febrero/2020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2</w:t>
            </w:r>
          </w:p>
        </w:tc>
        <w:tc>
          <w:tcPr>
            <w:tcW w:w="3432" w:type="dxa"/>
            <w:vAlign w:val="center"/>
          </w:tcPr>
          <w:p>
            <w:pPr>
              <w:rPr>
                <w:rFonts w:hint="default"/>
                <w:sz w:val="22"/>
                <w:szCs w:val="22"/>
                <w:lang w:val="es-MX"/>
              </w:rPr>
            </w:pPr>
            <w:r>
              <w:rPr>
                <w:rFonts w:hint="default"/>
                <w:sz w:val="22"/>
                <w:szCs w:val="22"/>
                <w:lang w:val="es-MX"/>
              </w:rPr>
              <w:t>Definir Metodologia</w:t>
            </w:r>
          </w:p>
        </w:tc>
        <w:tc>
          <w:tcPr>
            <w:tcW w:w="1954" w:type="dxa"/>
            <w:vAlign w:val="center"/>
          </w:tcPr>
          <w:p>
            <w:pPr>
              <w:rPr>
                <w:rFonts w:hint="default"/>
                <w:sz w:val="22"/>
                <w:szCs w:val="22"/>
                <w:lang w:val="es-MX"/>
              </w:rPr>
            </w:pPr>
            <w:r>
              <w:rPr>
                <w:rFonts w:hint="default"/>
                <w:sz w:val="22"/>
                <w:szCs w:val="22"/>
                <w:lang w:val="es-MX"/>
              </w:rPr>
              <w:t>Todos</w:t>
            </w:r>
          </w:p>
        </w:tc>
        <w:tc>
          <w:tcPr>
            <w:tcW w:w="1760" w:type="dxa"/>
            <w:vAlign w:val="center"/>
          </w:tcPr>
          <w:p>
            <w:pPr>
              <w:rPr>
                <w:rFonts w:hint="default"/>
                <w:sz w:val="22"/>
                <w:szCs w:val="22"/>
                <w:lang w:val="es-MX"/>
              </w:rPr>
            </w:pPr>
            <w:r>
              <w:rPr>
                <w:rFonts w:hint="default"/>
                <w:sz w:val="22"/>
                <w:szCs w:val="22"/>
                <w:lang w:val="es-MX"/>
              </w:rPr>
              <w:t>13/febrero/2020</w:t>
            </w:r>
          </w:p>
        </w:tc>
        <w:tc>
          <w:tcPr>
            <w:tcW w:w="1800" w:type="dxa"/>
            <w:vAlign w:val="center"/>
          </w:tcPr>
          <w:p>
            <w:pPr>
              <w:rPr>
                <w:rFonts w:hint="default"/>
                <w:sz w:val="22"/>
                <w:szCs w:val="22"/>
                <w:lang w:val="es-MX"/>
              </w:rPr>
            </w:pPr>
            <w:r>
              <w:rPr>
                <w:rFonts w:hint="default"/>
                <w:sz w:val="22"/>
                <w:szCs w:val="22"/>
                <w:lang w:val="es-MX"/>
              </w:rPr>
              <w:t>14/febrero/2020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760"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760" w:type="dxa"/>
            <w:vAlign w:val="center"/>
          </w:tcPr>
          <w:p>
            <w:pPr>
              <w:rPr>
                <w:sz w:val="22"/>
                <w:szCs w:val="22"/>
              </w:rPr>
            </w:pPr>
          </w:p>
        </w:tc>
        <w:tc>
          <w:tcPr>
            <w:tcW w:w="1800" w:type="dxa"/>
            <w:vAlign w:val="center"/>
          </w:tcPr>
          <w:p>
            <w:pPr>
              <w:rPr>
                <w:sz w:val="22"/>
                <w:szCs w:val="22"/>
              </w:rPr>
            </w:pPr>
          </w:p>
        </w:tc>
      </w:tr>
    </w:tbl>
    <w:p/>
    <w:tbl>
      <w:tblPr>
        <w:tblStyle w:val="6"/>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4C6E7" w:themeFill="accent1" w:themeFillTint="66"/>
          </w:tcPr>
          <w:p>
            <w:pPr>
              <w:rPr>
                <w:b/>
                <w:bCs/>
                <w:color w:val="203864" w:themeColor="accent1" w:themeShade="80"/>
              </w:rPr>
            </w:pPr>
            <w:r>
              <w:rPr>
                <w:b/>
                <w:bCs/>
                <w:color w:val="203864"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2</w:t>
            </w:r>
          </w:p>
        </w:tc>
        <w:tc>
          <w:tcPr>
            <w:tcW w:w="3634" w:type="dxa"/>
            <w:vAlign w:val="center"/>
          </w:tcPr>
          <w:p>
            <w:pPr>
              <w:rPr>
                <w:rFonts w:hint="default"/>
                <w:color w:val="auto"/>
                <w:sz w:val="22"/>
                <w:szCs w:val="22"/>
                <w:lang w:val="es-MX"/>
              </w:rPr>
            </w:pPr>
            <w:r>
              <w:rPr>
                <w:rFonts w:hint="default"/>
                <w:color w:val="auto"/>
                <w:sz w:val="22"/>
                <w:szCs w:val="22"/>
                <w:lang w:val="es-MX"/>
              </w:rPr>
              <w:t>Brenda Lourdes González de León</w:t>
            </w:r>
          </w:p>
        </w:tc>
        <w:tc>
          <w:tcPr>
            <w:tcW w:w="6139" w:type="dxa"/>
            <w:vAlign w:val="center"/>
          </w:tcPr>
          <w:p>
            <w:pPr>
              <w:rPr>
                <w:rFonts w:hint="default"/>
                <w:color w:val="auto"/>
                <w:sz w:val="22"/>
                <w:szCs w:val="22"/>
                <w:lang w:val="es-MX"/>
              </w:rPr>
            </w:pPr>
            <w:r>
              <w:rPr>
                <w:rFonts w:hint="default"/>
                <w:color w:val="auto"/>
                <w:sz w:val="22"/>
                <w:szCs w:val="22"/>
                <w:lang w:val="es-MX"/>
              </w:rPr>
              <w:t>Información Breve de Aplicacciones existentes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tbl>
      <w:tblPr>
        <w:tblStyle w:val="6"/>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4C6E7" w:themeFill="accent1" w:themeFillTint="66"/>
          </w:tcPr>
          <w:p>
            <w:pPr>
              <w:rPr>
                <w:b/>
                <w:bCs/>
                <w:color w:val="203864" w:themeColor="accent1" w:themeShade="80"/>
              </w:rPr>
            </w:pPr>
            <w:r>
              <w:rPr>
                <w:b/>
                <w:bCs/>
                <w:color w:val="203864" w:themeColor="accent1" w:themeShade="80"/>
              </w:rPr>
              <w:t>Desarrollo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Nombre del proyecto Integrador</w:t>
            </w:r>
          </w:p>
        </w:tc>
        <w:tc>
          <w:tcPr>
            <w:tcW w:w="8915" w:type="dxa"/>
            <w:vAlign w:val="center"/>
          </w:tcPr>
          <w:p>
            <w:pPr>
              <w:rPr>
                <w:rFonts w:hint="default"/>
                <w:color w:val="auto"/>
                <w:sz w:val="22"/>
                <w:szCs w:val="22"/>
                <w:lang w:val="es-MX"/>
              </w:rPr>
            </w:pPr>
            <w:r>
              <w:rPr>
                <w:rFonts w:hint="default"/>
                <w:color w:val="auto"/>
                <w:sz w:val="22"/>
                <w:szCs w:val="22"/>
                <w:lang w:val="es-MX"/>
              </w:rPr>
              <w:t>En clase nosotros seleccionamos la Aplicación que queriamos desarrollar y escogimos la de Rayte, una vez investigado en esta reunión se acordo el nombre de nuestro proyecto que se quedo como Raite App ya que nos parecio acorde al objetivo del proyecto, el nombre nos parecio atractivo y describe en su totalidad el funcionamiento de nuestro proyecto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rFonts w:hint="default"/>
                <w:color w:val="auto"/>
                <w:sz w:val="22"/>
                <w:szCs w:val="22"/>
                <w:lang w:val="es-MX"/>
              </w:rPr>
            </w:pPr>
            <w:r>
              <w:rPr>
                <w:rFonts w:hint="default"/>
                <w:color w:val="auto"/>
                <w:sz w:val="22"/>
                <w:szCs w:val="22"/>
                <w:lang w:val="es-MX"/>
              </w:rPr>
              <w:t>Información de aplicaciones</w:t>
            </w:r>
          </w:p>
        </w:tc>
        <w:tc>
          <w:tcPr>
            <w:tcW w:w="8915" w:type="dxa"/>
            <w:vAlign w:val="center"/>
          </w:tcPr>
          <w:p>
            <w:pPr>
              <w:rPr>
                <w:rFonts w:hint="default"/>
                <w:color w:val="auto"/>
                <w:sz w:val="22"/>
                <w:szCs w:val="22"/>
                <w:lang w:val="es-MX"/>
              </w:rPr>
            </w:pPr>
            <w:r>
              <w:rPr>
                <w:rFonts w:hint="default"/>
                <w:color w:val="auto"/>
                <w:sz w:val="22"/>
                <w:szCs w:val="22"/>
                <w:lang w:val="es-MX"/>
              </w:rPr>
              <w:t>La alumna Brenda Lourdes Gonález de León llevo un pequeño resumen de la información de las aplicaciones existentes que se relacionan con nuestro proyecto, tomamos las cosas mas importantes de cada aplicación y detallamos lo que le faltaba a cada aplicación.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rFonts w:hint="default"/>
                <w:sz w:val="22"/>
                <w:szCs w:val="22"/>
                <w:lang w:val="es-MX"/>
              </w:rPr>
            </w:pPr>
            <w:r>
              <w:rPr>
                <w:rFonts w:hint="default"/>
                <w:sz w:val="22"/>
                <w:szCs w:val="22"/>
                <w:lang w:val="es-MX"/>
              </w:rPr>
              <w:t>Acuerdos</w:t>
            </w:r>
          </w:p>
        </w:tc>
        <w:tc>
          <w:tcPr>
            <w:tcW w:w="8915" w:type="dxa"/>
            <w:vAlign w:val="center"/>
          </w:tcPr>
          <w:p>
            <w:pPr>
              <w:rPr>
                <w:rFonts w:hint="default"/>
                <w:sz w:val="22"/>
                <w:szCs w:val="22"/>
                <w:lang w:val="es-MX"/>
              </w:rPr>
            </w:pPr>
            <w:r>
              <w:rPr>
                <w:rFonts w:hint="default"/>
                <w:sz w:val="22"/>
                <w:szCs w:val="22"/>
                <w:lang w:val="es-MX"/>
              </w:rPr>
              <w:t>Para la proxima reunión acordamos definir la metodologia que usara nuestra  aplicación de RAITE APP, leeremos los requisitos para mencionarlos en la siguiente junta.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r>
        <w:br w:type="page"/>
      </w:r>
    </w:p>
    <w:tbl>
      <w:tblPr>
        <w:tblStyle w:val="6"/>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PrEx>
        <w:tc>
          <w:tcPr>
            <w:tcW w:w="10812" w:type="dxa"/>
            <w:shd w:val="clear" w:color="auto" w:fill="B4C6E7" w:themeFill="accent1" w:themeFillTint="66"/>
          </w:tcPr>
          <w:p>
            <w:pPr>
              <w:rPr>
                <w:b/>
                <w:bCs/>
                <w:color w:val="203864" w:themeColor="accent1" w:themeShade="80"/>
              </w:rPr>
            </w:pPr>
            <w:r>
              <w:rPr>
                <w:b/>
                <w:bCs/>
                <w:color w:val="203864" w:themeColor="accent1" w:themeShade="80"/>
              </w:rPr>
              <w:t>Anexos</w:t>
            </w:r>
          </w:p>
        </w:tc>
      </w:tr>
    </w:tbl>
    <w:p/>
    <w:p/>
    <w:p>
      <w:r>
        <w:drawing>
          <wp:inline distT="0" distB="0" distL="114300" distR="114300">
            <wp:extent cx="4781550" cy="4327525"/>
            <wp:effectExtent l="0" t="0" r="0" b="158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rcRect l="28995" t="24379" r="33247" b="14845"/>
                    <a:stretch>
                      <a:fillRect/>
                    </a:stretch>
                  </pic:blipFill>
                  <pic:spPr>
                    <a:xfrm>
                      <a:off x="0" y="0"/>
                      <a:ext cx="4781550" cy="4327525"/>
                    </a:xfrm>
                    <a:prstGeom prst="rect">
                      <a:avLst/>
                    </a:prstGeom>
                    <a:noFill/>
                    <a:ln>
                      <a:noFill/>
                    </a:ln>
                  </pic:spPr>
                </pic:pic>
              </a:graphicData>
            </a:graphic>
          </wp:inline>
        </w:drawing>
      </w:r>
    </w:p>
    <w:p/>
    <w:p/>
    <w:p/>
    <w:p/>
    <w:p/>
    <w:p/>
    <w:p/>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center"/>
              <w:rPr>
                <w:rFonts w:hint="default"/>
                <w:color w:val="auto"/>
                <w:lang w:val="es-MX"/>
              </w:rPr>
            </w:pPr>
          </w:p>
        </w:tc>
        <w:tc>
          <w:tcPr>
            <w:tcW w:w="5406" w:type="dxa"/>
          </w:tcPr>
          <w:p>
            <w:pPr>
              <w:jc w:val="center"/>
              <w:rPr>
                <w:rFonts w:hint="default"/>
                <w:color w:val="auto"/>
                <w:lang w:val="es-MX"/>
              </w:rPr>
            </w:pPr>
          </w:p>
        </w:tc>
      </w:tr>
    </w:tbl>
    <w:p/>
    <w:p/>
    <w:p/>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Documento #2</w:t>
      </w:r>
      <w:bookmarkStart w:id="0" w:name="_GoBack"/>
      <w:bookmarkEnd w:id="0"/>
    </w:p>
    <w:p>
      <w:pPr>
        <w:jc w:val="center"/>
        <w:rPr>
          <w:rFonts w:hint="default" w:ascii="Times New Roman" w:hAnsi="Times New Roman" w:cs="Times New Roman"/>
          <w:b/>
          <w:bCs/>
          <w:sz w:val="36"/>
          <w:szCs w:val="36"/>
          <w:lang w:val="es-MX"/>
        </w:rPr>
      </w:pPr>
      <w:r>
        <w:rPr>
          <w:rFonts w:hint="default" w:ascii="Times New Roman" w:hAnsi="Times New Roman" w:cs="Times New Roman"/>
          <w:b/>
          <w:bCs/>
          <w:sz w:val="36"/>
          <w:szCs w:val="36"/>
          <w:lang w:val="es-MX"/>
        </w:rPr>
        <w:t>Breve información de las aplicaciones existentes</w:t>
      </w:r>
    </w:p>
    <w:p>
      <w:pPr>
        <w:jc w:val="center"/>
        <w:rPr>
          <w:rFonts w:hint="default" w:ascii="Times New Roman" w:hAnsi="Times New Roman" w:cs="Times New Roman"/>
          <w:b/>
          <w:bCs/>
          <w:sz w:val="36"/>
          <w:szCs w:val="36"/>
          <w:lang w:val="es-MX"/>
        </w:rPr>
      </w:pPr>
    </w:p>
    <w:p>
      <w:pPr>
        <w:jc w:val="both"/>
        <w:rPr>
          <w:rFonts w:hint="default" w:ascii="Times New Roman" w:hAnsi="Times New Roman" w:cs="Times New Roman"/>
          <w:sz w:val="28"/>
          <w:szCs w:val="28"/>
          <w:lang w:val="es-MX"/>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"https://www.urbvan.com/" \t "_blank"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lang w:val="es-MX"/>
        </w:rPr>
        <w:t>Urbvan Transit</w:t>
      </w:r>
      <w:r>
        <w:rPr>
          <w:rFonts w:hint="default" w:ascii="Times New Roman" w:hAnsi="Times New Roman" w:cs="Times New Roman"/>
          <w:b/>
          <w:bCs/>
          <w:sz w:val="28"/>
          <w:szCs w:val="28"/>
          <w:lang w:val="es-MX"/>
        </w:rPr>
        <w:fldChar w:fldCharType="end"/>
      </w:r>
      <w:r>
        <w:rPr>
          <w:rFonts w:hint="default" w:ascii="Times New Roman" w:hAnsi="Times New Roman" w:cs="Times New Roman"/>
          <w:b/>
          <w:bCs/>
          <w:sz w:val="28"/>
          <w:szCs w:val="28"/>
          <w:lang w:val="es-MX"/>
        </w:rPr>
        <w:t>:</w:t>
      </w:r>
      <w:r>
        <w:rPr>
          <w:rFonts w:hint="default" w:ascii="Times New Roman" w:hAnsi="Times New Roman" w:cs="Times New Roman"/>
          <w:sz w:val="28"/>
          <w:szCs w:val="28"/>
          <w:lang w:val="es-MX"/>
        </w:rPr>
        <w:t xml:space="preserve"> Es un servicio de viajes colectivos que ofrece comodidad, seguridad y rapidez, características que no se encuentran en el transporte público de la CDMX. Al descargar esta app, podrás visualizar las numerosas rutas que conectan con puntos de difícil acceso cotidiano: Santa Fe, Interlomas, Polanco y Arcos Bosques.  Por tarifas desde $35 pesos, accederás a vagonetas con asientos premium, wifi, aire acondicionado y medidas de seguridad como choferes certificados y cámaras de vigilancia.</w:t>
      </w:r>
    </w:p>
    <w:p>
      <w:pPr>
        <w:jc w:val="both"/>
        <w:rPr>
          <w:rFonts w:hint="default" w:ascii="Times New Roman" w:hAnsi="Times New Roman" w:cs="Times New Roman"/>
          <w:sz w:val="28"/>
          <w:szCs w:val="28"/>
          <w:lang w:val="es-MX"/>
        </w:rPr>
      </w:pPr>
    </w:p>
    <w:p>
      <w:pPr>
        <w:jc w:val="both"/>
        <w:rPr>
          <w:rFonts w:hint="default" w:ascii="Times New Roman" w:hAnsi="Times New Roman" w:cs="Times New Roman"/>
          <w:sz w:val="28"/>
          <w:szCs w:val="28"/>
          <w:lang w:val="es-MX"/>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"https://www.comovee.mx/" \t "_blank"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lang w:val="es-MX"/>
        </w:rPr>
        <w:t>Comovee</w:t>
      </w:r>
      <w:r>
        <w:rPr>
          <w:rFonts w:hint="default" w:ascii="Times New Roman" w:hAnsi="Times New Roman" w:cs="Times New Roman"/>
          <w:b/>
          <w:bCs/>
          <w:sz w:val="28"/>
          <w:szCs w:val="28"/>
          <w:lang w:val="es-MX"/>
        </w:rPr>
        <w:fldChar w:fldCharType="end"/>
      </w:r>
      <w:r>
        <w:rPr>
          <w:rFonts w:hint="default" w:ascii="Times New Roman" w:hAnsi="Times New Roman" w:cs="Times New Roman"/>
          <w:b/>
          <w:bCs/>
          <w:sz w:val="28"/>
          <w:szCs w:val="28"/>
          <w:lang w:val="es-MX"/>
        </w:rPr>
        <w:t xml:space="preserve">: </w:t>
      </w:r>
      <w:r>
        <w:rPr>
          <w:rFonts w:hint="default" w:ascii="Times New Roman" w:hAnsi="Times New Roman" w:cs="Times New Roman"/>
          <w:sz w:val="28"/>
          <w:szCs w:val="28"/>
          <w:lang w:val="es-MX"/>
        </w:rPr>
        <w:t>Si lo tuyo no son los viajes en vagonetas y convivir con gente desconocida, esta app es una gran alternativa. Comovee cuenta con diferentes servicios de transporte colectivo para empresas, comunidades y ciudades o eventos especiales.  Accediendo a los servicios empresariales, Comovee provee una lista de compañeros que cuentan con el servicio de auto compartido. Así permite la organización para viajes compartidos en auto particular entre colegas.</w:t>
      </w:r>
    </w:p>
    <w:p>
      <w:pPr>
        <w:jc w:val="both"/>
        <w:rPr>
          <w:rFonts w:hint="default" w:ascii="Times New Roman" w:hAnsi="Times New Roman" w:cs="Times New Roman"/>
          <w:sz w:val="28"/>
          <w:szCs w:val="28"/>
          <w:lang w:val="es-MX"/>
        </w:rPr>
      </w:pPr>
    </w:p>
    <w:p>
      <w:pPr>
        <w:jc w:val="both"/>
        <w:rPr>
          <w:rFonts w:hint="default" w:ascii="Times New Roman" w:hAnsi="Times New Roman" w:cs="Times New Roman"/>
          <w:sz w:val="28"/>
          <w:szCs w:val="28"/>
          <w:lang w:val="es-MX"/>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"https://www.waze.com/es-419/carpool" \t "_blank"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lang w:val="es-MX"/>
        </w:rPr>
        <w:t>Waze Carpool</w:t>
      </w:r>
      <w:r>
        <w:rPr>
          <w:rFonts w:hint="default" w:ascii="Times New Roman" w:hAnsi="Times New Roman" w:cs="Times New Roman"/>
          <w:b/>
          <w:bCs/>
          <w:sz w:val="28"/>
          <w:szCs w:val="28"/>
          <w:lang w:val="es-MX"/>
        </w:rPr>
        <w:fldChar w:fldCharType="end"/>
      </w:r>
      <w:r>
        <w:rPr>
          <w:rFonts w:hint="default" w:ascii="Times New Roman" w:hAnsi="Times New Roman" w:cs="Times New Roman"/>
          <w:b/>
          <w:bCs/>
          <w:sz w:val="28"/>
          <w:szCs w:val="28"/>
          <w:lang w:val="es-MX"/>
        </w:rPr>
        <w:t xml:space="preserve">: </w:t>
      </w:r>
      <w:r>
        <w:rPr>
          <w:rFonts w:hint="default" w:ascii="Times New Roman" w:hAnsi="Times New Roman" w:cs="Times New Roman"/>
          <w:sz w:val="28"/>
          <w:szCs w:val="28"/>
          <w:lang w:val="es-MX"/>
        </w:rPr>
        <w:t>El famoso servicio de navegación vehicular ofrece una alternativa para la reducción de gastos y tiempo de traslado. Las ventajas que proporciona esta app son los filtros con los que escoges a tus compañeros de viaje. Como conductor o pasajero, puedes solicitar viajes con personas de tu mismo sexo, lugar de trabajo, grupos especiales, entre otros. El precio resulta bastante atractivo, pues hay viajes en auto particular desde $10 pesos, y es tan sencillo solicitarlo como estipular el horario de interés, tu punto de partida y el punto de llegada.</w:t>
      </w:r>
    </w:p>
    <w:p>
      <w:pPr>
        <w:jc w:val="both"/>
        <w:rPr>
          <w:rFonts w:hint="default" w:ascii="Times New Roman" w:hAnsi="Times New Roman" w:cs="Times New Roman"/>
          <w:sz w:val="28"/>
          <w:szCs w:val="28"/>
          <w:lang w:val="es-MX"/>
        </w:rPr>
      </w:pPr>
    </w:p>
    <w:p>
      <w:pPr>
        <w:jc w:val="both"/>
        <w:rPr>
          <w:rFonts w:hint="default" w:ascii="Times New Roman" w:hAnsi="Times New Roman" w:cs="Times New Roman"/>
          <w:sz w:val="28"/>
          <w:szCs w:val="28"/>
          <w:lang w:val="es-MX"/>
        </w:rPr>
      </w:pPr>
      <w:r>
        <w:rPr>
          <w:rFonts w:hint="default" w:ascii="Times New Roman" w:hAnsi="Times New Roman" w:cs="Times New Roman"/>
          <w:b/>
          <w:bCs/>
          <w:sz w:val="28"/>
          <w:szCs w:val="28"/>
        </w:rPr>
        <w:fldChar w:fldCharType="begin"/>
      </w:r>
      <w:r>
        <w:rPr>
          <w:rFonts w:hint="default" w:ascii="Times New Roman" w:hAnsi="Times New Roman" w:cs="Times New Roman"/>
          <w:b/>
          <w:bCs/>
          <w:sz w:val="28"/>
          <w:szCs w:val="28"/>
        </w:rPr>
        <w:instrText xml:space="preserve"> HYPERLINK "https://www.jetty.mx/" \t "_blank" </w:instrText>
      </w:r>
      <w:r>
        <w:rPr>
          <w:rFonts w:hint="default" w:ascii="Times New Roman" w:hAnsi="Times New Roman" w:cs="Times New Roman"/>
          <w:b/>
          <w:bCs/>
          <w:sz w:val="28"/>
          <w:szCs w:val="28"/>
        </w:rPr>
        <w:fldChar w:fldCharType="separate"/>
      </w:r>
      <w:r>
        <w:rPr>
          <w:rFonts w:hint="default" w:ascii="Times New Roman" w:hAnsi="Times New Roman" w:cs="Times New Roman"/>
          <w:b/>
          <w:bCs/>
          <w:sz w:val="28"/>
          <w:szCs w:val="28"/>
          <w:lang w:val="es-MX"/>
        </w:rPr>
        <w:t>Jetty </w:t>
      </w:r>
      <w:r>
        <w:rPr>
          <w:rFonts w:hint="default" w:ascii="Times New Roman" w:hAnsi="Times New Roman" w:cs="Times New Roman"/>
          <w:b/>
          <w:bCs/>
          <w:sz w:val="28"/>
          <w:szCs w:val="28"/>
          <w:lang w:val="es-MX"/>
        </w:rPr>
        <w:fldChar w:fldCharType="end"/>
      </w:r>
      <w:r>
        <w:rPr>
          <w:rFonts w:hint="default" w:ascii="Times New Roman" w:hAnsi="Times New Roman" w:cs="Times New Roman"/>
          <w:b/>
          <w:bCs/>
          <w:sz w:val="28"/>
          <w:szCs w:val="28"/>
          <w:lang w:val="es-MX"/>
        </w:rPr>
        <w:t>:</w:t>
      </w:r>
      <w:r>
        <w:rPr>
          <w:rFonts w:hint="default" w:ascii="Times New Roman" w:hAnsi="Times New Roman" w:cs="Times New Roman"/>
          <w:sz w:val="28"/>
          <w:szCs w:val="28"/>
          <w:lang w:val="es-MX"/>
        </w:rPr>
        <w:t>Una opción específica para personas que necesitan llegar a Santa fe desde puntos lejanos como Satélite, La Joya, Acoxpa, Coacalco, entre otros. Con este servicio de vagonetas, podrás reducir esas horas de viaje por Constituyentes y los múltiples transbordos de metro.</w:t>
      </w:r>
    </w:p>
    <w:p>
      <w:pPr>
        <w:jc w:val="both"/>
        <w:rPr>
          <w:rFonts w:hint="default" w:ascii="Times New Roman" w:hAnsi="Times New Roman" w:cs="Times New Roman"/>
          <w:b/>
          <w:bCs/>
          <w:sz w:val="28"/>
          <w:szCs w:val="28"/>
          <w:lang w:val="es-MX"/>
        </w:rPr>
      </w:pPr>
    </w:p>
    <w:p>
      <w:pPr>
        <w:jc w:val="both"/>
        <w:rPr>
          <w:rFonts w:hint="default" w:ascii="Times New Roman" w:hAnsi="Times New Roman" w:cs="Times New Roman"/>
          <w:b/>
          <w:bCs/>
          <w:sz w:val="28"/>
          <w:szCs w:val="28"/>
          <w:lang w:val="es-MX"/>
        </w:rPr>
      </w:pPr>
    </w:p>
    <w:p/>
    <w:sectPr>
      <w:headerReference r:id="rId3" w:type="default"/>
      <w:pgSz w:w="12240" w:h="15840"/>
      <w:pgMar w:top="1134" w:right="567" w:bottom="851" w:left="85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6"/>
      <w:gridCol w:w="9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9" w:hRule="atLeast"/>
      </w:trPr>
      <w:tc>
        <w:tcPr>
          <w:tcW w:w="1696" w:type="dxa"/>
          <w:vAlign w:val="center"/>
        </w:tcPr>
        <w:p>
          <w:pPr>
            <w:pStyle w:val="3"/>
            <w:jc w:val="center"/>
          </w:pPr>
          <w:r>
            <w:rPr>
              <w:color w:val="A6A6A6" w:themeColor="background1" w:themeShade="A6"/>
            </w:rPr>
            <w:drawing>
              <wp:inline distT="0" distB="0" distL="0" distR="0">
                <wp:extent cx="644525" cy="542925"/>
                <wp:effectExtent l="0" t="0" r="317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50700" cy="547815"/>
                        </a:xfrm>
                        <a:prstGeom prst="rect">
                          <a:avLst/>
                        </a:prstGeom>
                        <a:noFill/>
                        <a:ln>
                          <a:noFill/>
                        </a:ln>
                      </pic:spPr>
                    </pic:pic>
                  </a:graphicData>
                </a:graphic>
              </wp:inline>
            </w:drawing>
          </w:r>
        </w:p>
      </w:tc>
      <w:tc>
        <w:tcPr>
          <w:tcW w:w="9116" w:type="dxa"/>
          <w:vAlign w:val="center"/>
        </w:tcPr>
        <w:p>
          <w:pPr>
            <w:pStyle w:val="3"/>
            <w:rPr>
              <w:rFonts w:hint="default" w:ascii="Times New Roman" w:hAnsi="Times New Roman" w:cs="Times New Roman"/>
              <w:sz w:val="28"/>
              <w:szCs w:val="28"/>
              <w:lang w:val="es-MX"/>
            </w:rPr>
          </w:pPr>
          <w:r>
            <w:rPr>
              <w:rFonts w:hint="default" w:ascii="Times New Roman" w:hAnsi="Times New Roman" w:cs="Times New Roman"/>
              <w:color w:val="auto"/>
              <w:sz w:val="28"/>
              <w:szCs w:val="28"/>
              <w:lang w:val="es-MX"/>
            </w:rPr>
            <w:t>Innovative Creative Solutions</w:t>
          </w:r>
        </w:p>
      </w:tc>
    </w:tr>
  </w:tbl>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C714B"/>
    <w:multiLevelType w:val="multilevel"/>
    <w:tmpl w:val="779C71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A2"/>
    <w:rsid w:val="00001F0B"/>
    <w:rsid w:val="00013E9D"/>
    <w:rsid w:val="000200E4"/>
    <w:rsid w:val="0003674F"/>
    <w:rsid w:val="000C50C7"/>
    <w:rsid w:val="000D022C"/>
    <w:rsid w:val="000D59B8"/>
    <w:rsid w:val="000E0D61"/>
    <w:rsid w:val="000F075B"/>
    <w:rsid w:val="0016755D"/>
    <w:rsid w:val="001B386A"/>
    <w:rsid w:val="001D7F87"/>
    <w:rsid w:val="001E5472"/>
    <w:rsid w:val="001F0394"/>
    <w:rsid w:val="00225CD8"/>
    <w:rsid w:val="002469FE"/>
    <w:rsid w:val="002C0E6C"/>
    <w:rsid w:val="004002B4"/>
    <w:rsid w:val="00407F43"/>
    <w:rsid w:val="00435E2F"/>
    <w:rsid w:val="004C350D"/>
    <w:rsid w:val="004C7AAF"/>
    <w:rsid w:val="00524D67"/>
    <w:rsid w:val="00580720"/>
    <w:rsid w:val="005D5D62"/>
    <w:rsid w:val="005E7FE6"/>
    <w:rsid w:val="005F15DE"/>
    <w:rsid w:val="005F50D0"/>
    <w:rsid w:val="006039C2"/>
    <w:rsid w:val="006A2AB5"/>
    <w:rsid w:val="006E14A8"/>
    <w:rsid w:val="007034EF"/>
    <w:rsid w:val="00703A4A"/>
    <w:rsid w:val="00732BFE"/>
    <w:rsid w:val="007F24CD"/>
    <w:rsid w:val="00811E19"/>
    <w:rsid w:val="00833FDC"/>
    <w:rsid w:val="00861C6B"/>
    <w:rsid w:val="00864772"/>
    <w:rsid w:val="00896AFA"/>
    <w:rsid w:val="008974C7"/>
    <w:rsid w:val="008A0263"/>
    <w:rsid w:val="0090612A"/>
    <w:rsid w:val="00917697"/>
    <w:rsid w:val="00931E62"/>
    <w:rsid w:val="00A130AF"/>
    <w:rsid w:val="00A64A13"/>
    <w:rsid w:val="00AB02A2"/>
    <w:rsid w:val="00AB2156"/>
    <w:rsid w:val="00AB7252"/>
    <w:rsid w:val="00AD6544"/>
    <w:rsid w:val="00B2302E"/>
    <w:rsid w:val="00C73E80"/>
    <w:rsid w:val="00C742D3"/>
    <w:rsid w:val="00C86133"/>
    <w:rsid w:val="00C925AE"/>
    <w:rsid w:val="00D140DF"/>
    <w:rsid w:val="00D43B4B"/>
    <w:rsid w:val="00D47754"/>
    <w:rsid w:val="00D61D54"/>
    <w:rsid w:val="00D8077C"/>
    <w:rsid w:val="00D875D8"/>
    <w:rsid w:val="00E11727"/>
    <w:rsid w:val="00E61229"/>
    <w:rsid w:val="00E70013"/>
    <w:rsid w:val="00ED1F67"/>
    <w:rsid w:val="00F13C42"/>
    <w:rsid w:val="00F232AE"/>
    <w:rsid w:val="00F36938"/>
    <w:rsid w:val="00FF7924"/>
    <w:rsid w:val="059B4353"/>
    <w:rsid w:val="0C363D92"/>
    <w:rsid w:val="244D6A2E"/>
    <w:rsid w:val="2A073D6C"/>
    <w:rsid w:val="3B8F1B65"/>
    <w:rsid w:val="4B39760E"/>
    <w:rsid w:val="74613A7E"/>
    <w:rsid w:val="74856074"/>
    <w:rsid w:val="74B7233F"/>
    <w:rsid w:val="79AE207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s-MX"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419"/>
        <w:tab w:val="right" w:pos="8838"/>
      </w:tabs>
    </w:pPr>
  </w:style>
  <w:style w:type="paragraph" w:styleId="3">
    <w:name w:val="header"/>
    <w:basedOn w:val="1"/>
    <w:link w:val="7"/>
    <w:unhideWhenUsed/>
    <w:qFormat/>
    <w:uiPriority w:val="99"/>
    <w:pPr>
      <w:tabs>
        <w:tab w:val="center" w:pos="4419"/>
        <w:tab w:val="right" w:pos="8838"/>
      </w:tabs>
    </w:p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Encabezado Car"/>
    <w:basedOn w:val="4"/>
    <w:link w:val="3"/>
    <w:qFormat/>
    <w:uiPriority w:val="99"/>
  </w:style>
  <w:style w:type="character" w:customStyle="1" w:styleId="8">
    <w:name w:val="Pie de página Car"/>
    <w:basedOn w:val="4"/>
    <w:link w:val="2"/>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271</Words>
  <Characters>1373</Characters>
  <Lines>11</Lines>
  <Paragraphs>3</Paragraphs>
  <TotalTime>2</TotalTime>
  <ScaleCrop>false</ScaleCrop>
  <LinksUpToDate>false</LinksUpToDate>
  <CharactersWithSpaces>1563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2019-07-05T13:46:00Z</dcterms:created>
  <dc:creator>Enrique Linares</dc:creator>
  <cp:lastModifiedBy>wick</cp:lastModifiedBy>
  <cp:lastPrinted>2019-07-06T16:39:00Z</cp:lastPrinted>
  <dcterms:modified xsi:type="dcterms:W3CDTF">2020-03-06T03:14:20Z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