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_dta: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1.  by Jean Roth , jroth@nber.org , 19 Nov 2015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2.  Source: 2010/20100701/REG_SITES.TXT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3.  This file contains a list of all currently active and registered domestic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manufacturing facilities. UNLIKE THE FILES ABOVE, IT IS A TAB DELIMITED FILE,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WITH THE FIRST LINE CONTAINING THE COLUMN HEADERS. The data elements are: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fei: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1.  FEI: FDA Establishment Identifier. The unique ID number for each site.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current_registration_year: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1.  Current Registration Year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firm_name: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1.  NAME: Registered firm 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street: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1.  STREET: street address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city: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1.  CITY: name of city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state_id: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1.  State Abbreviation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iso_country_code: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1.  ISO_COUNTRY_CODE: identifies the country.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obs:        10,232        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vars:             9                          19 Nov 2015 09:19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size:     1,749,672                          (_dta has notes)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storage   display    value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variable name   type    format     label      variable label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fei             double  %10.0g              * FDA Establishment Identifier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current_registration_year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int     %8.0g               * Current Registration Year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firm_name       str71   %71s                * Firm 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street          str40   %40s                * Street Address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city            str29   %29s                * City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state_id        str2    %9s                 * State Abbreviation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zip             long    %12.0g                ZIP Code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iso_country_code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str2    %9s                 * ISO Country Code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country_name    str13   %13s                  Country Name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                * indicated variables have notes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Sorted by:  fei  current_registration_year  firm_name  street  city  state_id  zip  iso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&gt; _country_code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