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4CF" w:rsidRDefault="00C4544F" w:rsidP="00BF54CF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Estimating </w:t>
      </w:r>
      <m:oMath>
        <m:nary>
          <m:naryPr>
            <m:limLoc m:val="subSu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a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b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dx</m:t>
            </m:r>
          </m:e>
        </m:nary>
      </m:oMath>
      <w:r>
        <w:rPr>
          <w:rFonts w:ascii="Times New Roman" w:eastAsiaTheme="minorEastAsia" w:hAnsi="Times New Roman"/>
          <w:sz w:val="24"/>
          <w:szCs w:val="24"/>
        </w:rPr>
        <w:t xml:space="preserve"> using the Trapezoidal rule with step-size </w:t>
      </w:r>
      <m:oMath>
        <m:r>
          <w:rPr>
            <w:rFonts w:ascii="Cambria Math" w:eastAsiaTheme="minorEastAsia" w:hAnsi="Cambria Math"/>
            <w:sz w:val="24"/>
            <w:szCs w:val="24"/>
          </w:rPr>
          <m:t>h</m:t>
        </m:r>
      </m:oMath>
      <w:r>
        <w:rPr>
          <w:rFonts w:ascii="Times New Roman" w:eastAsiaTheme="minorEastAsia" w:hAnsi="Times New Roman"/>
          <w:sz w:val="24"/>
          <w:szCs w:val="24"/>
        </w:rPr>
        <w:t>, we have, approximately:</w:t>
      </w:r>
    </w:p>
    <w:p w:rsidR="00BF54CF" w:rsidRDefault="00BF54CF" w:rsidP="00BF54C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F54CF" w:rsidRPr="00BF54CF" w:rsidRDefault="00C4544F" w:rsidP="00BF54CF">
      <w:pPr>
        <w:spacing w:after="0" w:line="240" w:lineRule="auto"/>
        <w:rPr>
          <w:rFonts w:ascii="Times New Roman" w:eastAsiaTheme="minorEastAsia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</m:d>
          <m:r>
            <w:rPr>
              <w:rFonts w:ascii="Cambria Math" w:hAnsi="Cambria Math"/>
              <w:sz w:val="24"/>
              <w:szCs w:val="24"/>
            </w:rPr>
            <m:t>≈-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b-a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-f'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</m:d>
            </m:e>
          </m:d>
          <m:r>
            <w:rPr>
              <w:rFonts w:ascii="Cambria Math" w:hAnsi="Cambria Math"/>
              <w:sz w:val="24"/>
              <w:szCs w:val="24"/>
            </w:rPr>
            <m:t>+O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</m:sSup>
            </m:e>
          </m:d>
        </m:oMath>
      </m:oMathPara>
    </w:p>
    <w:p w:rsidR="00BF54CF" w:rsidRDefault="00BF54CF" w:rsidP="00BF54CF">
      <w:pPr>
        <w:spacing w:after="0" w:line="240" w:lineRule="auto"/>
        <w:rPr>
          <w:rFonts w:ascii="Times New Roman" w:eastAsiaTheme="minorEastAsia" w:hAnsi="Times New Roman"/>
          <w:sz w:val="24"/>
          <w:szCs w:val="24"/>
        </w:rPr>
      </w:pPr>
      <w:bookmarkStart w:id="0" w:name="_GoBack"/>
    </w:p>
    <w:bookmarkEnd w:id="0"/>
    <w:p w:rsidR="00BF54CF" w:rsidRDefault="00C4544F" w:rsidP="00BF54CF">
      <w:pPr>
        <w:spacing w:after="0" w:line="240" w:lineRule="auto"/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eastAsiaTheme="minorEastAsia" w:hAnsi="Times New Roman"/>
          <w:sz w:val="24"/>
          <w:szCs w:val="24"/>
        </w:rPr>
        <w:t xml:space="preserve">For </w:t>
      </w:r>
      <w:r w:rsidR="00AD75A0">
        <w:rPr>
          <w:rFonts w:ascii="Times New Roman" w:eastAsiaTheme="minorEastAsia" w:hAnsi="Times New Roman"/>
          <w:sz w:val="24"/>
          <w:szCs w:val="24"/>
        </w:rPr>
        <w:t>the</w:t>
      </w:r>
      <w:r>
        <w:rPr>
          <w:rFonts w:ascii="Times New Roman" w:eastAsiaTheme="minorEastAsia" w:hAnsi="Times New Roman"/>
          <w:sz w:val="24"/>
          <w:szCs w:val="24"/>
        </w:rPr>
        <w:t xml:space="preserve"> first function:</w:t>
      </w:r>
    </w:p>
    <w:p w:rsidR="00C4544F" w:rsidRDefault="00C4544F" w:rsidP="00BF54CF">
      <w:pPr>
        <w:spacing w:after="0" w:line="240" w:lineRule="auto"/>
        <w:rPr>
          <w:rFonts w:ascii="Times New Roman" w:eastAsiaTheme="minorEastAsia" w:hAnsi="Times New Roman"/>
          <w:sz w:val="24"/>
          <w:szCs w:val="24"/>
        </w:rPr>
      </w:pPr>
    </w:p>
    <w:p w:rsidR="00C4544F" w:rsidRPr="00C4544F" w:rsidRDefault="00C4544F" w:rsidP="00BF54CF">
      <w:pPr>
        <w:spacing w:after="0" w:line="240" w:lineRule="auto"/>
        <w:rPr>
          <w:rFonts w:ascii="Times New Roman" w:eastAsiaTheme="minorEastAsia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</m:func>
            </m:sup>
          </m:sSup>
        </m:oMath>
      </m:oMathPara>
    </w:p>
    <w:p w:rsidR="00C4544F" w:rsidRDefault="00C4544F" w:rsidP="00BF54C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4544F" w:rsidRDefault="00AD75A0" w:rsidP="00BF54CF">
      <w:pPr>
        <w:spacing w:after="0" w:line="240" w:lineRule="auto"/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Using the error formula above, the error is expected to converge </w:t>
      </w:r>
      <w:proofErr w:type="spellStart"/>
      <w:r>
        <w:rPr>
          <w:rFonts w:ascii="Times New Roman" w:hAnsi="Times New Roman"/>
          <w:sz w:val="24"/>
          <w:szCs w:val="24"/>
        </w:rPr>
        <w:t>quadratically</w:t>
      </w:r>
      <w:proofErr w:type="spellEnd"/>
      <w:r>
        <w:rPr>
          <w:rFonts w:ascii="Times New Roman" w:hAnsi="Times New Roman"/>
          <w:sz w:val="24"/>
          <w:szCs w:val="24"/>
        </w:rPr>
        <w:t xml:space="preserve"> with respect to the step-size </w:t>
      </w:r>
      <m:oMath>
        <m:r>
          <w:rPr>
            <w:rFonts w:ascii="Cambria Math" w:hAnsi="Cambria Math"/>
            <w:sz w:val="24"/>
            <w:szCs w:val="24"/>
          </w:rPr>
          <m:t>h</m:t>
        </m:r>
      </m:oMath>
      <w:r>
        <w:rPr>
          <w:rFonts w:ascii="Times New Roman" w:eastAsiaTheme="minorEastAsia" w:hAnsi="Times New Roman"/>
          <w:sz w:val="24"/>
          <w:szCs w:val="24"/>
        </w:rPr>
        <w:t>.  If this is the case, then:</w:t>
      </w:r>
    </w:p>
    <w:p w:rsidR="00AD75A0" w:rsidRDefault="00AD75A0" w:rsidP="00BF54CF">
      <w:pPr>
        <w:spacing w:after="0" w:line="240" w:lineRule="auto"/>
        <w:rPr>
          <w:rFonts w:ascii="Times New Roman" w:eastAsiaTheme="minorEastAsia" w:hAnsi="Times New Roman"/>
          <w:sz w:val="24"/>
          <w:szCs w:val="24"/>
        </w:rPr>
      </w:pPr>
    </w:p>
    <w:p w:rsidR="00AD75A0" w:rsidRPr="00AD75A0" w:rsidRDefault="00AD75A0" w:rsidP="00BF54CF">
      <w:pPr>
        <w:spacing w:after="0" w:line="240" w:lineRule="auto"/>
        <w:rPr>
          <w:rFonts w:ascii="Times New Roman" w:eastAsiaTheme="minorEastAsia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</m:d>
          <m:r>
            <w:rPr>
              <w:rFonts w:ascii="Cambria Math" w:hAnsi="Cambria Math"/>
              <w:sz w:val="24"/>
              <w:szCs w:val="24"/>
            </w:rPr>
            <m:t>≈C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:rsidR="00AD75A0" w:rsidRPr="00AD75A0" w:rsidRDefault="005361D2" w:rsidP="00BF54CF">
      <w:pPr>
        <w:spacing w:after="0" w:line="240" w:lineRule="auto"/>
        <w:rPr>
          <w:rFonts w:ascii="Times New Roman" w:eastAsiaTheme="minorEastAsia" w:hAnsi="Times New Roman"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h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≈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</m:e>
          </m:func>
        </m:oMath>
      </m:oMathPara>
    </w:p>
    <w:p w:rsidR="00AD75A0" w:rsidRPr="00AD75A0" w:rsidRDefault="005361D2" w:rsidP="00AD75A0">
      <w:pPr>
        <w:spacing w:after="0" w:line="240" w:lineRule="auto"/>
        <w:rPr>
          <w:rFonts w:ascii="Times New Roman" w:eastAsiaTheme="minorEastAsia" w:hAnsi="Times New Roman"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h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≈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+2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h</m:t>
                      </m:r>
                    </m:e>
                  </m:d>
                </m:e>
              </m:func>
            </m:e>
          </m:func>
        </m:oMath>
      </m:oMathPara>
    </w:p>
    <w:p w:rsidR="00AD75A0" w:rsidRDefault="00AD75A0" w:rsidP="00BF54CF">
      <w:pPr>
        <w:spacing w:after="0" w:line="240" w:lineRule="auto"/>
        <w:rPr>
          <w:rFonts w:ascii="Times New Roman" w:eastAsiaTheme="minorEastAsia" w:hAnsi="Times New Roman"/>
          <w:sz w:val="24"/>
          <w:szCs w:val="24"/>
        </w:rPr>
      </w:pPr>
    </w:p>
    <w:p w:rsidR="00AD75A0" w:rsidRDefault="00AD75A0" w:rsidP="00BF54CF">
      <w:pPr>
        <w:spacing w:after="0" w:line="240" w:lineRule="auto"/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eastAsiaTheme="minorEastAsia" w:hAnsi="Times New Roman"/>
          <w:sz w:val="24"/>
          <w:szCs w:val="24"/>
        </w:rPr>
        <w:t xml:space="preserve">So, for the logarithmic plot above, </w:t>
      </w:r>
      <m:oMath>
        <m:r>
          <w:rPr>
            <w:rFonts w:ascii="Cambria Math" w:eastAsiaTheme="minorEastAsia" w:hAnsi="Cambria Math"/>
            <w:sz w:val="24"/>
            <w:szCs w:val="24"/>
          </w:rPr>
          <m:t>y=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h</m:t>
                    </m:r>
                  </m:e>
                </m:d>
              </m:e>
            </m:d>
          </m:e>
        </m:func>
      </m:oMath>
      <w:r>
        <w:rPr>
          <w:rFonts w:ascii="Times New Roman" w:eastAsiaTheme="minorEastAsia" w:hAnsi="Times New Roman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/>
            <w:sz w:val="24"/>
            <w:szCs w:val="24"/>
          </w:rPr>
          <m:t>x=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e>
            </m:d>
          </m:e>
        </m:func>
      </m:oMath>
      <w:r>
        <w:rPr>
          <w:rFonts w:ascii="Times New Roman" w:eastAsiaTheme="minorEastAsia" w:hAnsi="Times New Roman"/>
          <w:sz w:val="24"/>
          <w:szCs w:val="24"/>
        </w:rPr>
        <w:t xml:space="preserve">, this would be represented as a </w:t>
      </w:r>
      <w:r w:rsidR="00466002">
        <w:rPr>
          <w:rFonts w:ascii="Times New Roman" w:eastAsiaTheme="minorEastAsia" w:hAnsi="Times New Roman"/>
          <w:sz w:val="24"/>
          <w:szCs w:val="24"/>
        </w:rPr>
        <w:t xml:space="preserve">mostly straight </w:t>
      </w:r>
      <w:r>
        <w:rPr>
          <w:rFonts w:ascii="Times New Roman" w:eastAsiaTheme="minorEastAsia" w:hAnsi="Times New Roman"/>
          <w:sz w:val="24"/>
          <w:szCs w:val="24"/>
        </w:rPr>
        <w:t>line with a downward slope of approximately 2, which appears to match the plot above.</w:t>
      </w:r>
    </w:p>
    <w:p w:rsidR="00AD75A0" w:rsidRDefault="00AD75A0" w:rsidP="00BF54CF">
      <w:pPr>
        <w:spacing w:after="0" w:line="240" w:lineRule="auto"/>
        <w:rPr>
          <w:rFonts w:ascii="Times New Roman" w:eastAsiaTheme="minorEastAsia" w:hAnsi="Times New Roman"/>
          <w:sz w:val="24"/>
          <w:szCs w:val="24"/>
        </w:rPr>
      </w:pPr>
    </w:p>
    <w:p w:rsidR="00AD75A0" w:rsidRDefault="00AD75A0" w:rsidP="00BF54CF">
      <w:pPr>
        <w:spacing w:after="0" w:line="240" w:lineRule="auto"/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eastAsiaTheme="minorEastAsia" w:hAnsi="Times New Roman"/>
          <w:sz w:val="24"/>
          <w:szCs w:val="24"/>
        </w:rPr>
        <w:t>For the second function:</w:t>
      </w:r>
    </w:p>
    <w:p w:rsidR="00AD75A0" w:rsidRDefault="00AD75A0" w:rsidP="00BF54CF">
      <w:pPr>
        <w:spacing w:after="0" w:line="240" w:lineRule="auto"/>
        <w:rPr>
          <w:rFonts w:ascii="Times New Roman" w:eastAsiaTheme="minorEastAsia" w:hAnsi="Times New Roman"/>
          <w:sz w:val="24"/>
          <w:szCs w:val="24"/>
        </w:rPr>
      </w:pPr>
    </w:p>
    <w:p w:rsidR="00AD75A0" w:rsidRPr="00AD75A0" w:rsidRDefault="00AD75A0" w:rsidP="00BF54CF">
      <w:pPr>
        <w:spacing w:after="0" w:line="240" w:lineRule="auto"/>
        <w:rPr>
          <w:rFonts w:ascii="Times New Roman" w:eastAsiaTheme="minorEastAsia" w:hAnsi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πx</m:t>
                      </m:r>
                    </m:e>
                  </m:d>
                </m:e>
              </m:func>
            </m:sup>
          </m:sSup>
        </m:oMath>
      </m:oMathPara>
    </w:p>
    <w:p w:rsidR="00AD75A0" w:rsidRDefault="00AD75A0" w:rsidP="00BF54CF">
      <w:pPr>
        <w:spacing w:after="0" w:line="240" w:lineRule="auto"/>
        <w:rPr>
          <w:rFonts w:ascii="Times New Roman" w:eastAsiaTheme="minorEastAsia" w:hAnsi="Times New Roman"/>
          <w:sz w:val="24"/>
          <w:szCs w:val="24"/>
        </w:rPr>
      </w:pPr>
    </w:p>
    <w:p w:rsidR="00AD75A0" w:rsidRDefault="00440D8C" w:rsidP="00BF54CF">
      <w:pPr>
        <w:spacing w:after="0" w:line="240" w:lineRule="auto"/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eastAsiaTheme="minorEastAsia" w:hAnsi="Times New Roman"/>
          <w:sz w:val="24"/>
          <w:szCs w:val="24"/>
        </w:rPr>
        <w:t>Using the plot, t</w:t>
      </w:r>
      <w:r w:rsidR="00AD75A0">
        <w:rPr>
          <w:rFonts w:ascii="Times New Roman" w:eastAsiaTheme="minorEastAsia" w:hAnsi="Times New Roman"/>
          <w:sz w:val="24"/>
          <w:szCs w:val="24"/>
        </w:rPr>
        <w:t>his appears to converge much more</w:t>
      </w:r>
      <w:r>
        <w:rPr>
          <w:rFonts w:ascii="Times New Roman" w:eastAsiaTheme="minorEastAsia" w:hAnsi="Times New Roman"/>
          <w:sz w:val="24"/>
          <w:szCs w:val="24"/>
        </w:rPr>
        <w:t xml:space="preserve"> quickly than the first function.  The reason for this is that, unlike the first function, this function is periodic with period 2</w:t>
      </w:r>
      <w:r w:rsidR="00466002">
        <w:rPr>
          <w:rFonts w:ascii="Times New Roman" w:eastAsiaTheme="minorEastAsia" w:hAnsi="Times New Roman"/>
          <w:sz w:val="24"/>
          <w:szCs w:val="24"/>
        </w:rPr>
        <w:t xml:space="preserve">.  In other words, for all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 w:rsidR="00466002">
        <w:rPr>
          <w:rFonts w:ascii="Times New Roman" w:eastAsiaTheme="minorEastAsia" w:hAnsi="Times New Roman"/>
          <w:sz w:val="24"/>
          <w:szCs w:val="24"/>
        </w:rPr>
        <w:t>:</w:t>
      </w:r>
    </w:p>
    <w:p w:rsidR="00466002" w:rsidRDefault="00466002" w:rsidP="00BF54CF">
      <w:pPr>
        <w:spacing w:after="0" w:line="240" w:lineRule="auto"/>
        <w:rPr>
          <w:rFonts w:ascii="Times New Roman" w:eastAsiaTheme="minorEastAsia" w:hAnsi="Times New Roman"/>
          <w:sz w:val="24"/>
          <w:szCs w:val="24"/>
        </w:rPr>
      </w:pPr>
    </w:p>
    <w:p w:rsidR="00466002" w:rsidRPr="00466002" w:rsidRDefault="00466002" w:rsidP="00BF54CF">
      <w:pPr>
        <w:spacing w:after="0" w:line="240" w:lineRule="auto"/>
        <w:rPr>
          <w:rFonts w:ascii="Times New Roman" w:eastAsiaTheme="minorEastAsia" w:hAnsi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x+2</m:t>
              </m:r>
            </m:e>
          </m:d>
        </m:oMath>
      </m:oMathPara>
    </w:p>
    <w:p w:rsidR="00466002" w:rsidRDefault="00466002" w:rsidP="00BF54CF">
      <w:pPr>
        <w:spacing w:after="0" w:line="240" w:lineRule="auto"/>
        <w:rPr>
          <w:rFonts w:ascii="Times New Roman" w:eastAsiaTheme="minorEastAsia" w:hAnsi="Times New Roman"/>
          <w:sz w:val="24"/>
          <w:szCs w:val="24"/>
        </w:rPr>
      </w:pPr>
    </w:p>
    <w:p w:rsidR="00466002" w:rsidRDefault="00466002" w:rsidP="00BF54CF">
      <w:pPr>
        <w:spacing w:after="0" w:line="240" w:lineRule="auto"/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eastAsiaTheme="minorEastAsia" w:hAnsi="Times New Roman"/>
          <w:sz w:val="24"/>
          <w:szCs w:val="24"/>
        </w:rPr>
        <w:t>And as a result:</w:t>
      </w:r>
    </w:p>
    <w:p w:rsidR="00466002" w:rsidRDefault="00466002" w:rsidP="00BF54CF">
      <w:pPr>
        <w:spacing w:after="0" w:line="240" w:lineRule="auto"/>
        <w:rPr>
          <w:rFonts w:ascii="Times New Roman" w:eastAsiaTheme="minorEastAsia" w:hAnsi="Times New Roman"/>
          <w:sz w:val="24"/>
          <w:szCs w:val="24"/>
        </w:rPr>
      </w:pPr>
    </w:p>
    <w:p w:rsidR="00466002" w:rsidRPr="00466002" w:rsidRDefault="00466002" w:rsidP="00BF54CF">
      <w:pPr>
        <w:spacing w:after="0" w:line="240" w:lineRule="auto"/>
        <w:rPr>
          <w:rFonts w:ascii="Times New Roman" w:eastAsiaTheme="minorEastAsia" w:hAnsi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f'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=f'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x+2</m:t>
              </m:r>
            </m:e>
          </m:d>
        </m:oMath>
      </m:oMathPara>
    </w:p>
    <w:p w:rsidR="00466002" w:rsidRDefault="00466002" w:rsidP="00BF54CF">
      <w:pPr>
        <w:spacing w:after="0" w:line="240" w:lineRule="auto"/>
        <w:rPr>
          <w:rFonts w:ascii="Times New Roman" w:eastAsiaTheme="minorEastAsia" w:hAnsi="Times New Roman"/>
          <w:sz w:val="24"/>
          <w:szCs w:val="24"/>
        </w:rPr>
      </w:pPr>
    </w:p>
    <w:p w:rsidR="00466002" w:rsidRDefault="00466002" w:rsidP="00BF54CF">
      <w:pPr>
        <w:spacing w:after="0" w:line="240" w:lineRule="auto"/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eastAsiaTheme="minorEastAsia" w:hAnsi="Times New Roman"/>
          <w:sz w:val="24"/>
          <w:szCs w:val="24"/>
        </w:rPr>
        <w:t xml:space="preserve">Then, for the error term above, as </w:t>
      </w:r>
      <m:oMath>
        <m:r>
          <w:rPr>
            <w:rFonts w:ascii="Cambria Math" w:eastAsiaTheme="minorEastAsia" w:hAnsi="Cambria Math"/>
            <w:sz w:val="24"/>
            <w:szCs w:val="24"/>
          </w:rPr>
          <m:t>f'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=f'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-1</m:t>
            </m:r>
          </m:e>
        </m:d>
      </m:oMath>
      <w:r>
        <w:rPr>
          <w:rFonts w:ascii="Times New Roman" w:eastAsiaTheme="minorEastAsia" w:hAnsi="Times New Roman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/>
            <w:sz w:val="24"/>
            <w:szCs w:val="24"/>
          </w:rPr>
          <m:t>f'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=f'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=f'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a+2</m:t>
            </m:r>
          </m:e>
        </m:d>
      </m:oMath>
      <w:r>
        <w:rPr>
          <w:rFonts w:ascii="Times New Roman" w:eastAsiaTheme="minorEastAsia" w:hAnsi="Times New Roman"/>
          <w:sz w:val="24"/>
          <w:szCs w:val="24"/>
        </w:rPr>
        <w:t xml:space="preserve">, by the above, </w:t>
      </w:r>
      <m:oMath>
        <m:r>
          <w:rPr>
            <w:rFonts w:ascii="Cambria Math" w:eastAsiaTheme="minorEastAsia" w:hAnsi="Cambria Math"/>
            <w:sz w:val="24"/>
            <w:szCs w:val="24"/>
          </w:rPr>
          <m:t>f'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=f'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</m:d>
      </m:oMath>
      <w:r>
        <w:rPr>
          <w:rFonts w:ascii="Times New Roman" w:eastAsiaTheme="minorEastAsia" w:hAnsi="Times New Roman"/>
          <w:sz w:val="24"/>
          <w:szCs w:val="24"/>
        </w:rPr>
        <w:t>, and so the for the error in this case:</w:t>
      </w:r>
    </w:p>
    <w:p w:rsidR="00466002" w:rsidRDefault="00466002" w:rsidP="00BF54CF">
      <w:pPr>
        <w:spacing w:after="0" w:line="240" w:lineRule="auto"/>
        <w:rPr>
          <w:rFonts w:ascii="Times New Roman" w:eastAsiaTheme="minorEastAsia" w:hAnsi="Times New Roman"/>
          <w:sz w:val="24"/>
          <w:szCs w:val="24"/>
        </w:rPr>
      </w:pPr>
    </w:p>
    <w:p w:rsidR="00466002" w:rsidRPr="00BF54CF" w:rsidRDefault="00466002" w:rsidP="00466002">
      <w:pPr>
        <w:spacing w:after="0" w:line="240" w:lineRule="auto"/>
        <w:rPr>
          <w:rFonts w:ascii="Times New Roman" w:eastAsiaTheme="minorEastAsia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</m:d>
          <m:r>
            <w:rPr>
              <w:rFonts w:ascii="Cambria Math" w:hAnsi="Cambria Math"/>
              <w:sz w:val="24"/>
              <w:szCs w:val="24"/>
            </w:rPr>
            <m:t>≈-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b-a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</m:d>
          <m:r>
            <w:rPr>
              <w:rFonts w:ascii="Cambria Math" w:hAnsi="Cambria Math"/>
              <w:sz w:val="24"/>
              <w:szCs w:val="24"/>
            </w:rPr>
            <m:t>+O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</m:sSup>
            </m:e>
          </m:d>
          <m:r>
            <w:rPr>
              <w:rFonts w:ascii="Cambria Math" w:hAnsi="Cambria Math"/>
              <w:sz w:val="24"/>
              <w:szCs w:val="24"/>
            </w:rPr>
            <m:t>=O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</m:sSup>
            </m:e>
          </m:d>
        </m:oMath>
      </m:oMathPara>
    </w:p>
    <w:p w:rsidR="00466002" w:rsidRDefault="00466002" w:rsidP="00BF54CF">
      <w:pPr>
        <w:spacing w:after="0" w:line="240" w:lineRule="auto"/>
        <w:rPr>
          <w:rFonts w:ascii="Times New Roman" w:eastAsiaTheme="minorEastAsia" w:hAnsi="Times New Roman"/>
          <w:sz w:val="24"/>
          <w:szCs w:val="24"/>
        </w:rPr>
      </w:pPr>
    </w:p>
    <w:p w:rsidR="009E433A" w:rsidRPr="00AD75A0" w:rsidRDefault="009E433A" w:rsidP="00BF54CF">
      <w:pPr>
        <w:spacing w:after="0" w:line="240" w:lineRule="auto"/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eastAsiaTheme="minorEastAsia" w:hAnsi="Times New Roman"/>
          <w:sz w:val="24"/>
          <w:szCs w:val="24"/>
        </w:rPr>
        <w:t xml:space="preserve">So the rate of convergence is not quadratic, as </w:t>
      </w:r>
      <w:r w:rsidR="00D26420">
        <w:rPr>
          <w:rFonts w:ascii="Times New Roman" w:eastAsiaTheme="minorEastAsia" w:hAnsi="Times New Roman"/>
          <w:sz w:val="24"/>
          <w:szCs w:val="24"/>
        </w:rPr>
        <w:t xml:space="preserve">would normally be expected, </w:t>
      </w:r>
      <w:r>
        <w:rPr>
          <w:rFonts w:ascii="Times New Roman" w:eastAsiaTheme="minorEastAsia" w:hAnsi="Times New Roman"/>
          <w:sz w:val="24"/>
          <w:szCs w:val="24"/>
        </w:rPr>
        <w:t>but cubic.</w:t>
      </w:r>
    </w:p>
    <w:sectPr w:rsidR="009E433A" w:rsidRPr="00AD75A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61D2" w:rsidRDefault="005361D2" w:rsidP="00D26420">
      <w:pPr>
        <w:spacing w:after="0" w:line="240" w:lineRule="auto"/>
      </w:pPr>
      <w:r>
        <w:separator/>
      </w:r>
    </w:p>
  </w:endnote>
  <w:endnote w:type="continuationSeparator" w:id="0">
    <w:p w:rsidR="005361D2" w:rsidRDefault="005361D2" w:rsidP="00D264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61D2" w:rsidRDefault="005361D2" w:rsidP="00D26420">
      <w:pPr>
        <w:spacing w:after="0" w:line="240" w:lineRule="auto"/>
      </w:pPr>
      <w:r>
        <w:separator/>
      </w:r>
    </w:p>
  </w:footnote>
  <w:footnote w:type="continuationSeparator" w:id="0">
    <w:p w:rsidR="005361D2" w:rsidRDefault="005361D2" w:rsidP="00D264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6420" w:rsidRPr="00D26420" w:rsidRDefault="00D26420" w:rsidP="00D26420">
    <w:pPr>
      <w:pStyle w:val="Header"/>
      <w:jc w:val="center"/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>CS 471: Homework 3 Report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4CF"/>
    <w:rsid w:val="00440D8C"/>
    <w:rsid w:val="00466002"/>
    <w:rsid w:val="005361D2"/>
    <w:rsid w:val="009E433A"/>
    <w:rsid w:val="00AD75A0"/>
    <w:rsid w:val="00BF54CF"/>
    <w:rsid w:val="00C4544F"/>
    <w:rsid w:val="00D26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774BE"/>
  <w15:chartTrackingRefBased/>
  <w15:docId w15:val="{C47B7EA7-2B1E-4342-BEBF-16A8F5EF1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F54C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264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6420"/>
  </w:style>
  <w:style w:type="paragraph" w:styleId="Footer">
    <w:name w:val="footer"/>
    <w:basedOn w:val="Normal"/>
    <w:link w:val="FooterChar"/>
    <w:uiPriority w:val="99"/>
    <w:unhideWhenUsed/>
    <w:rsid w:val="00D264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64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New Mexico</Company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Drake Donohoe</dc:creator>
  <cp:keywords/>
  <dc:description/>
  <cp:lastModifiedBy>Brendan Drake Donohoe</cp:lastModifiedBy>
  <cp:revision>3</cp:revision>
  <dcterms:created xsi:type="dcterms:W3CDTF">2016-09-19T18:32:00Z</dcterms:created>
  <dcterms:modified xsi:type="dcterms:W3CDTF">2016-09-19T18:39:00Z</dcterms:modified>
</cp:coreProperties>
</file>