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C741E" w14:textId="0A237215" w:rsidR="00760FEE" w:rsidRDefault="0088164F">
      <w:r>
        <w:t xml:space="preserve">URL: </w:t>
      </w:r>
      <w:fldSimple w:instr=" MERGEFIELD url \* MERGEFORMAT ">
        <w:r>
          <w:rPr>
            <w:noProof/>
          </w:rPr>
          <w:t>«url»</w:t>
        </w:r>
      </w:fldSimple>
    </w:p>
    <w:sectPr w:rsidR="00760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4F"/>
    <w:rsid w:val="00760FEE"/>
    <w:rsid w:val="0088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399FA"/>
  <w15:chartTrackingRefBased/>
  <w15:docId w15:val="{553B4C82-71DD-0545-835C-8C6B38A8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Brendan Jae-Hwahn</dc:creator>
  <cp:keywords/>
  <dc:description/>
  <cp:lastModifiedBy>Lee, Brendan Jae-Hwahn</cp:lastModifiedBy>
  <cp:revision>1</cp:revision>
  <dcterms:created xsi:type="dcterms:W3CDTF">2021-03-16T19:57:00Z</dcterms:created>
  <dcterms:modified xsi:type="dcterms:W3CDTF">2021-03-16T19:58:00Z</dcterms:modified>
</cp:coreProperties>
</file>