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report-2-data-tasks-deliverables-index"/>
    <w:p>
      <w:pPr>
        <w:pStyle w:val="Heading1"/>
      </w:pPr>
      <w:r>
        <w:t xml:space="preserve">Report 2 (Data Tasks) — Deliverables Index</w:t>
      </w:r>
    </w:p>
    <w:p>
      <w:pPr>
        <w:pStyle w:val="FirstParagraph"/>
      </w:pPr>
      <w:r>
        <w:rPr>
          <w:b/>
          <w:bCs/>
        </w:rPr>
        <w:t xml:space="preserve">DSP391m – Group 1 · Mapping every work item (STT 1–40) to its artifact in this repository.</w:t>
      </w:r>
    </w:p>
    <w:p>
      <w:pPr>
        <w:pStyle w:val="BodyText"/>
      </w:pPr>
      <w:r>
        <w:t xml:space="preserve">Documents are provided as both Markdown (</w:t>
      </w:r>
      <w:r>
        <w:rPr>
          <w:rStyle w:val="VerbatimChar"/>
        </w:rPr>
        <w:t xml:space="preserve">.md</w:t>
      </w:r>
      <w:r>
        <w:t xml:space="preserve">) and Word (</w:t>
      </w:r>
      <w:r>
        <w:rPr>
          <w:rStyle w:val="VerbatimChar"/>
        </w:rPr>
        <w:t xml:space="preserve">.docx</w:t>
      </w:r>
      <w:r>
        <w:t xml:space="preserve">), each in English (</w:t>
      </w:r>
      <w:r>
        <w:rPr>
          <w:rStyle w:val="VerbatimChar"/>
        </w:rPr>
        <w:t xml:space="preserve">_EN</w:t>
      </w:r>
      <w:r>
        <w:t xml:space="preserve">) and Vietnamese (</w:t>
      </w:r>
      <w:r>
        <w:rPr>
          <w:rStyle w:val="VerbatimChar"/>
        </w:rPr>
        <w:t xml:space="preserve">_VI</w:t>
      </w:r>
      <w:r>
        <w:t xml:space="preserve">). Derived datasets (</w:t>
      </w:r>
      <w:r>
        <w:rPr>
          <w:rStyle w:val="VerbatimChar"/>
        </w:rPr>
        <w:t xml:space="preserve">*.parquet</w:t>
      </w:r>
      <w:r>
        <w:t xml:space="preserve">) are git-ignored and regenerated by the pipeline; figures are committed under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Deliverable(s)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Target variable &amp; Withdrawn convention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docs/01_TargetVariable_Definition_{EN,VI}.md/.docx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docs/BienBan_Buoc0_Nhom1_1.pdf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Collect &amp; immutably store OULAD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data/raw/data_manifest.txt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setup_raw_data.py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Aggregate VLE clickstream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src/data/build_engagement_features.py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engagement_agg.parquet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Build master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src/data/build_master_table.py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master_raw.parquet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master_join_log.csv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Deduplicate &amp; standardise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src/data/build_master_table.py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_clean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master_cleaning_log.csv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Reproducible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notebooks/01_build_master_table.ipynb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Group-aware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Fixed test set across checkpoints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make_fixed_test_ids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Schema &amp; key survey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notebooks/schema_survey.ipynb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Checkpoint map (days)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src/data/time_utils.py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data/checkpoint_map.csv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cut_at_checkpoint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src/data/time_utils.py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Leakage-prevention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docs/02_LeakagePrevention_Rules_{EN,VI}.md/.docx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docs/QuyTac_PhongTranhRoRi_STT12_Nhom1.pdf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Six checkpoint datasets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src/data/make_checkpoints.py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data/checkpoints/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Automated leakage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Stratified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Variable typing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Missing-value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handle_missing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Outlier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handle_outliers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Categorical encoding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(encoders)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Scaling (fit on train)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build_scaler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Split-strategy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docs/06_SplitStrategy_Analysis_{EN,VI}.md/.docx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Preprocessing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docs/07_Preprocessing_Sequence_{EN,VI}.md/.docx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reports/figures/preprocessing_sequence.png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Collection-method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docs/03_DataCollection_Methods_{EN,VI}.md/.docx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Base-studies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docs/04_BaseStudies_Preprocessing_Comparison_{EN,VI}.md/.docx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Method justification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docs/05_Method_Justification_{EN,VI}.md/.docx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Target definition + 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docs/01_TargetVariable_Definition_{EN,VI}.md/.docx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Class distribution &amp; imbalance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reports/figures/dist_class_distribution.png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Descriptive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reports/eda_descriptive_stats.csv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Data dictionary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docs/DataDictionary.md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docs/DataDictionary.xlsx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Source / licence / ethics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docs/DataSource_License_Ethics.md/.docx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docs/10_Reproducibility_{EN,VI}.md/.docx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Chapter 4 (EDA) synthesis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reports/Report2_DataTasks_{EN,VI}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Report 2 draft (Ch 3–4)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reports/Report2_DataTasks_{EN,VI}.md/.docx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Split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build_split_report</w:t>
            </w:r>
            <w:r>
              <w:t xml:space="preserve">), report §3.6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Distribution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reports/figures/dist_numeric_*.png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Bivariate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reports/figures/bivar_*.png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Correlation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reports/figures/corr_*.png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Time-aware 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reports/figures/time_trends_by_label.png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Chart standards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docs/08_Chart_Standards_{EN,VI}.md/.docx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src/eda/plot_style.py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Feature naming convention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docs/09_Feature_Naming_Convention_{EN,VI}.md/.docx</w:t>
            </w:r>
          </w:p>
        </w:tc>
      </w:tr>
    </w:tbl>
    <w:bookmarkStart w:id="9" w:name="how-to-reproduce-everything"/>
    <w:p>
      <w:pPr>
        <w:pStyle w:val="Heading2"/>
      </w:pPr>
      <w:r>
        <w:t xml:space="preserve">How to 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raw CSVs + manifest</w:t>
      </w:r>
      <w:r>
        <w:br/>
      </w:r>
      <w:r>
        <w:rPr>
          <w:rStyle w:val="VerbatimChar"/>
        </w:rPr>
        <w:t xml:space="preserve">python -m src.data.time_utils            # checkpoint_map.csv</w:t>
      </w:r>
      <w:r>
        <w:br/>
      </w:r>
      <w:r>
        <w:rPr>
          <w:rStyle w:val="VerbatimChar"/>
        </w:rPr>
        <w:t xml:space="preserve">python -m src.data.build_master_table    # master_raw.parquet (+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src.eda.eda                    # figures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docs/10_Reproducibility_EN.md</w:t>
      </w:r>
      <w:r>
        <w:t xml:space="preserve"> </w:t>
      </w:r>
      <w:r>
        <w:t xml:space="preserve">for details.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2026-06-14T15:06:36Z</dcterms:created>
  <dcterms:modified xsi:type="dcterms:W3CDTF">2026-06-14T15:06:36Z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