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X581d4f459e5abf322e01b4b5c60c63ab4735e6a"/>
    <w:p>
      <w:pPr>
        <w:pStyle w:val="Heading1"/>
      </w:pPr>
      <w:r>
        <w:t xml:space="preserve">Phương Pháp Làm Sạch Dữ Liệu: Phân Tích và Luận Giải</w:t>
      </w:r>
    </w:p>
    <w:p>
      <w:pPr>
        <w:pStyle w:val="FirstParagraph"/>
      </w:pPr>
      <w:r>
        <w:rPr>
          <w:b/>
          <w:bCs/>
        </w:rPr>
        <w:t xml:space="preserve">DSP391m – Nhóm 1 · Báo cáo 2 (Nhiệm vụ Dữ liệu), Chương 3 · Task 3.3 — Phương Pháp Làm Sạch Dữ Liệu</w:t>
      </w:r>
    </w:p>
    <w:p>
      <w:r>
        <w:pict>
          <v:rect style="width:0;height:1.5pt" o:hralign="center" o:hrstd="t" o:hr="t"/>
        </w:pict>
      </w:r>
    </w:p>
    <w:bookmarkStart w:id="9" w:name="tóm-tắt"/>
    <w:p>
      <w:pPr>
        <w:pStyle w:val="Heading2"/>
      </w:pPr>
      <w:r>
        <w:t xml:space="preserve">Tóm Tắt</w:t>
      </w:r>
    </w:p>
    <w:p>
      <w:pPr>
        <w:pStyle w:val="FirstParagraph"/>
      </w:pPr>
      <w:r>
        <w:t xml:space="preserve">Chương này trình bày phân tích bốn vấn đề làm sạch dữ liệu được xử lý trong pipeline của Nhóm 1 DSP391m: bản ghi trùng lặp (duplicate records), không nhất quán danh mục (categorical inconsistency), giá trị khuyết (missing values) và ngoại lai (outliers). Một vấn đề thứ năm — rò rỉ thông tin thời gian (temporal leakage) do bản ghi có ngày trong tương lai — được coi là bước làm sạch đồng thời là bước ngăn rò rỉ (leakage-prevention). Với mỗi vấn đề, bài viết trình bày mục đích, cơ chế phát hiện, quyết định cho từng biến và kết quả sau làm sạch được kiểm chứng. Toàn bộ logic làm sạch nằm trong hai module:</w:t>
      </w:r>
      <w:r>
        <w:t xml:space="preserve"> </w:t>
      </w:r>
      <w:r>
        <w:rPr>
          <w:rStyle w:val="VerbatimChar"/>
        </w:rPr>
        <w:t xml:space="preserve">src/data/build_master_table.py</w:t>
      </w:r>
      <w:r>
        <w:t xml:space="preserve"> </w:t>
      </w:r>
      <w:r>
        <w:t xml:space="preserve">(tính toàn vẹn cấu trúc, trùng lặp, nhất quán) và</w:t>
      </w:r>
      <w:r>
        <w:t xml:space="preserve"> </w:t>
      </w:r>
      <w:r>
        <w:rPr>
          <w:rStyle w:val="VerbatimChar"/>
        </w:rPr>
        <w:t xml:space="preserve">src/features/preprocessing.py</w:t>
      </w:r>
      <w:r>
        <w:t xml:space="preserve"> </w:t>
      </w:r>
      <w:r>
        <w:t xml:space="preserve">(giá trị khuyết, ngoại lai). Mọi quyết định đều có khả năng tái tạo: tham số được học từ tập huấn luyện (training split) duy nhất, và mọi hàng được biến đổi đều được giữ lại trong bộ dữ liệu.</w:t>
      </w:r>
    </w:p>
    <w:p>
      <w:r>
        <w:pict>
          <v:rect style="width:0;height:1.5pt" o:hralign="center" o:hrstd="t" o:hr="t"/>
        </w:pict>
      </w:r>
    </w:p>
    <w:bookmarkEnd w:id="9"/>
    <w:bookmarkStart w:id="10" w:name="giới-thiệu"/>
    <w:p>
      <w:pPr>
        <w:pStyle w:val="Heading2"/>
      </w:pPr>
      <w:r>
        <w:t xml:space="preserve">1. Giới Thiệu</w:t>
      </w:r>
    </w:p>
    <w:p>
      <w:pPr>
        <w:pStyle w:val="FirstParagraph"/>
      </w:pPr>
      <w:r>
        <w:t xml:space="preserve">Dữ liệu thô được tổng hợp từ việc nối bảy bảng OULAD chứa các lỗi, nếu không được sửa, sẽ làm lệch quá trình huấn luyện mô hình hoặc vô hiệu hóa các chỉ số đánh giá. Bốn loại lỗi được xử lý có hệ thống trước khi phân chia train/test và lại trong trình tự tiền xử lý (preprocessing) chống rò rỉ. Thứ tự thực hiện là: (1) làm sạch cấu trúc lúc xây dựng bảng, (2) điền giá trị khuyết được học từ tập train, (3) biến đổi ngoại lai được học từ tập train, (4) mã hóa và chuẩn hóa được học từ tập train.</w:t>
      </w:r>
    </w:p>
    <w:p>
      <w:r>
        <w:pict>
          <v:rect style="width:0;height:1.5pt" o:hralign="center" o:hrstd="t" o:hr="t"/>
        </w:pict>
      </w:r>
    </w:p>
    <w:bookmarkEnd w:id="10"/>
    <w:bookmarkStart w:id="11" w:name="bản-ghi-trùng-lặp"/>
    <w:p>
      <w:pPr>
        <w:pStyle w:val="Heading2"/>
      </w:pPr>
      <w:r>
        <w:t xml:space="preserve">2. Bản Ghi Trùng Lặp</w:t>
      </w:r>
    </w:p>
    <w:p>
      <w:pPr>
        <w:pStyle w:val="FirstParagraph"/>
      </w:pPr>
      <w:r>
        <w:rPr>
          <w:b/>
          <w:bCs/>
        </w:rPr>
        <w:t xml:space="preserve">Mục đích.</w:t>
      </w:r>
      <w:r>
        <w:t xml:space="preserve"> </w:t>
      </w:r>
      <w:r>
        <w:t xml:space="preserve">Mỗi hàng trong bảng master được thiết kế để biểu diễn một bộ ba duy nhất (sinh viên, module, học kỳ). Các khóa tổng hợp bị trùng lặp sẽ làm tăng số lượng bản ghi của một số sinh viên và làm sai lệch các thống kê tổng hợp.</w:t>
      </w:r>
    </w:p>
    <w:p>
      <w:pPr>
        <w:pStyle w:val="BodyText"/>
      </w:pPr>
      <w:r>
        <w:rPr>
          <w:b/>
          <w:bCs/>
        </w:rPr>
        <w:t xml:space="preserve">Phương pháp.</w:t>
      </w:r>
      <w:r>
        <w:t xml:space="preserve"> </w:t>
      </w:r>
      <w:r>
        <w:t xml:space="preserve">Hàm</w:t>
      </w:r>
      <w:r>
        <w:t xml:space="preserve"> </w:t>
      </w:r>
      <w:r>
        <w:rPr>
          <w:rStyle w:val="VerbatimChar"/>
        </w:rPr>
        <w:t xml:space="preserve">_clean</w:t>
      </w:r>
      <w:r>
        <w:t xml:space="preserve"> </w:t>
      </w:r>
      <w:r>
        <w:t xml:space="preserve">trong</w:t>
      </w:r>
      <w:r>
        <w:t xml:space="preserve"> </w:t>
      </w:r>
      <w:r>
        <w:rPr>
          <w:rStyle w:val="VerbatimChar"/>
        </w:rPr>
        <w:t xml:space="preserve">build_master_table.py</w:t>
      </w:r>
      <w:r>
        <w:t xml:space="preserve"> </w:t>
      </w:r>
      <w:r>
        <w:t xml:space="preserve">gọi</w:t>
      </w:r>
      <w:r>
        <w:t xml:space="preserve"> </w:t>
      </w:r>
      <w:r>
        <w:rPr>
          <w:rStyle w:val="VerbatimChar"/>
        </w:rPr>
        <w:t xml:space="preserve">pandas.DataFrame.drop_duplicates</w:t>
      </w:r>
      <w:r>
        <w:t xml:space="preserve"> </w:t>
      </w:r>
      <w:r>
        <w:t xml:space="preserve">trên khóa tổng hợp</w:t>
      </w:r>
      <w:r>
        <w:t xml:space="preserve"> </w:t>
      </w:r>
      <w:r>
        <w:rPr>
          <w:rStyle w:val="VerbatimChar"/>
        </w:rPr>
        <w:t xml:space="preserve">(code_module, code_presentation, id_student)</w:t>
      </w:r>
      <w:r>
        <w:t xml:space="preserve">, tương ứng với hằng số</w:t>
      </w:r>
      <w:r>
        <w:t xml:space="preserve"> </w:t>
      </w:r>
      <w:r>
        <w:rPr>
          <w:rStyle w:val="VerbatimChar"/>
        </w:rPr>
        <w:t xml:space="preserve">GROUP_COLS</w:t>
      </w:r>
      <w:r>
        <w:t xml:space="preserve">. Bảng sau khi khử trùng lặp được đánh chỉ số lại từ đầu.</w:t>
      </w:r>
    </w:p>
    <w:p>
      <w:pPr>
        <w:pStyle w:val="BodyText"/>
      </w:pPr>
      <w:r>
        <w:rPr>
          <w:b/>
          <w:bCs/>
        </w:rPr>
        <w:t xml:space="preserve">Kết quả.</w:t>
      </w:r>
      <w:r>
        <w:t xml:space="preserve"> </w:t>
      </w:r>
      <w:r>
        <w:t xml:space="preserve">Kiểm tra sau làm sạch xác nhận không còn khóa trùng lặp. Số lượng được ghi vào</w:t>
      </w:r>
      <w:r>
        <w:t xml:space="preserve"> </w:t>
      </w:r>
      <w:r>
        <w:rPr>
          <w:rStyle w:val="VerbatimChar"/>
        </w:rPr>
        <w:t xml:space="preserve">data/interim/master_cleaning_log.csv</w:t>
      </w:r>
      <w:r>
        <w:t xml:space="preserve"> </w:t>
      </w:r>
      <w:r>
        <w:t xml:space="preserve">dưới mục</w:t>
      </w:r>
      <w:r>
        <w:t xml:space="preserve"> </w:t>
      </w:r>
      <w:r>
        <w:rPr>
          <w:rStyle w:val="VerbatimChar"/>
        </w:rPr>
        <w:t xml:space="preserve">duplicate_keys_removed</w:t>
      </w:r>
      <w:r>
        <w:t xml:space="preserve">. Nhật ký nối bảng (join log) ghi riêng số lượng hàng ở mỗi bước merge để phát hiện ngay lập tức khi số hàng tăng bất thường.</w:t>
      </w:r>
    </w:p>
    <w:p>
      <w:r>
        <w:pict>
          <v:rect style="width:0;height:1.5pt" o:hralign="center" o:hrstd="t" o:hr="t"/>
        </w:pict>
      </w:r>
    </w:p>
    <w:bookmarkEnd w:id="11"/>
    <w:bookmarkStart w:id="12" w:name="nhất-quán-và-chuẩn-hóa"/>
    <w:p>
      <w:pPr>
        <w:pStyle w:val="Heading2"/>
      </w:pPr>
      <w:r>
        <w:t xml:space="preserve">3. Nhất Quán và Chuẩn Hóa</w:t>
      </w:r>
    </w:p>
    <w:p>
      <w:pPr>
        <w:pStyle w:val="FirstParagraph"/>
      </w:pPr>
      <w:r>
        <w:rPr>
          <w:b/>
          <w:bCs/>
        </w:rPr>
        <w:t xml:space="preserve">Mục đích.</w:t>
      </w:r>
      <w:r>
        <w:t xml:space="preserve"> </w:t>
      </w:r>
      <w:r>
        <w:t xml:space="preserve">Các cột chuỗi phân loại (categorical string) được lấy từ CSV có thể chứa khoảng trắng đầu hoặc cuối, khiến các danh mục giống nhau về ngữ nghĩa xuất hiện như các giá trị riêng biệt trong thao tác groupby hay encoder.</w:t>
      </w:r>
    </w:p>
    <w:p>
      <w:pPr>
        <w:pStyle w:val="BodyText"/>
      </w:pPr>
      <w:r>
        <w:rPr>
          <w:b/>
          <w:bCs/>
        </w:rPr>
        <w:t xml:space="preserve">Phương pháp.</w:t>
      </w:r>
      <w:r>
        <w:t xml:space="preserve"> </w:t>
      </w:r>
      <w:r>
        <w:t xml:space="preserve">Đối với mỗi cột trong</w:t>
      </w:r>
      <w:r>
        <w:t xml:space="preserve"> </w:t>
      </w:r>
      <w:r>
        <w:rPr>
          <w:rStyle w:val="VerbatimChar"/>
        </w:rPr>
        <w:t xml:space="preserve">CATEGORICAL_COLS</w:t>
      </w:r>
      <w:r>
        <w:t xml:space="preserve"> </w:t>
      </w:r>
      <w:r>
        <w:t xml:space="preserve">—</w:t>
      </w:r>
      <w:r>
        <w:t xml:space="preserve"> </w:t>
      </w:r>
      <w:r>
        <w:rPr>
          <w:rStyle w:val="VerbatimChar"/>
        </w:rPr>
        <w:t xml:space="preserve">gender</w:t>
      </w:r>
      <w:r>
        <w:t xml:space="preserve">,</w:t>
      </w:r>
      <w:r>
        <w:t xml:space="preserve"> </w:t>
      </w:r>
      <w:r>
        <w:rPr>
          <w:rStyle w:val="VerbatimChar"/>
        </w:rPr>
        <w:t xml:space="preserve">region</w:t>
      </w:r>
      <w:r>
        <w:t xml:space="preserve">,</w:t>
      </w:r>
      <w:r>
        <w:t xml:space="preserve"> </w:t>
      </w:r>
      <w:r>
        <w:rPr>
          <w:rStyle w:val="VerbatimChar"/>
        </w:rPr>
        <w:t xml:space="preserve">highest_education</w:t>
      </w:r>
      <w:r>
        <w:t xml:space="preserve">,</w:t>
      </w:r>
      <w:r>
        <w:t xml:space="preserve"> </w:t>
      </w:r>
      <w:r>
        <w:rPr>
          <w:rStyle w:val="VerbatimChar"/>
        </w:rPr>
        <w:t xml:space="preserve">imd_band</w:t>
      </w:r>
      <w:r>
        <w:t xml:space="preserve">,</w:t>
      </w:r>
      <w:r>
        <w:t xml:space="preserve"> </w:t>
      </w:r>
      <w:r>
        <w:rPr>
          <w:rStyle w:val="VerbatimChar"/>
        </w:rPr>
        <w:t xml:space="preserve">age_band</w:t>
      </w:r>
      <w:r>
        <w:t xml:space="preserve">,</w:t>
      </w:r>
      <w:r>
        <w:t xml:space="preserve"> </w:t>
      </w:r>
      <w:r>
        <w:rPr>
          <w:rStyle w:val="VerbatimChar"/>
        </w:rPr>
        <w:t xml:space="preserve">disability</w:t>
      </w:r>
      <w:r>
        <w:t xml:space="preserve"> </w:t>
      </w:r>
      <w:r>
        <w:t xml:space="preserve">— pipeline áp dụng</w:t>
      </w:r>
      <w:r>
        <w:t xml:space="preserve"> </w:t>
      </w:r>
      <w:r>
        <w:rPr>
          <w:rStyle w:val="VerbatimChar"/>
        </w:rPr>
        <w:t xml:space="preserve">str.strip()</w:t>
      </w:r>
      <w:r>
        <w:t xml:space="preserve"> </w:t>
      </w:r>
      <w:r>
        <w:t xml:space="preserve">sau khi nối bảng. Không thực hiện chuẩn hóa chữ hoa/thường hay hợp nhất từ đồng nghĩa; mục đích là chuẩn hóa tối thiểu, có thể đảo ngược.</w:t>
      </w:r>
    </w:p>
    <w:p>
      <w:pPr>
        <w:pStyle w:val="BodyText"/>
      </w:pPr>
      <w:r>
        <w:rPr>
          <w:b/>
          <w:bCs/>
        </w:rPr>
        <w:t xml:space="preserve">Lực lượng số (cardinality) đã kiểm chứng sau làm sạch.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Biến</w:t>
            </w:r>
          </w:p>
        </w:tc>
        <w:tc>
          <w:tcPr/>
          <w:p>
            <w:pPr>
              <w:pStyle w:val="Compact"/>
            </w:pPr>
            <w:r>
              <w:t xml:space="preserve">Số giá trị phân biệt</w:t>
            </w:r>
          </w:p>
        </w:tc>
      </w:tr>
      <w:tr>
        <w:tc>
          <w:tcPr/>
          <w:p>
            <w:pPr>
              <w:pStyle w:val="Compact"/>
            </w:pPr>
            <w:r>
              <w:rPr>
                <w:rStyle w:val="VerbatimChar"/>
              </w:rPr>
              <w:t xml:space="preserve">region</w:t>
            </w:r>
          </w:p>
        </w:tc>
        <w:tc>
          <w:tcPr/>
          <w:p>
            <w:pPr>
              <w:pStyle w:val="Compact"/>
            </w:pPr>
            <w:r>
              <w:t xml:space="preserve">13</w:t>
            </w:r>
          </w:p>
        </w:tc>
      </w:tr>
      <w:tr>
        <w:tc>
          <w:tcPr/>
          <w:p>
            <w:pPr>
              <w:pStyle w:val="Compact"/>
            </w:pPr>
            <w:r>
              <w:rPr>
                <w:rStyle w:val="VerbatimChar"/>
              </w:rPr>
              <w:t xml:space="preserve">highest_education</w:t>
            </w:r>
          </w:p>
        </w:tc>
        <w:tc>
          <w:tcPr/>
          <w:p>
            <w:pPr>
              <w:pStyle w:val="Compact"/>
            </w:pPr>
            <w:r>
              <w:t xml:space="preserve">5</w:t>
            </w:r>
          </w:p>
        </w:tc>
      </w:tr>
      <w:tr>
        <w:tc>
          <w:tcPr/>
          <w:p>
            <w:pPr>
              <w:pStyle w:val="Compact"/>
            </w:pPr>
            <w:r>
              <w:rPr>
                <w:rStyle w:val="VerbatimChar"/>
              </w:rPr>
              <w:t xml:space="preserve">imd_band</w:t>
            </w:r>
          </w:p>
        </w:tc>
        <w:tc>
          <w:tcPr/>
          <w:p>
            <w:pPr>
              <w:pStyle w:val="Compact"/>
            </w:pPr>
            <w:r>
              <w:t xml:space="preserve">10</w:t>
            </w:r>
          </w:p>
        </w:tc>
      </w:tr>
      <w:tr>
        <w:tc>
          <w:tcPr/>
          <w:p>
            <w:pPr>
              <w:pStyle w:val="Compact"/>
            </w:pPr>
            <w:r>
              <w:rPr>
                <w:rStyle w:val="VerbatimChar"/>
              </w:rPr>
              <w:t xml:space="preserve">age_band</w:t>
            </w:r>
          </w:p>
        </w:tc>
        <w:tc>
          <w:tcPr/>
          <w:p>
            <w:pPr>
              <w:pStyle w:val="Compact"/>
            </w:pPr>
            <w:r>
              <w:t xml:space="preserve">3</w:t>
            </w:r>
          </w:p>
        </w:tc>
      </w:tr>
      <w:tr>
        <w:tc>
          <w:tcPr/>
          <w:p>
            <w:pPr>
              <w:pStyle w:val="Compact"/>
            </w:pPr>
            <w:r>
              <w:rPr>
                <w:rStyle w:val="VerbatimChar"/>
              </w:rPr>
              <w:t xml:space="preserve">gender</w:t>
            </w:r>
          </w:p>
        </w:tc>
        <w:tc>
          <w:tcPr/>
          <w:p>
            <w:pPr>
              <w:pStyle w:val="Compact"/>
            </w:pPr>
            <w:r>
              <w:t xml:space="preserve">2</w:t>
            </w:r>
          </w:p>
        </w:tc>
      </w:tr>
      <w:tr>
        <w:tc>
          <w:tcPr/>
          <w:p>
            <w:pPr>
              <w:pStyle w:val="Compact"/>
            </w:pPr>
            <w:r>
              <w:rPr>
                <w:rStyle w:val="VerbatimChar"/>
              </w:rPr>
              <w:t xml:space="preserve">disability</w:t>
            </w:r>
          </w:p>
        </w:tc>
        <w:tc>
          <w:tcPr/>
          <w:p>
            <w:pPr>
              <w:pStyle w:val="Compact"/>
            </w:pPr>
            <w:r>
              <w:t xml:space="preserve">2</w:t>
            </w:r>
          </w:p>
        </w:tc>
      </w:tr>
    </w:tbl>
    <w:p>
      <w:pPr>
        <w:pStyle w:val="BodyText"/>
      </w:pPr>
      <w:r>
        <w:rPr>
          <w:b/>
          <w:bCs/>
        </w:rPr>
        <w:t xml:space="preserve">Đặc điểm OULAD: giá trị</w:t>
      </w:r>
      <w:r>
        <w:rPr>
          <w:b/>
          <w:bCs/>
        </w:rPr>
        <w:t xml:space="preserve"> </w:t>
      </w:r>
      <w:r>
        <w:rPr>
          <w:rStyle w:val="VerbatimChar"/>
          <w:b/>
          <w:bCs/>
        </w:rPr>
        <w:t xml:space="preserve">"10-20"</w:t>
      </w:r>
      <w:r>
        <w:rPr>
          <w:b/>
          <w:bCs/>
        </w:rPr>
        <w:t xml:space="preserve"> </w:t>
      </w:r>
      <w:r>
        <w:rPr>
          <w:b/>
          <w:bCs/>
        </w:rPr>
        <w:t xml:space="preserve">trong</w:t>
      </w:r>
      <w:r>
        <w:rPr>
          <w:b/>
          <w:bCs/>
        </w:rPr>
        <w:t xml:space="preserve"> </w:t>
      </w:r>
      <w:r>
        <w:rPr>
          <w:rStyle w:val="VerbatimChar"/>
          <w:b/>
          <w:bCs/>
        </w:rPr>
        <w:t xml:space="preserve">imd_band</w:t>
      </w:r>
      <w:r>
        <w:rPr>
          <w:b/>
          <w:bCs/>
        </w:rPr>
        <w:t xml:space="preserve">.</w:t>
      </w:r>
      <w:r>
        <w:t xml:space="preserve"> </w:t>
      </w:r>
      <w:r>
        <w:t xml:space="preserve">Dữ liệu gốc OULAD bỏ sót ký hiệu</w:t>
      </w:r>
      <w:r>
        <w:t xml:space="preserve"> </w:t>
      </w:r>
      <w:r>
        <w:rPr>
          <w:rStyle w:val="VerbatimChar"/>
        </w:rPr>
        <w:t xml:space="preserve">%</w:t>
      </w:r>
      <w:r>
        <w:t xml:space="preserve"> </w:t>
      </w:r>
      <w:r>
        <w:t xml:space="preserve">ở dải thứ hai, ghi là</w:t>
      </w:r>
      <w:r>
        <w:t xml:space="preserve"> </w:t>
      </w:r>
      <w:r>
        <w:rPr>
          <w:rStyle w:val="VerbatimChar"/>
        </w:rPr>
        <w:t xml:space="preserve">"10-20"</w:t>
      </w:r>
      <w:r>
        <w:t xml:space="preserve"> </w:t>
      </w:r>
      <w:r>
        <w:t xml:space="preserve">thay vì</w:t>
      </w:r>
      <w:r>
        <w:t xml:space="preserve"> </w:t>
      </w:r>
      <w:r>
        <w:rPr>
          <w:rStyle w:val="VerbatimChar"/>
        </w:rPr>
        <w:t xml:space="preserve">"10-20%"</w:t>
      </w:r>
      <w:r>
        <w:t xml:space="preserve">. Pipeline giữ nguyên giá trị này. Bộ mã hóa thứ bậc (ordinal encoder) định nghĩa trong</w:t>
      </w:r>
      <w:r>
        <w:t xml:space="preserve"> </w:t>
      </w:r>
      <w:r>
        <w:rPr>
          <w:rStyle w:val="VerbatimChar"/>
        </w:rPr>
        <w:t xml:space="preserve">preprocessing.py</w:t>
      </w:r>
      <w:r>
        <w:t xml:space="preserve"> </w:t>
      </w:r>
      <w:r>
        <w:t xml:space="preserve">liệt kê rõ ràng</w:t>
      </w:r>
      <w:r>
        <w:t xml:space="preserve"> </w:t>
      </w:r>
      <w:r>
        <w:rPr>
          <w:rStyle w:val="VerbatimChar"/>
        </w:rPr>
        <w:t xml:space="preserve">"10-20"</w:t>
      </w:r>
      <w:r>
        <w:t xml:space="preserve"> </w:t>
      </w:r>
      <w:r>
        <w:t xml:space="preserve">ở thứ hạng 2 trong chuỗi</w:t>
      </w:r>
      <w:r>
        <w:t xml:space="preserve"> </w:t>
      </w:r>
      <w:r>
        <w:rPr>
          <w:rStyle w:val="VerbatimChar"/>
        </w:rPr>
        <w:t xml:space="preserve">ORDINAL_ORDERS["imd_band"]</w:t>
      </w:r>
      <w:r>
        <w:t xml:space="preserve">. Việc tự động ghi đè danh mục thô sẽ tạo ra sự không khớp giữa dữ liệu nguồn và cấu hình encoder, đồng thời làm phức tạp việc kiểm tra khả năng tái tạo.</w:t>
      </w:r>
    </w:p>
    <w:p>
      <w:r>
        <w:pict>
          <v:rect style="width:0;height:1.5pt" o:hralign="center" o:hrstd="t" o:hr="t"/>
        </w:pict>
      </w:r>
    </w:p>
    <w:bookmarkEnd w:id="12"/>
    <w:bookmarkStart w:id="13" w:name="giá-trị-khuyết"/>
    <w:p>
      <w:pPr>
        <w:pStyle w:val="Heading2"/>
      </w:pPr>
      <w:r>
        <w:t xml:space="preserve">4. Giá Trị Khuyết</w:t>
      </w:r>
    </w:p>
    <w:p>
      <w:pPr>
        <w:pStyle w:val="FirstParagraph"/>
      </w:pPr>
      <w:r>
        <w:rPr>
          <w:b/>
          <w:bCs/>
        </w:rPr>
        <w:t xml:space="preserve">Mục đích.</w:t>
      </w:r>
      <w:r>
        <w:t xml:space="preserve"> </w:t>
      </w:r>
      <w:r>
        <w:t xml:space="preserve">Giá trị khuyết không được xử lý sẽ ngăn các estimator của sklearn huấn luyện và, nếu được điền một cách thô sơ, có thể gây rò rỉ thông tin (leakage) hoặc làm méo tín hiệu suy diễn.</w:t>
      </w:r>
    </w:p>
    <w:p>
      <w:pPr>
        <w:pStyle w:val="BodyText"/>
      </w:pPr>
      <w:r>
        <w:rPr>
          <w:b/>
          <w:bCs/>
        </w:rPr>
        <w:t xml:space="preserve">Phương pháp.</w:t>
      </w:r>
      <w:r>
        <w:t xml:space="preserve"> </w:t>
      </w:r>
      <w:r>
        <w:t xml:space="preserve">Hàm</w:t>
      </w:r>
      <w:r>
        <w:t xml:space="preserve"> </w:t>
      </w:r>
      <w:r>
        <w:rPr>
          <w:rStyle w:val="VerbatimChar"/>
        </w:rPr>
        <w:t xml:space="preserve">handle_missing</w:t>
      </w:r>
      <w:r>
        <w:t xml:space="preserve"> </w:t>
      </w:r>
      <w:r>
        <w:t xml:space="preserve">trong</w:t>
      </w:r>
      <w:r>
        <w:t xml:space="preserve"> </w:t>
      </w:r>
      <w:r>
        <w:rPr>
          <w:rStyle w:val="VerbatimChar"/>
        </w:rPr>
        <w:t xml:space="preserve">preprocessing.py</w:t>
      </w:r>
      <w:r>
        <w:t xml:space="preserve"> </w:t>
      </w:r>
      <w:r>
        <w:t xml:space="preserve">áp dụng các chiến lược theo từng biến. Các thống kê điền giá trị (median của</w:t>
      </w:r>
      <w:r>
        <w:t xml:space="preserve"> </w:t>
      </w:r>
      <w:r>
        <w:rPr>
          <w:rStyle w:val="VerbatimChar"/>
        </w:rPr>
        <w:t xml:space="preserve">date_registration</w:t>
      </w:r>
      <w:r>
        <w:t xml:space="preserve"> </w:t>
      </w:r>
      <w:r>
        <w:t xml:space="preserve">trên tập huấn luyện) được tính chỉ từ tập train và sau đó áp dụng đồng nhất cho tập test, đáp ứng yêu cầu chống rò rỉ.</w:t>
      </w:r>
    </w:p>
    <w:p>
      <w:pPr>
        <w:pStyle w:val="BodyText"/>
      </w:pPr>
      <w:r>
        <w:rPr>
          <w:b/>
          <w:bCs/>
        </w:rPr>
        <w:t xml:space="preserve">Bảng 1: Phân tích giá trị khuyết.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Biến</w:t>
            </w:r>
          </w:p>
        </w:tc>
        <w:tc>
          <w:tcPr/>
          <w:p>
            <w:pPr>
              <w:pStyle w:val="Compact"/>
            </w:pPr>
            <w:r>
              <w:t xml:space="preserve"># Khuyết</w:t>
            </w:r>
          </w:p>
        </w:tc>
        <w:tc>
          <w:tcPr/>
          <w:p>
            <w:pPr>
              <w:pStyle w:val="Compact"/>
            </w:pPr>
            <w:r>
              <w:t xml:space="preserve">Cơ chế giả định</w:t>
            </w:r>
          </w:p>
        </w:tc>
        <w:tc>
          <w:tcPr/>
          <w:p>
            <w:pPr>
              <w:pStyle w:val="Compact"/>
            </w:pPr>
            <w:r>
              <w:t xml:space="preserve">Chiến lược</w:t>
            </w:r>
          </w:p>
        </w:tc>
      </w:tr>
      <w:tr>
        <w:tc>
          <w:tcPr/>
          <w:p>
            <w:pPr>
              <w:pStyle w:val="Compact"/>
            </w:pPr>
            <w:r>
              <w:rPr>
                <w:rStyle w:val="VerbatimChar"/>
              </w:rPr>
              <w:t xml:space="preserve">imd_band</w:t>
            </w:r>
          </w:p>
        </w:tc>
        <w:tc>
          <w:tcPr/>
          <w:p>
            <w:pPr>
              <w:pStyle w:val="Compact"/>
            </w:pPr>
            <w:r>
              <w:t xml:space="preserve">1.111</w:t>
            </w:r>
          </w:p>
        </w:tc>
        <w:tc>
          <w:tcPr/>
          <w:p>
            <w:pPr>
              <w:pStyle w:val="Compact"/>
            </w:pPr>
            <w:r>
              <w:t xml:space="preserve">MAR / MCAR</w:t>
            </w:r>
          </w:p>
        </w:tc>
        <w:tc>
          <w:tcPr/>
          <w:p>
            <w:pPr>
              <w:pStyle w:val="Compact"/>
            </w:pPr>
            <w:r>
              <w:t xml:space="preserve">Điền</w:t>
            </w:r>
            <w:r>
              <w:t xml:space="preserve"> </w:t>
            </w:r>
            <w:r>
              <w:rPr>
                <w:rStyle w:val="VerbatimChar"/>
              </w:rPr>
              <w:t xml:space="preserve">'Unknown'</w:t>
            </w:r>
            <w:r>
              <w:t xml:space="preserve">; chèn làm danh mục thứ hạng 0 trong</w:t>
            </w:r>
            <w:r>
              <w:t xml:space="preserve"> </w:t>
            </w:r>
            <w:r>
              <w:rPr>
                <w:rStyle w:val="VerbatimChar"/>
              </w:rPr>
              <w:t xml:space="preserve">ORDINAL_ORDERS["imd_band"]</w:t>
            </w:r>
          </w:p>
        </w:tc>
      </w:tr>
      <w:tr>
        <w:tc>
          <w:tcPr/>
          <w:p>
            <w:pPr>
              <w:pStyle w:val="Compact"/>
            </w:pPr>
            <w:r>
              <w:rPr>
                <w:rStyle w:val="VerbatimChar"/>
              </w:rPr>
              <w:t xml:space="preserve">mean_score_to_date</w:t>
            </w:r>
          </w:p>
        </w:tc>
        <w:tc>
          <w:tcPr/>
          <w:p>
            <w:pPr>
              <w:pStyle w:val="Compact"/>
            </w:pPr>
            <w:r>
              <w:t xml:space="preserve">thiếu khi chưa nộp bài</w:t>
            </w:r>
          </w:p>
        </w:tc>
        <w:tc>
          <w:tcPr/>
          <w:p>
            <w:pPr>
              <w:pStyle w:val="Compact"/>
            </w:pPr>
            <w:r>
              <w:t xml:space="preserve">MNAR</w:t>
            </w:r>
          </w:p>
        </w:tc>
        <w:tc>
          <w:tcPr/>
          <w:p>
            <w:pPr>
              <w:pStyle w:val="Compact"/>
            </w:pPr>
            <w:r>
              <w:t xml:space="preserve">Điền</w:t>
            </w:r>
            <w:r>
              <w:t xml:space="preserve"> </w:t>
            </w:r>
            <w:r>
              <w:rPr>
                <w:rStyle w:val="VerbatimChar"/>
              </w:rPr>
              <w:t xml:space="preserve">0</w:t>
            </w:r>
            <w:r>
              <w:t xml:space="preserve">; chỉ báo nhị phân (binary indicator)</w:t>
            </w:r>
            <w:r>
              <w:t xml:space="preserve"> </w:t>
            </w:r>
            <w:r>
              <w:rPr>
                <w:rStyle w:val="VerbatimChar"/>
              </w:rPr>
              <w:t xml:space="preserve">not_submitted</w:t>
            </w:r>
            <w:r>
              <w:t xml:space="preserve"> </w:t>
            </w:r>
            <w:r>
              <w:t xml:space="preserve">đã được tạo trong bước feature engineering</w:t>
            </w:r>
          </w:p>
        </w:tc>
      </w:tr>
      <w:tr>
        <w:tc>
          <w:tcPr/>
          <w:p>
            <w:pPr>
              <w:pStyle w:val="Compact"/>
            </w:pPr>
            <w:r>
              <w:rPr>
                <w:rStyle w:val="VerbatimChar"/>
              </w:rPr>
              <w:t xml:space="preserve">weighted_score_to_date</w:t>
            </w:r>
          </w:p>
        </w:tc>
        <w:tc>
          <w:tcPr/>
          <w:p>
            <w:pPr>
              <w:pStyle w:val="Compact"/>
            </w:pPr>
            <w:r>
              <w:t xml:space="preserve">thiếu khi chưa nộp bài</w:t>
            </w:r>
          </w:p>
        </w:tc>
        <w:tc>
          <w:tcPr/>
          <w:p>
            <w:pPr>
              <w:pStyle w:val="Compact"/>
            </w:pPr>
            <w:r>
              <w:t xml:space="preserve">MNAR</w:t>
            </w:r>
          </w:p>
        </w:tc>
        <w:tc>
          <w:tcPr/>
          <w:p>
            <w:pPr>
              <w:pStyle w:val="Compact"/>
            </w:pPr>
            <w:r>
              <w:t xml:space="preserve">Điền</w:t>
            </w:r>
            <w:r>
              <w:t xml:space="preserve"> </w:t>
            </w:r>
            <w:r>
              <w:rPr>
                <w:rStyle w:val="VerbatimChar"/>
              </w:rPr>
              <w:t xml:space="preserve">0</w:t>
            </w:r>
            <w:r>
              <w:t xml:space="preserve">; cùng chỉ báo</w:t>
            </w:r>
            <w:r>
              <w:t xml:space="preserve"> </w:t>
            </w:r>
            <w:r>
              <w:rPr>
                <w:rStyle w:val="VerbatimChar"/>
              </w:rPr>
              <w:t xml:space="preserve">not_submitted</w:t>
            </w:r>
          </w:p>
        </w:tc>
      </w:tr>
      <w:tr>
        <w:tc>
          <w:tcPr/>
          <w:p>
            <w:pPr>
              <w:pStyle w:val="Compact"/>
            </w:pPr>
            <w:r>
              <w:rPr>
                <w:rStyle w:val="VerbatimChar"/>
              </w:rPr>
              <w:t xml:space="preserve">n_assessments_submitted</w:t>
            </w:r>
          </w:p>
        </w:tc>
        <w:tc>
          <w:tcPr/>
          <w:p>
            <w:pPr>
              <w:pStyle w:val="Compact"/>
            </w:pPr>
            <w:r>
              <w:t xml:space="preserve">thiếu khi chưa nộp bài</w:t>
            </w:r>
          </w:p>
        </w:tc>
        <w:tc>
          <w:tcPr/>
          <w:p>
            <w:pPr>
              <w:pStyle w:val="Compact"/>
            </w:pPr>
            <w:r>
              <w:t xml:space="preserve">MNAR</w:t>
            </w:r>
          </w:p>
        </w:tc>
        <w:tc>
          <w:tcPr/>
          <w:p>
            <w:pPr>
              <w:pStyle w:val="Compact"/>
            </w:pPr>
            <w:r>
              <w:t xml:space="preserve">Điền</w:t>
            </w:r>
            <w:r>
              <w:t xml:space="preserve"> </w:t>
            </w:r>
            <w:r>
              <w:rPr>
                <w:rStyle w:val="VerbatimChar"/>
              </w:rPr>
              <w:t xml:space="preserve">0</w:t>
            </w:r>
            <w:r>
              <w:t xml:space="preserve">; cùng chỉ báo</w:t>
            </w:r>
            <w:r>
              <w:t xml:space="preserve"> </w:t>
            </w:r>
            <w:r>
              <w:rPr>
                <w:rStyle w:val="VerbatimChar"/>
              </w:rPr>
              <w:t xml:space="preserve">not_submitted</w:t>
            </w:r>
          </w:p>
        </w:tc>
      </w:tr>
      <w:tr>
        <w:tc>
          <w:tcPr/>
          <w:p>
            <w:pPr>
              <w:pStyle w:val="Compact"/>
            </w:pPr>
            <w:r>
              <w:rPr>
                <w:rStyle w:val="VerbatimChar"/>
              </w:rPr>
              <w:t xml:space="preserve">date_registration</w:t>
            </w:r>
          </w:p>
        </w:tc>
        <w:tc>
          <w:tcPr/>
          <w:p>
            <w:pPr>
              <w:pStyle w:val="Compact"/>
            </w:pPr>
            <w:r>
              <w:t xml:space="preserve">45</w:t>
            </w:r>
          </w:p>
        </w:tc>
        <w:tc>
          <w:tcPr/>
          <w:p>
            <w:pPr>
              <w:pStyle w:val="Compact"/>
            </w:pPr>
            <w:r>
              <w:t xml:space="preserve">MCAR</w:t>
            </w:r>
          </w:p>
        </w:tc>
        <w:tc>
          <w:tcPr/>
          <w:p>
            <w:pPr>
              <w:pStyle w:val="Compact"/>
            </w:pPr>
            <w:r>
              <w:t xml:space="preserve">Điền median của tập huấn luyện (học từ train)</w:t>
            </w:r>
          </w:p>
        </w:tc>
      </w:tr>
      <w:tr>
        <w:tc>
          <w:tcPr/>
          <w:p>
            <w:pPr>
              <w:pStyle w:val="Compact"/>
            </w:pPr>
            <w:r>
              <w:rPr>
                <w:rStyle w:val="VerbatimChar"/>
              </w:rPr>
              <w:t xml:space="preserve">date_unregistration</w:t>
            </w:r>
          </w:p>
        </w:tc>
        <w:tc>
          <w:tcPr/>
          <w:p>
            <w:pPr>
              <w:pStyle w:val="Compact"/>
            </w:pPr>
            <w:r>
              <w:t xml:space="preserve">22.521</w:t>
            </w:r>
          </w:p>
        </w:tc>
        <w:tc>
          <w:tcPr/>
          <w:p>
            <w:pPr>
              <w:pStyle w:val="Compact"/>
            </w:pPr>
            <w:r>
              <w:t xml:space="preserve">Vắng mặt theo cấu trúc</w:t>
            </w:r>
          </w:p>
        </w:tc>
        <w:tc>
          <w:tcPr/>
          <w:p>
            <w:pPr>
              <w:pStyle w:val="Compact"/>
            </w:pPr>
            <w:r>
              <w:t xml:space="preserve">Không điền; không dùng làm đặc trưng</w:t>
            </w:r>
          </w:p>
        </w:tc>
      </w:tr>
    </w:tbl>
    <w:p>
      <w:pPr>
        <w:pStyle w:val="BodyText"/>
      </w:pPr>
      <w:r>
        <w:rPr>
          <w:b/>
          <w:bCs/>
        </w:rPr>
        <w:t xml:space="preserve">Căn cứ quyết định.</w:t>
      </w:r>
    </w:p>
    <w:p>
      <w:pPr>
        <w:pStyle w:val="Compact"/>
        <w:numPr>
          <w:ilvl w:val="0"/>
          <w:numId w:val="1001"/>
        </w:numPr>
      </w:pPr>
      <w:r>
        <w:rPr>
          <w:rStyle w:val="VerbatimChar"/>
        </w:rPr>
        <w:t xml:space="preserve">imd_band</w:t>
      </w:r>
      <w:r>
        <w:t xml:space="preserve">: Sự vắng mặt có thể có tính chất hành chính hơn là liên quan đến kết quả học tập (MAR hoặc MCAR). Tạo danh mục</w:t>
      </w:r>
      <w:r>
        <w:t xml:space="preserve"> </w:t>
      </w:r>
      <w:r>
        <w:rPr>
          <w:rStyle w:val="VerbatimChar"/>
        </w:rPr>
        <w:t xml:space="preserve">"Unknown"</w:t>
      </w:r>
      <w:r>
        <w:t xml:space="preserve"> </w:t>
      </w:r>
      <w:r>
        <w:t xml:space="preserve">riêng bảo toàn thang đo thứ bậc của 10 giá trị còn lại mà không phải ước tính một giá trị kinh tế-xã hội giả tạo.</w:t>
      </w:r>
    </w:p>
    <w:p>
      <w:pPr>
        <w:pStyle w:val="Compact"/>
        <w:numPr>
          <w:ilvl w:val="0"/>
          <w:numId w:val="1001"/>
        </w:numPr>
      </w:pPr>
      <w:r>
        <w:t xml:space="preserve">Biến điểm số (MNAR): Điểm khuyết tại mốc thời gian</w:t>
      </w:r>
      <w:r>
        <w:t xml:space="preserve"> </w:t>
      </w:r>
      <w:r>
        <w:rPr>
          <w:i/>
          <w:iCs/>
        </w:rPr>
        <w:t xml:space="preserve">t</w:t>
      </w:r>
      <w:r>
        <w:t xml:space="preserve"> </w:t>
      </w:r>
      <w:r>
        <w:t xml:space="preserve">có nghĩa là sinh viên chưa nộp bài nào tính đến ngày đó. Điều này bản thân nó là tín hiệu dự đoán mạnh về trạng thái có nguy cơ (at-risk). Điền bằng 0 làm tín hiệu trở nên rõ ràng; chỉ báo nhị phân</w:t>
      </w:r>
      <w:r>
        <w:t xml:space="preserve"> </w:t>
      </w:r>
      <w:r>
        <w:rPr>
          <w:rStyle w:val="VerbatimChar"/>
        </w:rPr>
        <w:t xml:space="preserve">not_submitted</w:t>
      </w:r>
      <w:r>
        <w:t xml:space="preserve"> </w:t>
      </w:r>
      <w:r>
        <w:t xml:space="preserve">nắm bắt riêng sự kiện vắng mặt, ngăn số 0 bị nhầm với bài nộp đạt điểm 0 thực sự.</w:t>
      </w:r>
    </w:p>
    <w:p>
      <w:pPr>
        <w:pStyle w:val="Compact"/>
        <w:numPr>
          <w:ilvl w:val="0"/>
          <w:numId w:val="1001"/>
        </w:numPr>
      </w:pPr>
      <w:r>
        <w:rPr>
          <w:rStyle w:val="VerbatimChar"/>
        </w:rPr>
        <w:t xml:space="preserve">date_registration</w:t>
      </w:r>
      <w:r>
        <w:t xml:space="preserve">: Chỉ 45 bản ghi bị ảnh hưởng và sự vắng mặt có vẻ không liên quan đến kết quả (MCAR). Điền median học từ tập huấn luyện đơn giản và gây ra sai lệch không đáng kể.</w:t>
      </w:r>
    </w:p>
    <w:p>
      <w:pPr>
        <w:pStyle w:val="Compact"/>
        <w:numPr>
          <w:ilvl w:val="0"/>
          <w:numId w:val="1001"/>
        </w:numPr>
      </w:pPr>
      <w:r>
        <w:rPr>
          <w:rStyle w:val="VerbatimChar"/>
        </w:rPr>
        <w:t xml:space="preserve">date_unregistration</w:t>
      </w:r>
      <w:r>
        <w:t xml:space="preserve">: Đa số sinh viên hoàn thành mà không hủy đăng ký, nên 22.521 giá trị khuyết là không tránh khỏi về mặt cấu trúc. Đưa cột này vào làm đặc trưng sẽ đòi hỏi điền ngày hủy đăng ký giả tưởng cho phần lớn sinh viên, điều này không có cơ sở.</w:t>
      </w:r>
    </w:p>
    <w:p>
      <w:pPr>
        <w:pStyle w:val="FirstParagraph"/>
      </w:pPr>
      <w:r>
        <w:rPr>
          <w:b/>
          <w:bCs/>
        </w:rPr>
        <w:t xml:space="preserve">Kết quả kiểm chứng.</w:t>
      </w:r>
      <w:r>
        <w:t xml:space="preserve"> </w:t>
      </w:r>
      <w:r>
        <w:t xml:space="preserve">Sau</w:t>
      </w:r>
      <w:r>
        <w:t xml:space="preserve"> </w:t>
      </w:r>
      <w:r>
        <w:rPr>
          <w:rStyle w:val="VerbatimChar"/>
        </w:rPr>
        <w:t xml:space="preserve">handle_missing</w:t>
      </w:r>
      <w:r>
        <w:t xml:space="preserve">,</w:t>
      </w:r>
      <w:r>
        <w:t xml:space="preserve"> </w:t>
      </w:r>
      <w:r>
        <w:rPr>
          <w:rStyle w:val="VerbatimChar"/>
        </w:rPr>
        <w:t xml:space="preserve">df.isnull().sum()</w:t>
      </w:r>
      <w:r>
        <w:t xml:space="preserve"> </w:t>
      </w:r>
      <w:r>
        <w:t xml:space="preserve">bằng 0 trên mọi cột đặc trưng ở cả tập train lẫn tập test, được xác nhận bằng phép kiểm tra (assertion) trong smoke test của pipeline.</w:t>
      </w:r>
    </w:p>
    <w:p>
      <w:r>
        <w:pict>
          <v:rect style="width:0;height:1.5pt" o:hralign="center" o:hrstd="t" o:hr="t"/>
        </w:pict>
      </w:r>
    </w:p>
    <w:bookmarkEnd w:id="13"/>
    <w:bookmarkStart w:id="14" w:name="ngoại-lai"/>
    <w:p>
      <w:pPr>
        <w:pStyle w:val="Heading2"/>
      </w:pPr>
      <w:r>
        <w:t xml:space="preserve">5. Ngoại Lai</w:t>
      </w:r>
    </w:p>
    <w:p>
      <w:pPr>
        <w:pStyle w:val="FirstParagraph"/>
      </w:pPr>
      <w:r>
        <w:rPr>
          <w:b/>
          <w:bCs/>
        </w:rPr>
        <w:t xml:space="preserve">Mục đích.</w:t>
      </w:r>
      <w:r>
        <w:t xml:space="preserve"> </w:t>
      </w:r>
      <w:r>
        <w:t xml:space="preserve">Các giá trị cực đoan trong các đặc trưng tương tác (engagement features) bị lệch phải mạnh sẽ làm sai lệch các mô hình dựa trên khoảng cách và thổi phồng ước lượng phương sai trong các mô hình cây. Mục tiêu là giảm ảnh hưởng của giá trị cực đoan mà không loại bỏ bản ghi sinh viên nào.</w:t>
      </w:r>
    </w:p>
    <w:p>
      <w:pPr>
        <w:pStyle w:val="BodyText"/>
      </w:pPr>
      <w:r>
        <w:rPr>
          <w:b/>
          <w:bCs/>
        </w:rPr>
        <w:t xml:space="preserve">Phát hiện.</w:t>
      </w:r>
      <w:r>
        <w:t xml:space="preserve"> </w:t>
      </w:r>
      <w:r>
        <w:t xml:space="preserve">Quy tắc IQR (interquartile range) được áp dụng: một giá trị được đánh dấu là nghi ngờ ngoại lai khi nằm dưới Q1 − 1,5 × IQR hoặc trên Q3 + 1,5 × IQR. Ngưỡng được tính từ tập huấn luyện. Không có hàng nào bị xóa.</w:t>
      </w:r>
    </w:p>
    <w:p>
      <w:pPr>
        <w:pStyle w:val="BodyText"/>
      </w:pPr>
      <w:r>
        <w:rPr>
          <w:b/>
          <w:bCs/>
        </w:rPr>
        <w:t xml:space="preserve">Các chiến lược biến đổi.</w:t>
      </w:r>
    </w:p>
    <w:p>
      <w:pPr>
        <w:pStyle w:val="Compact"/>
        <w:numPr>
          <w:ilvl w:val="0"/>
          <w:numId w:val="1002"/>
        </w:numPr>
      </w:pPr>
      <w:r>
        <w:rPr>
          <w:rStyle w:val="VerbatimChar"/>
        </w:rPr>
        <w:t xml:space="preserve">log1p</w:t>
      </w:r>
      <w:r>
        <w:t xml:space="preserve">: Áp dụng cho các đặc trưng clickstream (dữ liệu click) lệch phải mạnh. Phép biến đổi</w:t>
      </w:r>
      <w:r>
        <w:t xml:space="preserve"> </w:t>
      </w:r>
      <w:r>
        <w:rPr>
          <w:rStyle w:val="VerbatimChar"/>
        </w:rPr>
        <w:t xml:space="preserve">x → log(1 + x)</w:t>
      </w:r>
      <w:r>
        <w:t xml:space="preserve"> </w:t>
      </w:r>
      <w:r>
        <w:t xml:space="preserve">nén đuôi phải dài trong khi ánh xạ số 0 về số 0, điều này quan trọng vì nhiều sinh viên không có hoạt động trong một loại tương tác nhất định.</w:t>
      </w:r>
    </w:p>
    <w:p>
      <w:pPr>
        <w:pStyle w:val="Compact"/>
        <w:numPr>
          <w:ilvl w:val="0"/>
          <w:numId w:val="1002"/>
        </w:numPr>
      </w:pPr>
      <w:r>
        <w:rPr>
          <w:rStyle w:val="VerbatimChar"/>
        </w:rPr>
        <w:t xml:space="preserve">winsorize</w:t>
      </w:r>
      <w:r>
        <w:t xml:space="preserve"> </w:t>
      </w:r>
      <w:r>
        <w:t xml:space="preserve">(cắt ngưỡng): Áp dụng ở giới hạn 1% (đầu và cuối 1%). Các giá trị dưới phân vị thứ nhất hoặc trên phân vị thứ 99 được kẹp vào giá trị biên đó, bảo toàn thứ hạng thứ tự của mọi quan sát.</w:t>
      </w:r>
    </w:p>
    <w:p>
      <w:pPr>
        <w:pStyle w:val="Compact"/>
        <w:numPr>
          <w:ilvl w:val="0"/>
          <w:numId w:val="1002"/>
        </w:numPr>
      </w:pPr>
      <w:r>
        <w:rPr>
          <w:rStyle w:val="VerbatimChar"/>
        </w:rPr>
        <w:t xml:space="preserve">none</w:t>
      </w:r>
      <w:r>
        <w:t xml:space="preserve"> </w:t>
      </w:r>
      <w:r>
        <w:t xml:space="preserve">(không xử lý): Áp dụng khi biến bị chặn tự nhiên hoặc khi phân tích IQR không phát hiện ngoại lai thực sự.</w:t>
      </w:r>
    </w:p>
    <w:p>
      <w:pPr>
        <w:pStyle w:val="FirstParagraph"/>
      </w:pPr>
      <w:r>
        <w:rPr>
          <w:b/>
          <w:bCs/>
        </w:rPr>
        <w:t xml:space="preserve">Bằng chứng về độ lệch từ phân tích dữ liệu khám phá (EDA).</w:t>
      </w:r>
      <w:r>
        <w:t xml:space="preserve"> </w:t>
      </w:r>
      <w:r>
        <w:t xml:space="preserve">Biến</w:t>
      </w:r>
      <w:r>
        <w:t xml:space="preserve"> </w:t>
      </w:r>
      <w:r>
        <w:rPr>
          <w:rStyle w:val="VerbatimChar"/>
        </w:rPr>
        <w:t xml:space="preserve">max_clicks_single_day</w:t>
      </w:r>
      <w:r>
        <w:t xml:space="preserve"> </w:t>
      </w:r>
      <w:r>
        <w:t xml:space="preserve">có hệ số lệch (skewness) xấp xỉ 10,6;</w:t>
      </w:r>
      <w:r>
        <w:t xml:space="preserve"> </w:t>
      </w:r>
      <w:r>
        <w:rPr>
          <w:rStyle w:val="VerbatimChar"/>
        </w:rPr>
        <w:t xml:space="preserve">total_clicks</w:t>
      </w:r>
      <w:r>
        <w:t xml:space="preserve"> </w:t>
      </w:r>
      <w:r>
        <w:t xml:space="preserve">xấp xỉ 3,0;</w:t>
      </w:r>
      <w:r>
        <w:t xml:space="preserve"> </w:t>
      </w:r>
      <w:r>
        <w:rPr>
          <w:rStyle w:val="VerbatimChar"/>
        </w:rPr>
        <w:t xml:space="preserve">mean_clicks_per_active_day</w:t>
      </w:r>
      <w:r>
        <w:t xml:space="preserve"> </w:t>
      </w:r>
      <w:r>
        <w:t xml:space="preserve">xấp xỉ 1,6. Các giá trị này biện minh cho xử lý</w:t>
      </w:r>
      <w:r>
        <w:t xml:space="preserve"> </w:t>
      </w:r>
      <w:r>
        <w:rPr>
          <w:rStyle w:val="VerbatimChar"/>
        </w:rPr>
        <w:t xml:space="preserve">log1p</w:t>
      </w:r>
      <w:r>
        <w:t xml:space="preserve">.</w:t>
      </w:r>
    </w:p>
    <w:p>
      <w:pPr>
        <w:pStyle w:val="BodyText"/>
      </w:pPr>
      <w:r>
        <w:rPr>
          <w:b/>
          <w:bCs/>
        </w:rPr>
        <w:t xml:space="preserve">Bảng 2: Quyết định xử lý ngoại lai.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Biến (nhóm)</w:t>
            </w:r>
          </w:p>
        </w:tc>
        <w:tc>
          <w:tcPr/>
          <w:p>
            <w:pPr>
              <w:pStyle w:val="Compact"/>
            </w:pPr>
            <w:r>
              <w:t xml:space="preserve">Phát hiện</w:t>
            </w:r>
          </w:p>
        </w:tc>
        <w:tc>
          <w:tcPr/>
          <w:p>
            <w:pPr>
              <w:pStyle w:val="Compact"/>
            </w:pPr>
            <w:r>
              <w:t xml:space="preserve">Chiến lược</w:t>
            </w:r>
          </w:p>
        </w:tc>
        <w:tc>
          <w:tcPr/>
          <w:p>
            <w:pPr>
              <w:pStyle w:val="Compact"/>
            </w:pPr>
            <w:r>
              <w:t xml:space="preserve">Lý do</w:t>
            </w:r>
          </w:p>
        </w:tc>
      </w:tr>
      <w:tr>
        <w:tc>
          <w:tcPr/>
          <w:p>
            <w:pPr>
              <w:pStyle w:val="Compact"/>
            </w:pPr>
            <w:r>
              <w:rPr>
                <w:rStyle w:val="VerbatimChar"/>
              </w:rPr>
              <w:t xml:space="preserve">total_clicks</w:t>
            </w:r>
          </w:p>
        </w:tc>
        <w:tc>
          <w:tcPr/>
          <w:p>
            <w:pPr>
              <w:pStyle w:val="Compact"/>
            </w:pPr>
            <w:r>
              <w:t xml:space="preserve">IQR</w:t>
            </w:r>
          </w:p>
        </w:tc>
        <w:tc>
          <w:tcPr/>
          <w:p>
            <w:pPr>
              <w:pStyle w:val="Compact"/>
            </w:pPr>
            <w:r>
              <w:rPr>
                <w:rStyle w:val="VerbatimChar"/>
              </w:rPr>
              <w:t xml:space="preserve">log1p</w:t>
            </w:r>
          </w:p>
        </w:tc>
        <w:tc>
          <w:tcPr/>
          <w:p>
            <w:pPr>
              <w:pStyle w:val="Compact"/>
            </w:pPr>
            <w:r>
              <w:t xml:space="preserve">Hệ số lệch ≈ 3,0; giá trị max lên tới hàng nghìn</w:t>
            </w:r>
          </w:p>
        </w:tc>
      </w:tr>
      <w:tr>
        <w:tc>
          <w:tcPr/>
          <w:p>
            <w:pPr>
              <w:pStyle w:val="Compact"/>
            </w:pPr>
            <w:r>
              <w:rPr>
                <w:rStyle w:val="VerbatimChar"/>
              </w:rPr>
              <w:t xml:space="preserve">n_days_active</w:t>
            </w:r>
          </w:p>
        </w:tc>
        <w:tc>
          <w:tcPr/>
          <w:p>
            <w:pPr>
              <w:pStyle w:val="Compact"/>
            </w:pPr>
            <w:r>
              <w:t xml:space="preserve">IQR</w:t>
            </w:r>
          </w:p>
        </w:tc>
        <w:tc>
          <w:tcPr/>
          <w:p>
            <w:pPr>
              <w:pStyle w:val="Compact"/>
            </w:pPr>
            <w:r>
              <w:rPr>
                <w:rStyle w:val="VerbatimChar"/>
              </w:rPr>
              <w:t xml:space="preserve">log1p</w:t>
            </w:r>
          </w:p>
        </w:tc>
        <w:tc>
          <w:tcPr/>
          <w:p>
            <w:pPr>
              <w:pStyle w:val="Compact"/>
            </w:pPr>
            <w:r>
              <w:t xml:space="preserve">Count lệch phải mạnh</w:t>
            </w:r>
          </w:p>
        </w:tc>
      </w:tr>
      <w:tr>
        <w:tc>
          <w:tcPr/>
          <w:p>
            <w:pPr>
              <w:pStyle w:val="Compact"/>
            </w:pPr>
            <w:r>
              <w:rPr>
                <w:rStyle w:val="VerbatimChar"/>
              </w:rPr>
              <w:t xml:space="preserve">clicks_forumng</w:t>
            </w:r>
            <w:r>
              <w:t xml:space="preserve">,</w:t>
            </w:r>
            <w:r>
              <w:t xml:space="preserve"> </w:t>
            </w:r>
            <w:r>
              <w:rPr>
                <w:rStyle w:val="VerbatimChar"/>
              </w:rPr>
              <w:t xml:space="preserve">clicks_oucontent</w:t>
            </w:r>
            <w:r>
              <w:t xml:space="preserve">,</w:t>
            </w:r>
            <w:r>
              <w:t xml:space="preserve"> </w:t>
            </w:r>
            <w:r>
              <w:rPr>
                <w:rStyle w:val="VerbatimChar"/>
              </w:rPr>
              <w:t xml:space="preserve">clicks_resource</w:t>
            </w:r>
            <w:r>
              <w:t xml:space="preserve">,</w:t>
            </w:r>
            <w:r>
              <w:t xml:space="preserve"> </w:t>
            </w:r>
            <w:r>
              <w:rPr>
                <w:rStyle w:val="VerbatimChar"/>
              </w:rPr>
              <w:t xml:space="preserve">clicks_homepage</w:t>
            </w:r>
            <w:r>
              <w:t xml:space="preserve">,</w:t>
            </w:r>
            <w:r>
              <w:t xml:space="preserve"> </w:t>
            </w:r>
            <w:r>
              <w:rPr>
                <w:rStyle w:val="VerbatimChar"/>
              </w:rPr>
              <w:t xml:space="preserve">clicks_oucollaborate</w:t>
            </w:r>
            <w:r>
              <w:t xml:space="preserve">,</w:t>
            </w:r>
            <w:r>
              <w:t xml:space="preserve"> </w:t>
            </w:r>
            <w:r>
              <w:rPr>
                <w:rStyle w:val="VerbatimChar"/>
              </w:rPr>
              <w:t xml:space="preserve">clicks_quiz</w:t>
            </w:r>
            <w:r>
              <w:t xml:space="preserve">,</w:t>
            </w:r>
            <w:r>
              <w:t xml:space="preserve"> </w:t>
            </w:r>
            <w:r>
              <w:rPr>
                <w:rStyle w:val="VerbatimChar"/>
              </w:rPr>
              <w:t xml:space="preserve">clicks_subpage</w:t>
            </w:r>
            <w:r>
              <w:t xml:space="preserve">,</w:t>
            </w:r>
            <w:r>
              <w:t xml:space="preserve"> </w:t>
            </w:r>
            <w:r>
              <w:rPr>
                <w:rStyle w:val="VerbatimChar"/>
              </w:rPr>
              <w:t xml:space="preserve">clicks_url</w:t>
            </w:r>
          </w:p>
        </w:tc>
        <w:tc>
          <w:tcPr/>
          <w:p>
            <w:pPr>
              <w:pStyle w:val="Compact"/>
            </w:pPr>
            <w:r>
              <w:t xml:space="preserve">IQR</w:t>
            </w:r>
          </w:p>
        </w:tc>
        <w:tc>
          <w:tcPr/>
          <w:p>
            <w:pPr>
              <w:pStyle w:val="Compact"/>
            </w:pPr>
            <w:r>
              <w:rPr>
                <w:rStyle w:val="VerbatimChar"/>
              </w:rPr>
              <w:t xml:space="preserve">log1p</w:t>
            </w:r>
          </w:p>
        </w:tc>
        <w:tc>
          <w:tcPr/>
          <w:p>
            <w:pPr>
              <w:pStyle w:val="Compact"/>
            </w:pPr>
            <w:r>
              <w:t xml:space="preserve">Số click theo từng loại hoạt động, cùng hình dạng phân phối</w:t>
            </w:r>
          </w:p>
        </w:tc>
      </w:tr>
      <w:tr>
        <w:tc>
          <w:tcPr/>
          <w:p>
            <w:pPr>
              <w:pStyle w:val="Compact"/>
            </w:pPr>
            <w:r>
              <w:rPr>
                <w:rStyle w:val="VerbatimChar"/>
              </w:rPr>
              <w:t xml:space="preserve">max_clicks_single_day</w:t>
            </w:r>
          </w:p>
        </w:tc>
        <w:tc>
          <w:tcPr/>
          <w:p>
            <w:pPr>
              <w:pStyle w:val="Compact"/>
            </w:pPr>
            <w:r>
              <w:t xml:space="preserve">IQR</w:t>
            </w:r>
          </w:p>
        </w:tc>
        <w:tc>
          <w:tcPr/>
          <w:p>
            <w:pPr>
              <w:pStyle w:val="Compact"/>
            </w:pPr>
            <w:r>
              <w:rPr>
                <w:rStyle w:val="VerbatimChar"/>
              </w:rPr>
              <w:t xml:space="preserve">log1p</w:t>
            </w:r>
          </w:p>
        </w:tc>
        <w:tc>
          <w:tcPr/>
          <w:p>
            <w:pPr>
              <w:pStyle w:val="Compact"/>
            </w:pPr>
            <w:r>
              <w:t xml:space="preserve">max = 7.920; hệ số lệch ≈ 10,6</w:t>
            </w:r>
          </w:p>
        </w:tc>
      </w:tr>
      <w:tr>
        <w:tc>
          <w:tcPr/>
          <w:p>
            <w:pPr>
              <w:pStyle w:val="Compact"/>
            </w:pPr>
            <w:r>
              <w:rPr>
                <w:rStyle w:val="VerbatimChar"/>
              </w:rPr>
              <w:t xml:space="preserve">mean_clicks_per_active_day</w:t>
            </w:r>
          </w:p>
        </w:tc>
        <w:tc>
          <w:tcPr/>
          <w:p>
            <w:pPr>
              <w:pStyle w:val="Compact"/>
            </w:pPr>
            <w:r>
              <w:t xml:space="preserve">IQR</w:t>
            </w:r>
          </w:p>
        </w:tc>
        <w:tc>
          <w:tcPr/>
          <w:p>
            <w:pPr>
              <w:pStyle w:val="Compact"/>
            </w:pPr>
            <w:r>
              <w:rPr>
                <w:rStyle w:val="VerbatimChar"/>
              </w:rPr>
              <w:t xml:space="preserve">log1p</w:t>
            </w:r>
          </w:p>
        </w:tc>
        <w:tc>
          <w:tcPr/>
          <w:p>
            <w:pPr>
              <w:pStyle w:val="Compact"/>
            </w:pPr>
            <w:r>
              <w:t xml:space="preserve">max = 1.879; hệ số lệch ≈ 1,6</w:t>
            </w:r>
          </w:p>
        </w:tc>
      </w:tr>
      <w:tr>
        <w:tc>
          <w:tcPr/>
          <w:p>
            <w:pPr>
              <w:pStyle w:val="Compact"/>
            </w:pPr>
            <w:r>
              <w:rPr>
                <w:rStyle w:val="VerbatimChar"/>
              </w:rPr>
              <w:t xml:space="preserve">days_since_last_activity</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Chỉ 6 bản ghi bị đánh dấu; lệch nhẹ</w:t>
            </w:r>
          </w:p>
        </w:tc>
      </w:tr>
      <w:tr>
        <w:tc>
          <w:tcPr/>
          <w:p>
            <w:pPr>
              <w:pStyle w:val="Compact"/>
            </w:pPr>
            <w:r>
              <w:rPr>
                <w:rStyle w:val="VerbatimChar"/>
              </w:rPr>
              <w:t xml:space="preserve">studied_credits</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max = 655; lệch phải vừa phải</w:t>
            </w:r>
          </w:p>
        </w:tc>
      </w:tr>
      <w:tr>
        <w:tc>
          <w:tcPr/>
          <w:p>
            <w:pPr>
              <w:pStyle w:val="Compact"/>
            </w:pPr>
            <w:r>
              <w:rPr>
                <w:rStyle w:val="VerbatimChar"/>
              </w:rPr>
              <w:t xml:space="preserve">num_of_prev_attempts</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IQR = 0, Q1 = Q3 = 0; winsorize bảo toàn tín hiệu</w:t>
            </w:r>
            <w:r>
              <w:t xml:space="preserve"> </w:t>
            </w:r>
            <w:r>
              <w:t xml:space="preserve">“học lại nhiều lần”</w:t>
            </w:r>
            <w:r>
              <w:t xml:space="preserve"> </w:t>
            </w:r>
            <w:r>
              <w:t xml:space="preserve">quan trọng với sinh viên at-risk</w:t>
            </w:r>
          </w:p>
        </w:tc>
      </w:tr>
      <w:tr>
        <w:tc>
          <w:tcPr/>
          <w:p>
            <w:pPr>
              <w:pStyle w:val="Compact"/>
            </w:pPr>
            <w:r>
              <w:rPr>
                <w:rStyle w:val="VerbatimChar"/>
              </w:rPr>
              <w:t xml:space="preserve">weighted_score_to_date</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Phạm vi lý thuyết mở; winsorize an toàn hơn log1p cho điểm số</w:t>
            </w:r>
          </w:p>
        </w:tc>
      </w:tr>
      <w:tr>
        <w:tc>
          <w:tcPr/>
          <w:p>
            <w:pPr>
              <w:pStyle w:val="Compact"/>
            </w:pPr>
            <w:r>
              <w:rPr>
                <w:rStyle w:val="VerbatimChar"/>
              </w:rPr>
              <w:t xml:space="preserve">mean_score_to_date</w:t>
            </w:r>
          </w:p>
        </w:tc>
        <w:tc>
          <w:tcPr/>
          <w:p>
            <w:pPr>
              <w:pStyle w:val="Compact"/>
            </w:pPr>
            <w:r>
              <w:t xml:space="preserve">IQR</w:t>
            </w:r>
          </w:p>
        </w:tc>
        <w:tc>
          <w:tcPr/>
          <w:p>
            <w:pPr>
              <w:pStyle w:val="Compact"/>
            </w:pPr>
            <w:r>
              <w:rPr>
                <w:rStyle w:val="VerbatimChar"/>
              </w:rPr>
              <w:t xml:space="preserve">none</w:t>
            </w:r>
          </w:p>
        </w:tc>
        <w:tc>
          <w:tcPr/>
          <w:p>
            <w:pPr>
              <w:pStyle w:val="Compact"/>
            </w:pPr>
            <w:r>
              <w:t xml:space="preserve">Cận trên 103,15 từ phân tích IQR vượt giới hạn vật lý 100, cho thấy không có ngoại lai thực sự</w:t>
            </w:r>
          </w:p>
        </w:tc>
      </w:tr>
      <w:tr>
        <w:tc>
          <w:tcPr/>
          <w:p>
            <w:pPr>
              <w:pStyle w:val="Compact"/>
            </w:pPr>
            <w:r>
              <w:rPr>
                <w:rStyle w:val="VerbatimChar"/>
              </w:rPr>
              <w:t xml:space="preserve">n_assessments_submitted</w:t>
            </w:r>
          </w:p>
        </w:tc>
        <w:tc>
          <w:tcPr/>
          <w:p>
            <w:pPr>
              <w:pStyle w:val="Compact"/>
            </w:pPr>
            <w:r>
              <w:t xml:space="preserve">IQR</w:t>
            </w:r>
          </w:p>
        </w:tc>
        <w:tc>
          <w:tcPr/>
          <w:p>
            <w:pPr>
              <w:pStyle w:val="Compact"/>
            </w:pPr>
            <w:r>
              <w:rPr>
                <w:rStyle w:val="VerbatimChar"/>
              </w:rPr>
              <w:t xml:space="preserve">none</w:t>
            </w:r>
          </w:p>
        </w:tc>
        <w:tc>
          <w:tcPr/>
          <w:p>
            <w:pPr>
              <w:pStyle w:val="Compact"/>
            </w:pPr>
            <w:r>
              <w:t xml:space="preserve">Bị chặn bởi số lượng bài kiểm tra của khóa học</w:t>
            </w:r>
          </w:p>
        </w:tc>
      </w:tr>
      <w:tr>
        <w:tc>
          <w:tcPr/>
          <w:p>
            <w:pPr>
              <w:pStyle w:val="Compact"/>
            </w:pPr>
            <w:r>
              <w:rPr>
                <w:rStyle w:val="VerbatimChar"/>
              </w:rPr>
              <w:t xml:space="preserve">date_registration</w:t>
            </w:r>
          </w:p>
        </w:tc>
        <w:tc>
          <w:tcPr/>
          <w:p>
            <w:pPr>
              <w:pStyle w:val="Compact"/>
            </w:pPr>
            <w:r>
              <w:t xml:space="preserve">IQR</w:t>
            </w:r>
          </w:p>
        </w:tc>
        <w:tc>
          <w:tcPr/>
          <w:p>
            <w:pPr>
              <w:pStyle w:val="Compact"/>
            </w:pPr>
            <w:r>
              <w:rPr>
                <w:rStyle w:val="VerbatimChar"/>
              </w:rPr>
              <w:t xml:space="preserve">none</w:t>
            </w:r>
          </w:p>
        </w:tc>
        <w:tc>
          <w:tcPr/>
          <w:p>
            <w:pPr>
              <w:pStyle w:val="Compact"/>
            </w:pPr>
            <w:r>
              <w:t xml:space="preserve">Phạm vi ký hiệu tự nhiên (âm = trước khóa học); không cần biến đổi</w:t>
            </w:r>
          </w:p>
        </w:tc>
      </w:tr>
    </w:tbl>
    <w:p>
      <w:r>
        <w:pict>
          <v:rect style="width:0;height:1.5pt" o:hralign="center" o:hrstd="t" o:hr="t"/>
        </w:pict>
      </w:r>
    </w:p>
    <w:bookmarkEnd w:id="14"/>
    <w:bookmarkStart w:id="15" w:name="làm-sạch-thời-gian"/>
    <w:p>
      <w:pPr>
        <w:pStyle w:val="Heading2"/>
      </w:pPr>
      <w:r>
        <w:t xml:space="preserve">6. Làm Sạch Thời Gian</w:t>
      </w:r>
    </w:p>
    <w:p>
      <w:pPr>
        <w:pStyle w:val="FirstParagraph"/>
      </w:pPr>
      <w:r>
        <w:rPr>
          <w:b/>
          <w:bCs/>
        </w:rPr>
        <w:t xml:space="preserve">Mục đích.</w:t>
      </w:r>
      <w:r>
        <w:t xml:space="preserve"> </w:t>
      </w:r>
      <w:r>
        <w:t xml:space="preserve">Pipeline tạo nhiều snapshot đặc trưng tại các mốc kiểm tra (checkpoint) được xác định trước (ví dụ: ngày 60, ngày 90, toàn khóa). Bất kỳ bản ghi nào có ngày sau mốc</w:t>
      </w:r>
      <w:r>
        <w:t xml:space="preserve"> </w:t>
      </w:r>
      <w:r>
        <w:rPr>
          <w:i/>
          <w:iCs/>
        </w:rPr>
        <w:t xml:space="preserve">t</w:t>
      </w:r>
      <w:r>
        <w:t xml:space="preserve"> </w:t>
      </w:r>
      <w:r>
        <w:t xml:space="preserve">— dù là tương tác VLE hay nộp bài kiểm tra — đều phải bị loại trước khi tính đặc trưng cho mốc đó.</w:t>
      </w:r>
    </w:p>
    <w:p>
      <w:pPr>
        <w:pStyle w:val="BodyText"/>
      </w:pPr>
      <w:r>
        <w:rPr>
          <w:b/>
          <w:bCs/>
        </w:rPr>
        <w:t xml:space="preserve">Phương pháp.</w:t>
      </w:r>
      <w:r>
        <w:t xml:space="preserve"> </w:t>
      </w:r>
      <w:r>
        <w:t xml:space="preserve">Hàm</w:t>
      </w:r>
      <w:r>
        <w:t xml:space="preserve"> </w:t>
      </w:r>
      <w:r>
        <w:rPr>
          <w:rStyle w:val="VerbatimChar"/>
        </w:rPr>
        <w:t xml:space="preserve">cut_at_checkpoint</w:t>
      </w:r>
      <w:r>
        <w:t xml:space="preserve"> </w:t>
      </w:r>
      <w:r>
        <w:t xml:space="preserve">(trong</w:t>
      </w:r>
      <w:r>
        <w:t xml:space="preserve"> </w:t>
      </w:r>
      <w:r>
        <w:rPr>
          <w:rStyle w:val="VerbatimChar"/>
        </w:rPr>
        <w:t xml:space="preserve">src/data/time_utils.py</w:t>
      </w:r>
      <w:r>
        <w:t xml:space="preserve">) lọc các hàng để chỉ giữ lại những hàng có ngày ≤</w:t>
      </w:r>
      <w:r>
        <w:t xml:space="preserve"> </w:t>
      </w:r>
      <w:r>
        <w:rPr>
          <w:i/>
          <w:iCs/>
        </w:rPr>
        <w:t xml:space="preserve">t</w:t>
      </w:r>
      <w:r>
        <w:t xml:space="preserve"> </w:t>
      </w:r>
      <w:r>
        <w:t xml:space="preserve">trước khi tổng hợp đặc trưng. Bước này vừa là thao tác làm sạch dữ liệu (loại bỏ các quan sát không hợp lệ về mặt thời gian) vừa là biện pháp ngăn rò rỉ (đảm bảo không có thông tin sau ngày dự đoán ảnh hưởng đến đặc trưng). Nó được áp dụng độc lập cho từng mốc kiểm tra và từng fold của phân chia train/test.</w:t>
      </w:r>
    </w:p>
    <w:p>
      <w:r>
        <w:pict>
          <v:rect style="width:0;height:1.5pt" o:hralign="center" o:hrstd="t" o:hr="t"/>
        </w:pict>
      </w:r>
    </w:p>
    <w:bookmarkEnd w:id="15"/>
    <w:bookmarkStart w:id="16" w:name="Xe068d427b7efbc093cedce5052daa565ba320c0"/>
    <w:p>
      <w:pPr>
        <w:pStyle w:val="Heading2"/>
      </w:pPr>
      <w:r>
        <w:t xml:space="preserve">7. Tại Sao Điều Này Quan Trọng Đối Với Mô Hình Hóa</w:t>
      </w:r>
    </w:p>
    <w:p>
      <w:pPr>
        <w:pStyle w:val="FirstParagraph"/>
      </w:pPr>
      <w:r>
        <w:t xml:space="preserve">Đầu vào sạch, nhất quán và không rò rỉ là điều kiện tiên quyết để mô hình hóa có giá trị. Các hàng trùng lặp làm tăng ảnh hưởng của một số sinh viên lên các tham số được học; các ký tự khoảng trắng thừa khiến encoder tạo ra các danh mục giả; giá trị khuyết MNAR không được xử lý làm mất tín hiệu dự đoán thay vì điền chúng; độ lệch phải chưa được xử lý khiến các estimator dựa trên gradient và khoảng cách overfit theo giá trị cực đoan; và các bản ghi có ngày trong tương lai gây rò rỉ nhãn (label leakage) làm cho các chỉ số đánh giá trở nên lạc quan một cách giả tạo. Bốn bước làm sạch được mô tả trong chương này, áp dụng theo thứ tự được thiết lập bởi trình tự pipeline chống rò rỉ, tạo ra bộ dữ liệu mà trên đó bước phân chia train/test và giai đoạn biến đổi có thể hoạt động đúng đắn và có tính tái tạo.</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2026-06-14T17:25:30Z</dcterms:created>
  <dcterms:modified xsi:type="dcterms:W3CDTF">2026-06-14T17:25:30Z</dcterms:modified>
</cp:coreProperties>
</file>

<file path=docProps/custom.xml><?xml version="1.0" encoding="utf-8"?>
<Properties xmlns="http://schemas.openxmlformats.org/officeDocument/2006/custom-properties" xmlns:vt="http://schemas.openxmlformats.org/officeDocument/2006/docPropsVTypes"/>
</file>