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report-2-data-tasks-deliverables-index"/>
    <w:p>
      <w:pPr>
        <w:pStyle w:val="Heading1"/>
      </w:pPr>
      <w:r>
        <w:t xml:space="preserve">Report 2 (Data Tasks) — Deliverables Index</w:t>
      </w:r>
    </w:p>
    <w:p>
      <w:pPr>
        <w:pStyle w:val="FirstParagraph"/>
      </w:pPr>
      <w:r>
        <w:rPr>
          <w:b/>
          <w:bCs/>
        </w:rPr>
        <w:t xml:space="preserve">DSP391m – Group 1 · Mapping every work item (STT 1–40) to its artifact in this repository.</w:t>
      </w:r>
    </w:p>
    <w:p>
      <w:pPr>
        <w:pStyle w:val="BodyText"/>
      </w:pPr>
      <w:r>
        <w:t xml:space="preserve">Documents are provided as both Markdown (</w:t>
      </w:r>
      <w:r>
        <w:rPr>
          <w:rStyle w:val="VerbatimChar"/>
        </w:rPr>
        <w:t xml:space="preserve">.md</w:t>
      </w:r>
      <w:r>
        <w:t xml:space="preserve">) and Word (</w:t>
      </w:r>
      <w:r>
        <w:rPr>
          <w:rStyle w:val="VerbatimChar"/>
        </w:rPr>
        <w:t xml:space="preserve">.docx</w:t>
      </w:r>
      <w:r>
        <w:t xml:space="preserve">), each in English (</w:t>
      </w:r>
      <w:r>
        <w:rPr>
          <w:rStyle w:val="VerbatimChar"/>
        </w:rPr>
        <w:t xml:space="preserve">_EN</w:t>
      </w:r>
      <w:r>
        <w:t xml:space="preserve">) and Vietnamese (</w:t>
      </w:r>
      <w:r>
        <w:rPr>
          <w:rStyle w:val="VerbatimChar"/>
        </w:rPr>
        <w:t xml:space="preserve">_VI</w:t>
      </w:r>
      <w:r>
        <w:t xml:space="preserve">). Derived datasets (</w:t>
      </w:r>
      <w:r>
        <w:rPr>
          <w:rStyle w:val="VerbatimChar"/>
        </w:rPr>
        <w:t xml:space="preserve">*.parquet</w:t>
      </w:r>
      <w:r>
        <w:t xml:space="preserve">) are git-ignored and regenerated by the pipeline; figures are committed under</w:t>
      </w:r>
      <w:r>
        <w:t xml:space="preserve"> </w:t>
      </w:r>
      <w:r>
        <w:rPr>
          <w:rStyle w:val="VerbatimChar"/>
        </w:rPr>
        <w:t xml:space="preserve">reports/figures/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STT</w:t>
            </w:r>
          </w:p>
        </w:tc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Work item</w:t>
            </w:r>
          </w:p>
        </w:tc>
        <w:tc>
          <w:tcPr/>
          <w:p>
            <w:pPr>
              <w:pStyle w:val="Compact"/>
            </w:pPr>
            <w:r>
              <w:t xml:space="preserve">Deliverable(s)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Target variable &amp; Withdrawn convention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docs/01_TargetVariable_Definition_{EN,VI}.md/.docx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docs/BienBan_Buoc0_Nhom1_1.pdf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Phuc</w:t>
            </w:r>
          </w:p>
        </w:tc>
        <w:tc>
          <w:tcPr/>
          <w:p>
            <w:pPr>
              <w:pStyle w:val="Compact"/>
            </w:pPr>
            <w:r>
              <w:t xml:space="preserve">Collect &amp; immutably store OULAD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data/raw/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data/raw/data_manifest.txt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setup_raw_data.py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Phuc</w:t>
            </w:r>
          </w:p>
        </w:tc>
        <w:tc>
          <w:tcPr/>
          <w:p>
            <w:pPr>
              <w:pStyle w:val="Compact"/>
            </w:pPr>
            <w:r>
              <w:t xml:space="preserve">Aggregate VLE clickstream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src/data/build_engagement_features.py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engagement_agg.parquet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Phuc</w:t>
            </w:r>
          </w:p>
        </w:tc>
        <w:tc>
          <w:tcPr/>
          <w:p>
            <w:pPr>
              <w:pStyle w:val="Compact"/>
            </w:pPr>
            <w:r>
              <w:t xml:space="preserve">Build master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src/data/build_master_table.py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master_raw.parquet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master_join_log.csv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Phuc</w:t>
            </w:r>
          </w:p>
        </w:tc>
        <w:tc>
          <w:tcPr/>
          <w:p>
            <w:pPr>
              <w:pStyle w:val="Compact"/>
            </w:pPr>
            <w:r>
              <w:t xml:space="preserve">Deduplicate &amp; standardise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src/data/build_master_table.py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_clean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master_cleaning_log.csv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Phuc</w:t>
            </w:r>
          </w:p>
        </w:tc>
        <w:tc>
          <w:tcPr/>
          <w:p>
            <w:pPr>
              <w:pStyle w:val="Compact"/>
            </w:pPr>
            <w:r>
              <w:t xml:space="preserve">Reproducible notebook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notebooks/01_build_master_table.ipynb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Phuc</w:t>
            </w:r>
          </w:p>
        </w:tc>
        <w:tc>
          <w:tcPr/>
          <w:p>
            <w:pPr>
              <w:pStyle w:val="Compact"/>
            </w:pPr>
            <w:r>
              <w:t xml:space="preserve">Group-aware split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src/evaluation/split_harness.py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Phuc</w:t>
            </w:r>
          </w:p>
        </w:tc>
        <w:tc>
          <w:tcPr/>
          <w:p>
            <w:pPr>
              <w:pStyle w:val="Compact"/>
            </w:pPr>
            <w:r>
              <w:t xml:space="preserve">Fixed test set across checkpoints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src/evaluation/split_harness.py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make_fixed_test_ids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Khoa</w:t>
            </w:r>
          </w:p>
        </w:tc>
        <w:tc>
          <w:tcPr/>
          <w:p>
            <w:pPr>
              <w:pStyle w:val="Compact"/>
            </w:pPr>
            <w:r>
              <w:t xml:space="preserve">Schema &amp; key survey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notebooks/schema_survey.ipynb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Khoa</w:t>
            </w:r>
          </w:p>
        </w:tc>
        <w:tc>
          <w:tcPr/>
          <w:p>
            <w:pPr>
              <w:pStyle w:val="Compact"/>
            </w:pPr>
            <w:r>
              <w:t xml:space="preserve">Checkpoint map (days)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src/data/time_utils.py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data/checkpoint_map.csv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Khoa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cut_at_checkpoint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src/data/time_utils.py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Khoa</w:t>
            </w:r>
          </w:p>
        </w:tc>
        <w:tc>
          <w:tcPr/>
          <w:p>
            <w:pPr>
              <w:pStyle w:val="Compact"/>
            </w:pPr>
            <w:r>
              <w:t xml:space="preserve">Leakage-prevention 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docs/02_LeakagePrevention_Rules_{EN,VI}.md/.docx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docs/QuyTac_PhongTranhRoRi_STT12_Nhom1.pdf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Khoa</w:t>
            </w:r>
          </w:p>
        </w:tc>
        <w:tc>
          <w:tcPr/>
          <w:p>
            <w:pPr>
              <w:pStyle w:val="Compact"/>
            </w:pPr>
            <w:r>
              <w:t xml:space="preserve">Six checkpoint datasets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src/data/make_checkpoints.py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data/checkpoints/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checkpoint_summary.csv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Khoa</w:t>
            </w:r>
          </w:p>
        </w:tc>
        <w:tc>
          <w:tcPr/>
          <w:p>
            <w:pPr>
              <w:pStyle w:val="Compact"/>
            </w:pPr>
            <w:r>
              <w:t xml:space="preserve">Automated leakage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tests/test_leakage.py</w:t>
            </w:r>
            <w:r>
              <w:t xml:space="preserve"> </w:t>
            </w:r>
            <w:r>
              <w:t xml:space="preserve">(16 tests)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Khoa</w:t>
            </w:r>
          </w:p>
        </w:tc>
        <w:tc>
          <w:tcPr/>
          <w:p>
            <w:pPr>
              <w:pStyle w:val="Compact"/>
            </w:pPr>
            <w:r>
              <w:t xml:space="preserve">Stratified split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src/evaluation/split_harness.py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Duc</w:t>
            </w:r>
          </w:p>
        </w:tc>
        <w:tc>
          <w:tcPr/>
          <w:p>
            <w:pPr>
              <w:pStyle w:val="Compact"/>
            </w:pPr>
            <w:r>
              <w:t xml:space="preserve">Variable typing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docs/variable_typing.xlsx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Duc</w:t>
            </w:r>
          </w:p>
        </w:tc>
        <w:tc>
          <w:tcPr/>
          <w:p>
            <w:pPr>
              <w:pStyle w:val="Compact"/>
            </w:pPr>
            <w:r>
              <w:t xml:space="preserve">Missing-value handling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src/features/preprocessing.py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handle_missing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Duc</w:t>
            </w:r>
          </w:p>
        </w:tc>
        <w:tc>
          <w:tcPr/>
          <w:p>
            <w:pPr>
              <w:pStyle w:val="Compact"/>
            </w:pPr>
            <w:r>
              <w:t xml:space="preserve">Outlier handling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src/features/preprocessing.py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handle_outliers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Duc</w:t>
            </w:r>
          </w:p>
        </w:tc>
        <w:tc>
          <w:tcPr/>
          <w:p>
            <w:pPr>
              <w:pStyle w:val="Compact"/>
            </w:pPr>
            <w:r>
              <w:t xml:space="preserve">Categorical encoding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src/features/preprocessing.py</w:t>
            </w:r>
            <w:r>
              <w:t xml:space="preserve"> </w:t>
            </w:r>
            <w:r>
              <w:t xml:space="preserve">(encoders)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Duc</w:t>
            </w:r>
          </w:p>
        </w:tc>
        <w:tc>
          <w:tcPr/>
          <w:p>
            <w:pPr>
              <w:pStyle w:val="Compact"/>
            </w:pPr>
            <w:r>
              <w:t xml:space="preserve">Scaling (fit on train)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src/features/preprocessing.py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build_scaler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Duc</w:t>
            </w:r>
          </w:p>
        </w:tc>
        <w:tc>
          <w:tcPr/>
          <w:p>
            <w:pPr>
              <w:pStyle w:val="Compact"/>
            </w:pPr>
            <w:r>
              <w:t xml:space="preserve">Split-strategy analysis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docs/06_SplitStrategy_Analysis_{EN,VI}.md/.docx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Duc</w:t>
            </w:r>
          </w:p>
        </w:tc>
        <w:tc>
          <w:tcPr/>
          <w:p>
            <w:pPr>
              <w:pStyle w:val="Compact"/>
            </w:pPr>
            <w:r>
              <w:t xml:space="preserve">Preprocessing sequence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docs/07_Preprocessing_Sequence_{EN,VI}.md/.docx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reports/figures/preprocessing_sequence.png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Son</w:t>
            </w:r>
          </w:p>
        </w:tc>
        <w:tc>
          <w:tcPr/>
          <w:p>
            <w:pPr>
              <w:pStyle w:val="Compact"/>
            </w:pPr>
            <w:r>
              <w:t xml:space="preserve">Collection-method analysis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docs/03_DataCollection_Methods_{EN,VI}.md/.docx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Son</w:t>
            </w:r>
          </w:p>
        </w:tc>
        <w:tc>
          <w:tcPr/>
          <w:p>
            <w:pPr>
              <w:pStyle w:val="Compact"/>
            </w:pPr>
            <w:r>
              <w:t xml:space="preserve">Base-studies comparison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docs/04_BaseStudies_Preprocessing_Comparison_{EN,VI}.md/.docx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Son</w:t>
            </w:r>
          </w:p>
        </w:tc>
        <w:tc>
          <w:tcPr/>
          <w:p>
            <w:pPr>
              <w:pStyle w:val="Compact"/>
            </w:pPr>
            <w:r>
              <w:t xml:space="preserve">Method justification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docs/05_Method_Justification_{EN,VI}.md/.docx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Son</w:t>
            </w:r>
          </w:p>
        </w:tc>
        <w:tc>
          <w:tcPr/>
          <w:p>
            <w:pPr>
              <w:pStyle w:val="Compact"/>
            </w:pPr>
            <w:r>
              <w:t xml:space="preserve">Target definition + evidence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docs/01_TargetVariable_Definition_{EN,VI}.md/.docx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Son</w:t>
            </w:r>
          </w:p>
        </w:tc>
        <w:tc>
          <w:tcPr/>
          <w:p>
            <w:pPr>
              <w:pStyle w:val="Compact"/>
            </w:pPr>
            <w:r>
              <w:t xml:space="preserve">Class distribution &amp; imbalance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src/eda/eda.py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reports/figures/dist_class_distribution.png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Son</w:t>
            </w:r>
          </w:p>
        </w:tc>
        <w:tc>
          <w:tcPr/>
          <w:p>
            <w:pPr>
              <w:pStyle w:val="Compact"/>
            </w:pPr>
            <w:r>
              <w:t xml:space="preserve">Descriptive statistics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src/eda/eda.py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reports/eda_descriptive_stats.csv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</w:p>
        </w:tc>
        <w:tc>
          <w:tcPr/>
          <w:p>
            <w:pPr>
              <w:pStyle w:val="Compact"/>
            </w:pPr>
            <w:r>
              <w:t xml:space="preserve">Data dictionary (100% coverage)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docs/DataDictionary_{EN,VI}.md/.docx</w:t>
            </w:r>
            <w:r>
              <w:t xml:space="preserve"> </w:t>
            </w:r>
            <w:r>
              <w:t xml:space="preserve">(complete, all 33 columns),</w:t>
            </w:r>
            <w:r>
              <w:t xml:space="preserve"> </w:t>
            </w:r>
            <w:r>
              <w:rPr>
                <w:rStyle w:val="VerbatimChar"/>
              </w:rPr>
              <w:t xml:space="preserve">docs/DataDictionary.md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docs/DataDictionary.xlsx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docs/variable_typing.xlsx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</w:p>
        </w:tc>
        <w:tc>
          <w:tcPr/>
          <w:p>
            <w:pPr>
              <w:pStyle w:val="Compact"/>
            </w:pPr>
            <w:r>
              <w:t xml:space="preserve">Source / licence / ethics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docs/DataSource_License_Ethics.md/.docx</w:t>
            </w:r>
            <w:r>
              <w:t xml:space="preserve"> </w:t>
            </w:r>
            <w:r>
              <w:t xml:space="preserve">(EN),</w:t>
            </w:r>
            <w:r>
              <w:t xml:space="preserve"> </w:t>
            </w:r>
            <w:r>
              <w:rPr>
                <w:rStyle w:val="VerbatimChar"/>
              </w:rPr>
              <w:t xml:space="preserve">docs/DataSource_License_Ethics_VI.md/.docx</w:t>
            </w:r>
            <w:r>
              <w:t xml:space="preserve"> </w:t>
            </w:r>
            <w:r>
              <w:t xml:space="preserve">(VI)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</w:p>
        </w:tc>
        <w:tc>
          <w:tcPr/>
          <w:p>
            <w:pPr>
              <w:pStyle w:val="Compact"/>
            </w:pPr>
            <w:r>
              <w:t xml:space="preserve">Reproducibility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docs/10_Reproducibility_{EN,VI}.md/.docx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</w:p>
        </w:tc>
        <w:tc>
          <w:tcPr/>
          <w:p>
            <w:pPr>
              <w:pStyle w:val="Compact"/>
            </w:pPr>
            <w:r>
              <w:t xml:space="preserve">Chapter 4 (EDA) synthesis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reports/Report2_DataTasks_{EN,VI}</w:t>
            </w:r>
            <w:r>
              <w:t xml:space="preserve"> </w:t>
            </w:r>
            <w:r>
              <w:t xml:space="preserve">§4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</w:p>
        </w:tc>
        <w:tc>
          <w:tcPr/>
          <w:p>
            <w:pPr>
              <w:pStyle w:val="Compact"/>
            </w:pPr>
            <w:r>
              <w:t xml:space="preserve">Report 2 draft (Ch 3–4)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reports/Report2_DataTasks_{EN,VI}.md/.docx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</w:p>
        </w:tc>
        <w:tc>
          <w:tcPr/>
          <w:p>
            <w:pPr>
              <w:pStyle w:val="Compact"/>
            </w:pPr>
            <w:r>
              <w:t xml:space="preserve">Split verification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src/evaluation/split_harness.py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build_split_report</w:t>
            </w:r>
            <w:r>
              <w:t xml:space="preserve">), report §3.6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Binh</w:t>
            </w:r>
          </w:p>
        </w:tc>
        <w:tc>
          <w:tcPr/>
          <w:p>
            <w:pPr>
              <w:pStyle w:val="Compact"/>
            </w:pPr>
            <w:r>
              <w:t xml:space="preserve">Distribution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src/eda/eda.py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reports/figures/dist_numeric_*.png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Binh</w:t>
            </w:r>
          </w:p>
        </w:tc>
        <w:tc>
          <w:tcPr/>
          <w:p>
            <w:pPr>
              <w:pStyle w:val="Compact"/>
            </w:pPr>
            <w:r>
              <w:t xml:space="preserve">Bivariate analysis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src/eda/eda.py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reports/figures/bivar_*.png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Binh</w:t>
            </w:r>
          </w:p>
        </w:tc>
        <w:tc>
          <w:tcPr/>
          <w:p>
            <w:pPr>
              <w:pStyle w:val="Compact"/>
            </w:pPr>
            <w:r>
              <w:t xml:space="preserve">Correlation analysis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src/eda/eda.py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reports/figures/corr_*.png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Binh</w:t>
            </w:r>
          </w:p>
        </w:tc>
        <w:tc>
          <w:tcPr/>
          <w:p>
            <w:pPr>
              <w:pStyle w:val="Compact"/>
            </w:pPr>
            <w:r>
              <w:t xml:space="preserve">Time-aware EDA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src/eda/eda.py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reports/figures/time_trends_by_label.png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Binh</w:t>
            </w:r>
          </w:p>
        </w:tc>
        <w:tc>
          <w:tcPr/>
          <w:p>
            <w:pPr>
              <w:pStyle w:val="Compact"/>
            </w:pPr>
            <w:r>
              <w:t xml:space="preserve">Chart standards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docs/08_Chart_Standards_{EN,VI}.md/.docx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src/eda/plot_style.py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Binh</w:t>
            </w:r>
          </w:p>
        </w:tc>
        <w:tc>
          <w:tcPr/>
          <w:p>
            <w:pPr>
              <w:pStyle w:val="Compact"/>
            </w:pPr>
            <w:r>
              <w:t xml:space="preserve">Feature naming convention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docs/09_Feature_Naming_Convention_{EN,VI}.md/.docx</w:t>
            </w:r>
          </w:p>
        </w:tc>
      </w:tr>
    </w:tbl>
    <w:bookmarkStart w:id="9" w:name="how-to-reproduce-everything"/>
    <w:p>
      <w:pPr>
        <w:pStyle w:val="Heading2"/>
      </w:pPr>
      <w:r>
        <w:t xml:space="preserve">How to reproduce everything</w:t>
      </w:r>
    </w:p>
    <w:p>
      <w:pPr>
        <w:pStyle w:val="SourceCode"/>
      </w:pPr>
      <w:r>
        <w:rPr>
          <w:rStyle w:val="VerbatimChar"/>
        </w:rPr>
        <w:t xml:space="preserve">python setup_raw_data.py                 # verify raw CSVs + manifest</w:t>
      </w:r>
      <w:r>
        <w:br/>
      </w:r>
      <w:r>
        <w:rPr>
          <w:rStyle w:val="VerbatimChar"/>
        </w:rPr>
        <w:t xml:space="preserve">python -m src.data.time_utils            # checkpoint_map.csv</w:t>
      </w:r>
      <w:r>
        <w:br/>
      </w:r>
      <w:r>
        <w:rPr>
          <w:rStyle w:val="VerbatimChar"/>
        </w:rPr>
        <w:t xml:space="preserve">python -m src.data.build_master_table    # master_raw.parquet (+ logs)</w:t>
      </w:r>
      <w:r>
        <w:br/>
      </w:r>
      <w:r>
        <w:rPr>
          <w:rStyle w:val="VerbatimChar"/>
        </w:rPr>
        <w:t xml:space="preserve">python -m src.data.make_checkpoints      # six checkpoint datasets</w:t>
      </w:r>
      <w:r>
        <w:br/>
      </w:r>
      <w:r>
        <w:rPr>
          <w:rStyle w:val="VerbatimChar"/>
        </w:rPr>
        <w:t xml:space="preserve">python -m src.eda.eda                    # figures + eda_findings.json</w:t>
      </w:r>
      <w:r>
        <w:br/>
      </w:r>
      <w:r>
        <w:rPr>
          <w:rStyle w:val="VerbatimChar"/>
        </w:rPr>
        <w:t xml:space="preserve">pytest tests/test_leakage.py             # 16 leakage/split tests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docs/10_Reproducibility_EN.md</w:t>
      </w:r>
      <w:r>
        <w:t xml:space="preserve"> </w:t>
      </w:r>
      <w:r>
        <w:t xml:space="preserve">for details.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2026-06-14T15:35:30Z</dcterms:created>
  <dcterms:modified xsi:type="dcterms:W3CDTF">2026-06-14T15:35:30Z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