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440f96d10f277f9aa0ff1a14714ff1ff615516e"/>
    <w:p>
      <w:pPr>
        <w:pStyle w:val="Heading1"/>
      </w:pPr>
      <w:r>
        <w:t xml:space="preserve">OULAD Master-Table Data Dictionary (complete)</w:t>
      </w:r>
    </w:p>
    <w:p>
      <w:pPr>
        <w:pStyle w:val="FirstParagraph"/>
      </w:pPr>
      <w:r>
        <w:rPr>
          <w:i/>
          <w:iCs/>
        </w:rPr>
        <w:t xml:space="preserve">Covers 100% of the master_raw columns. Auto-generated from the master table.</w:t>
      </w:r>
    </w:p>
    <w:p>
      <w:pPr>
        <w:pStyle w:val="BodyText"/>
      </w:pPr>
      <w:r>
        <w:rPr>
          <w:b/>
          <w:bCs/>
        </w:rPr>
        <w:t xml:space="preserve">DSP391m – Group 1 · Report 2 · STT 29 (An)</w:t>
      </w:r>
    </w:p>
    <w:p>
      <w:pPr>
        <w:pStyle w:val="BodyText"/>
      </w:pPr>
      <w:r>
        <w:t xml:space="preserve">Total variables:</w:t>
      </w:r>
      <w:r>
        <w:t xml:space="preserve"> </w:t>
      </w:r>
      <w:r>
        <w:rPr>
          <w:b/>
          <w:bCs/>
        </w:rPr>
        <w:t xml:space="preserve">33</w:t>
      </w:r>
    </w:p>
    <w:bookmarkStart w:id="9" w:name="identifier"/>
    <w:p>
      <w:pPr>
        <w:pStyle w:val="Heading2"/>
      </w:pPr>
      <w:r>
        <w:t xml:space="preserve">Identifier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code_module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Module code; part of the composite key.</w:t>
            </w:r>
          </w:p>
        </w:tc>
        <w:tc>
          <w:tcPr/>
          <w:p>
            <w:pPr>
              <w:pStyle w:val="Compact"/>
            </w:pPr>
            <w:r>
              <w:t xml:space="preserve">7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code_presentation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Presentation code (B=Feb, J=Oct); part of the composite key.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id_student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Unique student id; the group key for GroupKFold (not a feature).</w:t>
            </w:r>
          </w:p>
        </w:tc>
        <w:tc>
          <w:tcPr/>
          <w:p>
            <w:pPr>
              <w:pStyle w:val="Compact"/>
            </w:pPr>
            <w:r>
              <w:t xml:space="preserve">min 3733, max 2.7168e+06</w:t>
            </w:r>
          </w:p>
        </w:tc>
      </w:tr>
    </w:tbl>
    <w:bookmarkEnd w:id="9"/>
    <w:bookmarkStart w:id="10" w:name="demographic"/>
    <w:p>
      <w:pPr>
        <w:pStyle w:val="Heading2"/>
      </w:pPr>
      <w:r>
        <w:t xml:space="preserve">Demographic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Gender; encoded M=1, F=0.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Region of the UK/Ireland (13 values); one-hot encoded.</w:t>
            </w:r>
          </w:p>
        </w:tc>
        <w:tc>
          <w:tcPr/>
          <w:p>
            <w:pPr>
              <w:pStyle w:val="Compact"/>
            </w:pPr>
            <w:r>
              <w:t xml:space="preserve">13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highest_education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Highest education level; ordinal 0..4.</w:t>
            </w:r>
          </w:p>
        </w:tc>
        <w:tc>
          <w:tcPr/>
          <w:p>
            <w:pPr>
              <w:pStyle w:val="Compact"/>
            </w:pPr>
            <w:r>
              <w:t xml:space="preserve">5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Index of Multiple Deprivation band; ordinal; 1,111 missing -&gt;</w:t>
            </w:r>
            <w:r>
              <w:t xml:space="preserve"> </w:t>
            </w:r>
            <w:r>
              <w:t xml:space="preserve">‘Unknown’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10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age_band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Age band; ordinal 0..2.</w:t>
            </w:r>
          </w:p>
        </w:tc>
        <w:tc>
          <w:tcPr/>
          <w:p>
            <w:pPr>
              <w:pStyle w:val="Compact"/>
            </w:pPr>
            <w:r>
              <w:t xml:space="preserve">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num_of_prev_attempts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Number of previous attempts at the module.</w:t>
            </w:r>
          </w:p>
        </w:tc>
        <w:tc>
          <w:tcPr/>
          <w:p>
            <w:pPr>
              <w:pStyle w:val="Compact"/>
            </w:pPr>
            <w:r>
              <w:t xml:space="preserve">min 0, max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studied_credits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Total credits the student is studying.</w:t>
            </w:r>
          </w:p>
        </w:tc>
        <w:tc>
          <w:tcPr/>
          <w:p>
            <w:pPr>
              <w:pStyle w:val="Compact"/>
            </w:pPr>
            <w:r>
              <w:t xml:space="preserve">min 30, max 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disability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Declared disability; encoded Y=1, N=0.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</w:tbl>
    <w:bookmarkEnd w:id="10"/>
    <w:bookmarkStart w:id="11" w:name="engagement"/>
    <w:p>
      <w:pPr>
        <w:pStyle w:val="Heading2"/>
      </w:pPr>
      <w:r>
        <w:t xml:space="preserve">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 VLE clicks up to the checkpoint;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24139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Number of distinct active days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Maximum clicks on any single day up to the checkpoint; strongly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6988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‘forumng’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13154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‘oucontent’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9308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‘resource’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5147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‘homepage’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7277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‘oucollaborate’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‘quiz’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13032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‘subpage’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4345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‘url’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total_clicks / n_days_active (0 when no active day);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221.2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Days from the last activity to the checkpoint day (large when disengaged).</w:t>
            </w:r>
          </w:p>
        </w:tc>
        <w:tc>
          <w:tcPr/>
          <w:p>
            <w:pPr>
              <w:pStyle w:val="Compact"/>
            </w:pPr>
            <w:r>
              <w:t xml:space="preserve">min 0, max 292</w:t>
            </w:r>
          </w:p>
        </w:tc>
      </w:tr>
    </w:tbl>
    <w:bookmarkEnd w:id="11"/>
    <w:bookmarkStart w:id="12" w:name="performance"/>
    <w:p>
      <w:pPr>
        <w:pStyle w:val="Heading2"/>
      </w:pPr>
      <w:r>
        <w:t xml:space="preserve">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Assessments submitted (not banked)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Mean score of submissions up to the checkpoint [0-100]; 0 if none.</w:t>
            </w:r>
          </w:p>
        </w:tc>
        <w:tc>
          <w:tcPr/>
          <w:p>
            <w:pPr>
              <w:pStyle w:val="Compact"/>
            </w:pPr>
            <w:r>
              <w:t xml:space="preserve">min 0, max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Sum of score x weight/100 of submissions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Binary (indicator)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if the student missed &gt;=1 assessment whose deadline had passed; a risk signal.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2"/>
    <w:bookmarkStart w:id="13" w:name="temporal"/>
    <w:p>
      <w:pPr>
        <w:pStyle w:val="Heading2"/>
      </w:pPr>
      <w:r>
        <w:t xml:space="preserve">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date_registration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Registration day relative to course start (can be negative); 45 missing -&gt; train median.</w:t>
            </w:r>
          </w:p>
        </w:tc>
        <w:tc>
          <w:tcPr/>
          <w:p>
            <w:pPr>
              <w:pStyle w:val="Compact"/>
            </w:pPr>
            <w:r>
              <w:t xml:space="preserve">min -322, max 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date_unregistration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Withdrawal day; NaN if not withdrawn. Used for Withdrawn analysis, not a feature.</w:t>
            </w:r>
          </w:p>
        </w:tc>
        <w:tc>
          <w:tcPr/>
          <w:p>
            <w:pPr>
              <w:pStyle w:val="Compact"/>
            </w:pPr>
            <w:r>
              <w:t xml:space="preserve">min -365, max 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module_presentation_length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Length of the module-presentation in days; used to convert checkpoints to days.</w:t>
            </w:r>
          </w:p>
        </w:tc>
        <w:tc>
          <w:tcPr/>
          <w:p>
            <w:pPr>
              <w:pStyle w:val="Compact"/>
            </w:pPr>
            <w:r>
              <w:t xml:space="preserve">min 234, max 269</w:t>
            </w:r>
          </w:p>
        </w:tc>
      </w:tr>
    </w:tbl>
    <w:bookmarkEnd w:id="13"/>
    <w:bookmarkStart w:id="14" w:name="target-raw"/>
    <w:p>
      <w:pPr>
        <w:pStyle w:val="Heading2"/>
      </w:pPr>
      <w:r>
        <w:t xml:space="preserve">Target (raw)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Nominal (raw)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Raw outcome (Pass/Distinction/Fail/Withdrawn); source of the label.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</w:tbl>
    <w:bookmarkEnd w:id="14"/>
    <w:bookmarkStart w:id="15" w:name="target"/>
    <w:p>
      <w:pPr>
        <w:pStyle w:val="Heading2"/>
      </w:pPr>
      <w:r>
        <w:t xml:space="preserve">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t xml:space="preserve">Binary (target)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if final_result in {Fail, Withdrawn}, else 0. Fixed across checkpoints.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2026-06-14T16:06:44Z</dcterms:created>
  <dcterms:modified xsi:type="dcterms:W3CDTF">2026-06-14T16:06:44Z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