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3.0" w:type="dxa"/>
        <w:jc w:val="left"/>
        <w:tblLayout w:type="fixed"/>
        <w:tblLook w:val="0000"/>
      </w:tblPr>
      <w:tblGrid>
        <w:gridCol w:w="360"/>
        <w:gridCol w:w="1335"/>
        <w:gridCol w:w="5535"/>
        <w:gridCol w:w="1633"/>
        <w:tblGridChange w:id="0">
          <w:tblGrid>
            <w:gridCol w:w="360"/>
            <w:gridCol w:w="1335"/>
            <w:gridCol w:w="5535"/>
            <w:gridCol w:w="1633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48"/>
                <w:szCs w:val="48"/>
                <w:vertAlign w:val="baseline"/>
                <w:rtl w:val="0"/>
              </w:rPr>
              <w:t xml:space="preserve">Brendan MacDonald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ind w:left="567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98 Long Crook, South Queensferry, EH30 9XS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Tel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07593 710 566  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  <w:t xml:space="preserve">:  </w:t>
            </w:r>
            <w:hyperlink r:id="rId6">
              <w:r w:rsidDel="00000000" w:rsidR="00000000" w:rsidRPr="00000000">
                <w:rPr>
                  <w:color w:val="3c78d8"/>
                  <w:u w:val="single"/>
                  <w:rtl w:val="0"/>
                </w:rPr>
                <w:t xml:space="preserve">https://www.linkedin.com/in/brendan-macdonald</w:t>
              </w:r>
            </w:hyperlink>
            <w:r w:rsidDel="00000000" w:rsidR="00000000" w:rsidRPr="00000000">
              <w:rPr>
                <w:color w:val="3c78d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3c78d8"/>
                  <w:u w:val="single"/>
                  <w:vertAlign w:val="baseline"/>
                  <w:rtl w:val="0"/>
                </w:rPr>
                <w:t xml:space="preserve">macbrendan@gmail.com</w:t>
              </w:r>
            </w:hyperlink>
            <w:r w:rsidDel="00000000" w:rsidR="00000000" w:rsidRPr="00000000">
              <w:rPr>
                <w:color w:val="3c78d8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284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am an ISEB-certified Senior </w:t>
            </w: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 </w:t>
            </w:r>
            <w:r w:rsidDel="00000000" w:rsidR="00000000" w:rsidRPr="00000000">
              <w:rPr>
                <w:rtl w:val="0"/>
              </w:rPr>
              <w:t xml:space="preserve">over 15 years experience 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quality assurance. I have spent the past </w:t>
            </w:r>
            <w:r w:rsidDel="00000000" w:rsidR="00000000" w:rsidRPr="00000000">
              <w:rPr>
                <w:rtl w:val="0"/>
              </w:rPr>
              <w:t xml:space="preserve">few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years </w:t>
            </w:r>
            <w:r w:rsidDel="00000000" w:rsidR="00000000" w:rsidRPr="00000000">
              <w:rPr>
                <w:rtl w:val="0"/>
              </w:rPr>
              <w:t xml:space="preserve">improving my manual,  automation, and performance testing skills on agile projects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I am really keen to improve my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 further and work towards becoming a technically strong </w:t>
            </w:r>
            <w:r w:rsidDel="00000000" w:rsidR="00000000" w:rsidRPr="00000000">
              <w:rPr>
                <w:rtl w:val="0"/>
              </w:rPr>
              <w:t xml:space="preserve">software tester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530.0" w:type="dxa"/>
              <w:jc w:val="center"/>
              <w:tblLayout w:type="fixed"/>
              <w:tblLook w:val="0000"/>
            </w:tblPr>
            <w:tblGrid>
              <w:gridCol w:w="1635"/>
              <w:gridCol w:w="2895"/>
              <w:tblGridChange w:id="0">
                <w:tblGrid>
                  <w:gridCol w:w="1635"/>
                  <w:gridCol w:w="2895"/>
                </w:tblGrid>
              </w:tblGridChange>
            </w:tblGrid>
            <w:tr>
              <w:trPr>
                <w:cantSplit w:val="0"/>
                <w:trHeight w:val="860" w:hRule="atLeast"/>
                <w:tblHeader w:val="0"/>
              </w:trPr>
              <w:tc>
                <w:tcPr>
                  <w:tcBorders>
                    <w:top w:color="ffffff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jc w:val="righ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Automation Tools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4" w:val="single"/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Selenium Webdriver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WebdriverIO </w:t>
                  </w:r>
                </w:p>
                <w:p w:rsidR="00000000" w:rsidDel="00000000" w:rsidP="00000000" w:rsidRDefault="00000000" w:rsidRPr="00000000" w14:paraId="0000001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Behat</w:t>
                  </w:r>
                </w:p>
              </w:tc>
            </w:tr>
            <w:tr>
              <w:trPr>
                <w:cantSplit w:val="0"/>
                <w:trHeight w:val="840" w:hRule="atLeast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Tools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JMeter </w:t>
                  </w:r>
                </w:p>
                <w:p w:rsidR="00000000" w:rsidDel="00000000" w:rsidP="00000000" w:rsidRDefault="00000000" w:rsidRPr="00000000" w14:paraId="0000001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Gatling </w:t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K6 </w:t>
                  </w:r>
                </w:p>
              </w:tc>
            </w:tr>
            <w:tr>
              <w:trPr>
                <w:cantSplit w:val="0"/>
                <w:trHeight w:val="660" w:hRule="atLeast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jc w:val="righ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Devops Tools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Circle CI</w:t>
                  </w:r>
                </w:p>
                <w:p w:rsidR="00000000" w:rsidDel="00000000" w:rsidP="00000000" w:rsidRDefault="00000000" w:rsidRPr="00000000" w14:paraId="0000001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Jenkins CI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F">
                  <w:pPr>
                    <w:pStyle w:val="Heading2"/>
                    <w:pageBreakBefore w:val="0"/>
                    <w:numPr>
                      <w:ilvl w:val="1"/>
                      <w:numId w:val="4"/>
                    </w:numPr>
                    <w:rPr>
                      <w:b w:val="1"/>
                    </w:rPr>
                  </w:pPr>
                  <w:bookmarkStart w:colFirst="0" w:colLast="0" w:name="_g8v13zjwi3vp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Defect Tracking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JIRA</w:t>
                  </w:r>
                </w:p>
                <w:p w:rsidR="00000000" w:rsidDel="00000000" w:rsidP="00000000" w:rsidRDefault="00000000" w:rsidRPr="00000000" w14:paraId="0000002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HP Quality Center</w:t>
                  </w:r>
                </w:p>
              </w:tc>
            </w:tr>
            <w:tr>
              <w:trPr>
                <w:cantSplit w:val="0"/>
                <w:trHeight w:val="640" w:hRule="atLeast"/>
                <w:tblHeader w:val="0"/>
              </w:trPr>
              <w:tc>
                <w:tcPr>
                  <w:tcBorders>
                    <w:top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Source Control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GitHub</w:t>
                  </w:r>
                </w:p>
                <w:p w:rsidR="00000000" w:rsidDel="00000000" w:rsidP="00000000" w:rsidRDefault="00000000" w:rsidRPr="00000000" w14:paraId="0000002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Bitbucket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jc w:val="righ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Languages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2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Javascript 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tabs>
                <w:tab w:val="left" w:leader="none" w:pos="2160"/>
                <w:tab w:val="right" w:leader="none" w:pos="6480"/>
              </w:tabs>
              <w:spacing w:after="40" w:before="240" w:line="276" w:lineRule="auto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Jun 2017 - Present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Scott Logic</w:t>
            </w:r>
            <w:r w:rsidDel="00000000" w:rsidR="00000000" w:rsidRPr="00000000">
              <w:rPr>
                <w:rtl w:val="0"/>
              </w:rPr>
              <w:tab/>
              <w:t xml:space="preserve">Edinburgh,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ind w:left="24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Senior Tester </w:t>
            </w:r>
            <w:r w:rsidDel="00000000" w:rsidR="00000000" w:rsidRPr="00000000">
              <w:rPr>
                <w:rtl w:val="0"/>
              </w:rPr>
              <w:t xml:space="preserve">working for a cross-business sector consultancy. Delivered test 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automation and performance testing for clients including the Royal Bank of Canada and Acuris: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multiple proofs of concept: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1"/>
              </w:numPr>
              <w:spacing w:after="0" w:afterAutospacing="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 Java and Selenium to drive various browsers through UI flows controlled using JUnit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1"/>
                <w:numId w:val="1"/>
              </w:numPr>
              <w:spacing w:after="0" w:afterAutospacing="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using Appium with Java to test web and native apps on both physical and emulated Android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using Gatling and k6 for the performance testing of a banking backend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Native app testing on iOS devices using manual exploratory techniques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testing using Jest and Supertest for internal projects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Mentoring of graduates on a variety of topics from test planning to mobile app testing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a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blog series</w:t>
              </w:r>
            </w:hyperlink>
            <w:r w:rsidDel="00000000" w:rsidR="00000000" w:rsidRPr="00000000">
              <w:rPr>
                <w:rtl w:val="0"/>
              </w:rPr>
              <w:t xml:space="preserve"> on Security testing with  Zap proxy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  <w:tab w:val="right" w:leader="none" w:pos="6480"/>
              </w:tabs>
              <w:spacing w:after="40" w:before="240" w:line="276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 2015 - </w:t>
            </w:r>
            <w:r w:rsidDel="00000000" w:rsidR="00000000" w:rsidRPr="00000000">
              <w:rPr>
                <w:rtl w:val="0"/>
              </w:rPr>
              <w:t xml:space="preserve">May 2017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Cameron &amp; Wilding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5" w:right="0" w:hanging="245"/>
              <w:jc w:val="both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Automation engineer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for a Drupal </w:t>
            </w:r>
            <w:r w:rsidDel="00000000" w:rsidR="00000000" w:rsidRPr="00000000">
              <w:rPr>
                <w:rtl w:val="0"/>
              </w:rPr>
              <w:t xml:space="preserve">agency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  <w:t xml:space="preserve">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 the publishing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media </w:t>
            </w:r>
            <w:r w:rsidDel="00000000" w:rsidR="00000000" w:rsidRPr="00000000">
              <w:rPr>
                <w:rtl w:val="0"/>
              </w:rPr>
              <w:t xml:space="preserve">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Working on agile projects </w:t>
            </w:r>
            <w:r w:rsidDel="00000000" w:rsidR="00000000" w:rsidRPr="00000000">
              <w:rPr>
                <w:rtl w:val="0"/>
              </w:rPr>
              <w:t xml:space="preserve">for clients like The Economist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The Telegraph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 introduced testing practices and provided test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automation along with continuous integration workflows: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a PHP framework around the BDD tool Behat to provide rapid setup, and a structure and standard to the automation process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Performed visual regression testing using BackstopJS and Java with Selenium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Performed performance testing using JMeter and Sitespeed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Cross mobile device and cross-browser testing using Browserstack and Saucelabs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in place CI processes using Jenkins and Circle CI to incorporate the automation tests into the deployment workflows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Introduced a Test Strategy to the company and implemented Test Plans for all of our projects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Provided Behat training to the company and the wider public through workshops run through EventBrite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Attended and presented at Drupal Camps in the UK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  <w:tab w:val="right" w:leader="none" w:pos="6480"/>
              </w:tabs>
              <w:spacing w:after="40" w:before="240" w:line="276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 2013 – Dec 2014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e-testing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Consultant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working for an independent testing company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majority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 time was spent on client site at Cancer Research working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part of an agile development team as the sole automation engineer 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a UFT-based automation framework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their flagship product,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Race For Life.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was also involved in the automation of their Drupal 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tl w:val="0"/>
              </w:rPr>
              <w:t xml:space="preserve"> Behat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Designing bespoke data-driven UFT automated tests based on user stories – form filling, payment processing,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vertAlign w:val="baseline"/>
                <w:rtl w:val="0"/>
              </w:rPr>
              <w:t xml:space="preserve"> checks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Using UFT and VB Script to create automated tests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Using Robot Framework / Selenium2Library and Behat / Mink to automate Drupal websites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pacing w:after="6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Configuring Jenkins CI to </w:t>
            </w:r>
            <w:r w:rsidDel="00000000" w:rsidR="00000000" w:rsidRPr="00000000">
              <w:rPr>
                <w:rtl w:val="0"/>
              </w:rPr>
              <w:t xml:space="preserve">manage and report on </w:t>
            </w:r>
            <w:r w:rsidDel="00000000" w:rsidR="00000000" w:rsidRPr="00000000">
              <w:rPr>
                <w:vertAlign w:val="baseline"/>
                <w:rtl w:val="0"/>
              </w:rPr>
              <w:t xml:space="preserve">the automated tests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  <w:tab w:val="right" w:leader="none" w:pos="6480"/>
              </w:tabs>
              <w:spacing w:after="40" w:before="240" w:line="276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 2010 – Apr 2013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Hewlett Packard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Wellington, 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Automation 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working as part of a 15-member Test Team on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Passport Replacement project for the Department of Internal Affairs.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0" w:hanging="24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 role involved: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Designing QTP automated tests based on Functional Requirements and Use Cases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Providing estimates of test effort based on the test design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Writing Business Process Test (BPT) components and flows in HP Quality Centre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Converting BPT components into QTP Scripted components.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Using QTP and VBScript to write new code for the BPT components and functions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  <w:tab w:val="right" w:leader="none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 2009 – Jun 2010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Westpac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Wellington, 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hd w:fill="auto" w:val="clear"/>
                <w:vertAlign w:val="baseline"/>
                <w:rtl w:val="0"/>
              </w:rPr>
              <w:t xml:space="preserve">Senior Test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tabs>
                <w:tab w:val="left" w:leader="none" w:pos="2160"/>
                <w:tab w:val="right" w:leader="none" w:pos="6480"/>
              </w:tabs>
              <w:spacing w:after="40" w:before="240" w:lineRule="auto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Jun 2007 – Jun 2009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Hewlett Packard</w:t>
            </w:r>
            <w:r w:rsidDel="00000000" w:rsidR="00000000" w:rsidRPr="00000000">
              <w:rPr>
                <w:rtl w:val="0"/>
              </w:rPr>
              <w:tab/>
              <w:t xml:space="preserve">Wellington, 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Test Analyst</w:t>
            </w:r>
          </w:p>
          <w:p w:rsidR="00000000" w:rsidDel="00000000" w:rsidP="00000000" w:rsidRDefault="00000000" w:rsidRPr="00000000" w14:paraId="0000005F">
            <w:pPr>
              <w:pageBreakBefore w:val="0"/>
              <w:tabs>
                <w:tab w:val="left" w:leader="none" w:pos="2160"/>
                <w:tab w:val="right" w:leader="none" w:pos="6480"/>
              </w:tabs>
              <w:spacing w:after="40" w:before="240" w:lineRule="auto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Jun 2006 – Jun 2007</w:t>
              <w:tab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IAG</w:t>
            </w:r>
            <w:r w:rsidDel="00000000" w:rsidR="00000000" w:rsidRPr="00000000">
              <w:rPr>
                <w:rtl w:val="0"/>
              </w:rPr>
              <w:tab/>
              <w:t xml:space="preserve">Wellington, 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Analyst</w:t>
            </w:r>
          </w:p>
          <w:p w:rsidR="00000000" w:rsidDel="00000000" w:rsidP="00000000" w:rsidRDefault="00000000" w:rsidRPr="00000000" w14:paraId="00000061">
            <w:pPr>
              <w:pageBreakBefore w:val="0"/>
              <w:tabs>
                <w:tab w:val="left" w:leader="none" w:pos="2160"/>
                <w:tab w:val="right" w:leader="none" w:pos="6480"/>
              </w:tabs>
              <w:spacing w:after="40" w:before="240" w:lineRule="auto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Dec 2004 – Jun 2006</w:t>
              <w:tab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SolNet Solutions</w:t>
            </w:r>
            <w:r w:rsidDel="00000000" w:rsidR="00000000" w:rsidRPr="00000000">
              <w:rPr>
                <w:rtl w:val="0"/>
              </w:rPr>
              <w:tab/>
              <w:t xml:space="preserve">Wellington, 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Analyst</w:t>
            </w:r>
          </w:p>
          <w:p w:rsidR="00000000" w:rsidDel="00000000" w:rsidP="00000000" w:rsidRDefault="00000000" w:rsidRPr="00000000" w14:paraId="00000063">
            <w:pPr>
              <w:pageBreakBefore w:val="0"/>
              <w:tabs>
                <w:tab w:val="left" w:leader="none" w:pos="2160"/>
                <w:tab w:val="right" w:leader="none" w:pos="6480"/>
              </w:tabs>
              <w:spacing w:after="40" w:before="240" w:lineRule="auto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Sep 2002 – Oct 2004</w:t>
              <w:tab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LogicaCMG</w:t>
            </w:r>
            <w:r w:rsidDel="00000000" w:rsidR="00000000" w:rsidRPr="00000000">
              <w:rPr>
                <w:rtl w:val="0"/>
              </w:rPr>
              <w:tab/>
              <w:t xml:space="preserve">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32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 &amp; Courses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  <w:tab w:val="right" w:leader="none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 2000 – Sep 2001</w:t>
              <w:tab/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University of Aberdeen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Aberdeen,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MSc Information Technology &amp; Intelligent Systems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  <w:tab w:val="right" w:leader="none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 1994 – Sep 1998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Aberdeen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Aberdeen,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BSc Honours (2.1) Biochemistry (Immunology)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tabs>
                <w:tab w:val="left" w:leader="none" w:pos="2160"/>
                <w:tab w:val="right" w:leader="none" w:pos="6480"/>
              </w:tabs>
              <w:spacing w:after="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Dec 2005</w:t>
              <w:tab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Equinox</w:t>
            </w:r>
            <w:r w:rsidDel="00000000" w:rsidR="00000000" w:rsidRPr="00000000">
              <w:rPr>
                <w:rtl w:val="0"/>
              </w:rPr>
              <w:tab/>
              <w:t xml:space="preserve">Wellington, 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ISEB Foundation Certificate Exam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851" w:top="851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Arial Black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6840"/>
      </w:tabs>
      <w:spacing w:after="720" w:before="0" w:line="240" w:lineRule="auto"/>
      <w:ind w:left="-216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NZ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rendan-macdonald" TargetMode="External"/><Relationship Id="rId7" Type="http://schemas.openxmlformats.org/officeDocument/2006/relationships/hyperlink" Target="mailto:macbrendan@gmail.com" TargetMode="External"/><Relationship Id="rId8" Type="http://schemas.openxmlformats.org/officeDocument/2006/relationships/hyperlink" Target="https://blog.scottlogic.com/2018/05/04/website-vulnerability-scanning-with-za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