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Whom It May Concern,</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to recommend Brendan Oh, who served as a Summer Intern at Avista Wealth Management from June to August 2023. As President and Portfolio Manager, I had the opportunity to directly supervise Brendan and observe his contributions to our team.</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approached his internship with professionalism, creativity, and a strong grasp of both marketing principles and data-driven strategy. During his time with us, he led the management of email marketing campaigns, consistently leveraging analytics to assess performance and suggest improvements. His ability to translate data into actionable insights was impressive and added real value to our outreach efforts.</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Brendan’s standout accomplishments was the successful setup of WealthBox CRM. He streamlined our client relationship data and communication flow, which has continued to benefit our team long after his internship concluded. In addition, Brendan played a key role in the development of</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DovetailWP.com</w:t>
        </w:r>
      </w:hyperlink>
      <w:r w:rsidDel="00000000" w:rsidR="00000000" w:rsidRPr="00000000">
        <w:rPr>
          <w:rFonts w:ascii="Times New Roman" w:cs="Times New Roman" w:eastAsia="Times New Roman" w:hAnsi="Times New Roman"/>
          <w:sz w:val="24"/>
          <w:szCs w:val="24"/>
          <w:rtl w:val="0"/>
        </w:rPr>
        <w:t xml:space="preserve">, our holistic wealth management website. His input enhanced the platform’s user experience and client interaction, helping modernize our digital presence.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Brendan is not only technically skilled but also dependable and proactive. I believe he will be a strong asset to any organization seeking a driven and thoughtful contributor. I fully support his future endeavors and recommend him without hesitation.</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br w:type="textWrapping"/>
        <w:t xml:space="preserve"> </w:t>
      </w:r>
      <w:r w:rsidDel="00000000" w:rsidR="00000000" w:rsidRPr="00000000">
        <w:rPr>
          <w:rFonts w:ascii="Times New Roman" w:cs="Times New Roman" w:eastAsia="Times New Roman" w:hAnsi="Times New Roman"/>
          <w:b w:val="1"/>
          <w:sz w:val="24"/>
          <w:szCs w:val="24"/>
          <w:rtl w:val="0"/>
        </w:rPr>
        <w:t xml:space="preserve">Glenn Farkas</w:t>
        <w:br w:type="textWrapping"/>
      </w:r>
      <w:r w:rsidDel="00000000" w:rsidR="00000000" w:rsidRPr="00000000">
        <w:rPr>
          <w:rFonts w:ascii="Times New Roman" w:cs="Times New Roman" w:eastAsia="Times New Roman" w:hAnsi="Times New Roman"/>
          <w:sz w:val="24"/>
          <w:szCs w:val="24"/>
          <w:rtl w:val="0"/>
        </w:rPr>
        <w:t xml:space="preserve"> President / Portfolio Manager</w:t>
        <w:br w:type="textWrapping"/>
        <w:t xml:space="preserve"> Avista Wealth Management</w:t>
        <w:br w:type="textWrapping"/>
        <w:t xml:space="preserve"> glenn@avistamail.net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vetailwp.com" TargetMode="External"/><Relationship Id="rId7" Type="http://schemas.openxmlformats.org/officeDocument/2006/relationships/hyperlink" Target="http://dovetailw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