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jpg" ContentType="image/jpeg"/>
  <Override PartName="/word/media/rId41.jpg" ContentType="image/jpeg"/>
  <Override PartName="/word/media/rId65.jpg" ContentType="image/jpeg"/>
  <Override PartName="/word/media/rId49.jpg" ContentType="image/jpeg"/>
  <Override PartName="/word/media/rId23.jpg" ContentType="image/jpeg"/>
  <Override PartName="/word/media/rId35.jpg" ContentType="image/jpe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9:</w:t>
      </w:r>
      <w:r>
        <w:t xml:space="preserve"> </w:t>
      </w:r>
      <w:r>
        <w:t xml:space="preserve">AI</w:t>
      </w:r>
      <w:r>
        <w:t xml:space="preserve"> </w:t>
      </w:r>
      <w:r>
        <w:t xml:space="preserve">and</w:t>
      </w:r>
      <w:r>
        <w:t xml:space="preserve"> </w:t>
      </w:r>
      <w:r>
        <w:t xml:space="preserve">Its</w:t>
      </w:r>
      <w:r>
        <w:t xml:space="preserve"> </w:t>
      </w:r>
      <w:r>
        <w:t xml:space="preserve">Environmental</w:t>
      </w:r>
      <w:r>
        <w:t xml:space="preserve"> </w:t>
      </w:r>
      <w:r>
        <w:t xml:space="preserve">and</w:t>
      </w:r>
      <w:r>
        <w:t xml:space="preserve"> </w:t>
      </w:r>
      <w:r>
        <w:t xml:space="preserve">Social</w:t>
      </w:r>
      <w:r>
        <w:t xml:space="preserve"> </w:t>
      </w:r>
      <w:r>
        <w:t xml:space="preserve">Impact</w:t>
      </w:r>
      <w:r>
        <w:t xml:space="preserve"> </w:t>
      </w:r>
      <w:r>
        <w:t xml:space="preserve">|</w:t>
      </w:r>
      <w:r>
        <w:t xml:space="preserve"> </w:t>
      </w:r>
      <w:r>
        <w:t xml:space="preserve">Computing</w:t>
      </w:r>
      <w:r>
        <w:t xml:space="preserve"> </w:t>
      </w:r>
      <w:r>
        <w:t xml:space="preserve">&amp;</w:t>
      </w:r>
      <w:r>
        <w:t xml:space="preserve"> </w:t>
      </w:r>
      <w:r>
        <w:t xml:space="preserve">AI</w:t>
      </w:r>
      <w:r>
        <w:t xml:space="preserve"> </w:t>
      </w:r>
      <w:r>
        <w:t xml:space="preserve">Ethics</w:t>
      </w:r>
    </w:p>
    <w:p>
      <w:pPr>
        <w:pStyle w:val="Author"/>
      </w:pPr>
      <w:r>
        <w:t xml:space="preserve">Brendan</w:t>
      </w:r>
      <w:r>
        <w:t xml:space="preserve"> </w:t>
      </w:r>
      <w:r>
        <w:t xml:space="preserve">Shea,</w:t>
      </w:r>
      <w:r>
        <w:t xml:space="preserve"> </w:t>
      </w:r>
      <w:r>
        <w:t xml:space="preserve">PhD</w:t>
      </w:r>
    </w:p>
    <w:p>
      <w:pPr>
        <w:pStyle w:val="ChapterEyebrow"/>
      </w:pPr>
      <w:r>
        <w:t xml:space="preserve">Chapter 9</w:t>
      </w:r>
    </w:p>
    <w:bookmarkStart w:id="20" w:name="X312e0d0bbacd6dd9000297d98ce8db800074523"/>
    <w:p>
      <w:pPr>
        <w:pStyle w:val="Heading1"/>
      </w:pPr>
      <w:r>
        <w:t xml:space="preserve">AI and Its Environmental and Social Impact</w:t>
      </w:r>
    </w:p>
    <w:p>
      <w:pPr>
        <w:pStyle w:val="ChapterSubtitle"/>
      </w:pPr>
      <w:r>
        <w:t xml:space="preserve">Climate, Health, Governance, and Global Justice</w:t>
      </w:r>
    </w:p>
    <w:bookmarkEnd w:id="20"/>
    <w:bookmarkStart w:id="22" w:name="central-questions"/>
    <w:bookmarkStart w:id="21" w:name="cq-heading"/>
    <w:p>
      <w:pPr>
        <w:pStyle w:val="Heading2"/>
      </w:pPr>
      <w:r>
        <w:t xml:space="preserve">Central Questions</w:t>
      </w:r>
    </w:p>
    <w:p>
      <w:pPr>
        <w:numPr>
          <w:ilvl w:val="0"/>
          <w:numId w:val="1001"/>
        </w:numPr>
        <w:pStyle w:val="Compact"/>
      </w:pPr>
      <w:r>
        <w:t xml:space="preserve">How can AI worsen environmental harms even while being advertised as a "smart" or "clean" technology?</w:t>
      </w:r>
    </w:p>
    <w:p>
      <w:pPr>
        <w:numPr>
          <w:ilvl w:val="0"/>
          <w:numId w:val="1001"/>
        </w:numPr>
        <w:pStyle w:val="Compact"/>
      </w:pPr>
      <w:r>
        <w:t xml:space="preserve">When does AI improve medicine and research, and when does it amplify bias, opacity, or unequal access?</w:t>
      </w:r>
    </w:p>
    <w:p>
      <w:pPr>
        <w:numPr>
          <w:ilvl w:val="0"/>
          <w:numId w:val="1001"/>
        </w:numPr>
        <w:pStyle w:val="Compact"/>
      </w:pPr>
      <w:r>
        <w:t xml:space="preserve">Can AI strengthen democratic governance, or does it primarily expand surveillance and bureaucratic control?</w:t>
      </w:r>
    </w:p>
    <w:p>
      <w:pPr>
        <w:numPr>
          <w:ilvl w:val="0"/>
          <w:numId w:val="1001"/>
        </w:numPr>
        <w:pStyle w:val="Compact"/>
      </w:pPr>
      <w:r>
        <w:t xml:space="preserve">Will AI reduce poverty and inequality, or deepen existing asymmetries of wealth, language, energy, and compute?</w:t>
      </w:r>
    </w:p>
    <w:p>
      <w:pPr>
        <w:numPr>
          <w:ilvl w:val="0"/>
          <w:numId w:val="1001"/>
        </w:numPr>
        <w:pStyle w:val="Compact"/>
      </w:pPr>
      <w:r>
        <w:t xml:space="preserve">What ethical principles should guide AI when the stakes are collective rather than merely individual?</w:t>
      </w:r>
    </w:p>
    <w:bookmarkEnd w:id="21"/>
    <w:bookmarkEnd w:id="22"/>
    <w:bookmarkStart w:id="32" w:name="material-system"/>
    <w:bookmarkStart w:id="31" w:name="s1-heading"/>
    <w:p>
      <w:pPr>
        <w:pStyle w:val="Heading2"/>
      </w:pPr>
      <w:r>
        <w:t xml:space="preserve">Part I: AI Is Not "Virtual"</w:t>
      </w:r>
    </w:p>
    <w:p>
      <w:pPr>
        <w:pStyle w:val="FirstParagraph"/>
      </w:pPr>
      <w:r>
        <w:t xml:space="preserve">Most discussions of AI treat it as if it were pure information — weightless, placeless,</w:t>
      </w:r>
      <w:r>
        <w:t xml:space="preserve"> </w:t>
      </w:r>
      <w:r>
        <w:t xml:space="preserve">and detached from the physical world. We speak of "the cloud" as if computing happened</w:t>
      </w:r>
      <w:r>
        <w:t xml:space="preserve"> </w:t>
      </w:r>
      <w:r>
        <w:t xml:space="preserve">somewhere clean and frictionless, beyond geography and consequence. This framing is</w:t>
      </w:r>
      <w:r>
        <w:t xml:space="preserve"> </w:t>
      </w:r>
      <w:r>
        <w:t xml:space="preserve">not just imprecise; it is ethically dangerous. It encourages us to evaluate AI purely</w:t>
      </w:r>
      <w:r>
        <w:t xml:space="preserve"> </w:t>
      </w:r>
      <w:r>
        <w:t xml:space="preserve">on the basis of what it produces — what a model outputs — while ignoring everything</w:t>
      </w:r>
      <w:r>
        <w:t xml:space="preserve"> </w:t>
      </w:r>
      <w:r>
        <w:t xml:space="preserve">required to make that output possible.</w:t>
      </w:r>
    </w:p>
    <w:p>
      <w:pPr>
        <w:pStyle w:val="BodyText"/>
      </w:pPr>
      <w:r>
        <w:t xml:space="preserve">In reality, artificial intelligence is a material and social system. It requires</w:t>
      </w:r>
      <w:r>
        <w:t xml:space="preserve"> </w:t>
      </w:r>
      <w:r>
        <w:t xml:space="preserve">energy-intensive computation and cooling in massive data centers. It depends on water</w:t>
      </w:r>
      <w:r>
        <w:t xml:space="preserve"> </w:t>
      </w:r>
      <w:r>
        <w:t xml:space="preserve">to keep those data centers from overheating, and on land and electrical grid capacity</w:t>
      </w:r>
      <w:r>
        <w:t xml:space="preserve"> </w:t>
      </w:r>
      <w:r>
        <w:t xml:space="preserve">that must be competed for with other uses. It is built from minerals — cobalt, lithium,</w:t>
      </w:r>
      <w:r>
        <w:t xml:space="preserve"> </w:t>
      </w:r>
      <w:r>
        <w:t xml:space="preserve">copper, rare earths — extracted through global supply chains whose costs fall unevenly</w:t>
      </w:r>
      <w:r>
        <w:t xml:space="preserve"> </w:t>
      </w:r>
      <w:r>
        <w:t xml:space="preserve">on workers and communities far from where the AI is eventually used. It relies on human</w:t>
      </w:r>
      <w:r>
        <w:t xml:space="preserve"> </w:t>
      </w:r>
      <w:r>
        <w:t xml:space="preserve">labor at every stage: the workers who mine materials, the contractors who label training</w:t>
      </w:r>
      <w:r>
        <w:t xml:space="preserve"> </w:t>
      </w:r>
      <w:r>
        <w:t xml:space="preserve">data, the moderators who filter harmful content, the technicians who maintain physical</w:t>
      </w:r>
      <w:r>
        <w:t xml:space="preserve"> </w:t>
      </w:r>
      <w:r>
        <w:t xml:space="preserve">infrastructure. And when hardware is replaced — as it must be, on short upgrade cycles —</w:t>
      </w:r>
      <w:r>
        <w:t xml:space="preserve"> </w:t>
      </w:r>
      <w:r>
        <w:t xml:space="preserve">electronic waste creates new burdens that also fall unevenly.</w:t>
      </w:r>
    </w:p>
    <w:p>
      <w:pPr>
        <w:pStyle w:val="BodyText"/>
      </w:pPr>
      <w:r>
        <w:t xml:space="preserve">A few concrete numbers make this vivid — though each one has to be handled carefully,</w:t>
      </w:r>
      <w:r>
        <w:t xml:space="preserve"> </w:t>
      </w:r>
      <w:r>
        <w:t xml:space="preserve">because environmental statistics about AI circulate much faster than they are checked.</w:t>
      </w:r>
      <w:r>
        <w:t xml:space="preserve"> </w:t>
      </w:r>
      <w:r>
        <w:t xml:space="preserve">Training GPT-3, OpenAI's 2020 language model, is estimated to have consumed about</w:t>
      </w:r>
      <w:r>
        <w:t xml:space="preserve"> </w:t>
      </w:r>
      <w:r>
        <w:t xml:space="preserve">1,287 megawatt-hours of electricity — roughly the annual electricity use of 120 American</w:t>
      </w:r>
      <w:r>
        <w:t xml:space="preserve"> </w:t>
      </w:r>
      <w:r>
        <w:t xml:space="preserve">homes — and to have emitted around 550 tonnes of CO₂. That estimate comes from a 2021</w:t>
      </w:r>
      <w:r>
        <w:t xml:space="preserve"> </w:t>
      </w:r>
      <w:r>
        <w:t xml:space="preserve">analysis by researchers at Google and the University of California, Berkeley</w:t>
      </w:r>
      <w:r>
        <w:t xml:space="preserve"> </w:t>
      </w:r>
      <w:r>
        <w:t xml:space="preserve">(Patterson et al., 2021)</w:t>
      </w:r>
      <w:r>
        <w:t xml:space="preserve">, not from</w:t>
      </w:r>
      <w:r>
        <w:t xml:space="preserve"> </w:t>
      </w:r>
      <w:r>
        <w:t xml:space="preserve">OpenAI, which has never published figures of its own; it describes a single training run</w:t>
      </w:r>
      <w:r>
        <w:t xml:space="preserve"> </w:t>
      </w:r>
      <w:r>
        <w:t xml:space="preserve">of a model that is now several generations old, and it tells us nothing about the far</w:t>
      </w:r>
      <w:r>
        <w:t xml:space="preserve"> </w:t>
      </w:r>
      <w:r>
        <w:t xml:space="preserve">larger runs that followed. Microsoft reported consuming roughly 6.4 million cubic meters</w:t>
      </w:r>
      <w:r>
        <w:t xml:space="preserve"> </w:t>
      </w:r>
      <w:r>
        <w:t xml:space="preserve">of water in 2022, a 34% increase over the previous year, most of it for cooling its cloud</w:t>
      </w:r>
      <w:r>
        <w:t xml:space="preserve"> </w:t>
      </w:r>
      <w:r>
        <w:t xml:space="preserve">data centers; in July 2022 alone its cluster outside West Des Moines, Iowa drew about</w:t>
      </w:r>
      <w:r>
        <w:t xml:space="preserve"> </w:t>
      </w:r>
      <w:r>
        <w:t xml:space="preserve">11.5 million gallons — around 6% of the surrounding water district's total for the month.</w:t>
      </w:r>
      <w:r>
        <w:t xml:space="preserve"> </w:t>
      </w:r>
      <w:r>
        <w:t xml:space="preserve">The Democratic Republic of Congo, one of the world's poorest countries, supplies roughly</w:t>
      </w:r>
      <w:r>
        <w:t xml:space="preserve"> </w:t>
      </w:r>
      <w:r>
        <w:t xml:space="preserve">three-quarters of the world's mined cobalt — a metal used in the lithium-ion batteries</w:t>
      </w:r>
      <w:r>
        <w:t xml:space="preserve"> </w:t>
      </w:r>
      <w:r>
        <w:t xml:space="preserve">that power both the devices through which we reach AI systems and the backup power supplies</w:t>
      </w:r>
      <w:r>
        <w:t xml:space="preserve"> </w:t>
      </w:r>
      <w:r>
        <w:t xml:space="preserve">data centers depend on — often from mines with severe safety and environmental problems.</w:t>
      </w:r>
      <w:r>
        <w:t xml:space="preserve"> </w:t>
      </w:r>
      <w:r>
        <w:t xml:space="preserve">The people typing chatbot queries in San Francisco or Singapore are connected to these</w:t>
      </w:r>
      <w:r>
        <w:t xml:space="preserve"> </w:t>
      </w:r>
      <w:r>
        <w:t xml:space="preserve">realities by supply chains carefully designed not to be visible.</w:t>
      </w:r>
    </w:p>
    <w:p>
      <w:pPr>
        <w:pStyle w:val="DefinitionTerm"/>
      </w:pPr>
      <w:r>
        <w:t xml:space="preserve">AI as a Material System</w:t>
      </w:r>
    </w:p>
    <w:p>
      <w:pPr>
        <w:pStyle w:val="DefinitionBody"/>
      </w:pPr>
      <w:r>
        <w:t xml:space="preserve">The view, developed most fully by Kate Crawford in</w:t>
      </w:r>
      <w:r>
        <w:t xml:space="preserve"> </w:t>
      </w:r>
      <w:r>
        <w:rPr>
          <w:iCs/>
          <w:i/>
        </w:rPr>
        <w:t xml:space="preserve">The Atlas of AI</w:t>
      </w:r>
      <w:r>
        <w:t xml:space="preserve">, that</w:t>
      </w:r>
      <w:r>
        <w:t xml:space="preserve"> </w:t>
      </w:r>
      <w:r>
        <w:t xml:space="preserve">artificial intelligence is best understood not as software or information but as a</w:t>
      </w:r>
      <w:r>
        <w:t xml:space="preserve"> </w:t>
      </w:r>
      <w:r>
        <w:t xml:space="preserve">planetary-scale system of extraction, classification, and control — with physical</w:t>
      </w:r>
      <w:r>
        <w:t xml:space="preserve"> </w:t>
      </w:r>
      <w:r>
        <w:t xml:space="preserve">infrastructure, supply chains, labor relations, and environmental costs at every stage.</w:t>
      </w:r>
      <w:r>
        <w:t xml:space="preserve"> </w:t>
      </w:r>
      <w:r>
        <w:t xml:space="preserve">(Crawford, 2021)</w:t>
      </w:r>
    </w:p>
    <w:p>
      <w:pPr>
        <w:pStyle w:val="CaptionedFigure"/>
      </w:pPr>
      <w:r>
        <w:drawing>
          <wp:inline>
            <wp:extent cx="5334000" cy="8015573"/>
            <wp:effectExtent b="0" l="0" r="0" t="0"/>
            <wp:docPr descr="Server racks in a data center" title="" id="24" name="Picture"/>
            <a:graphic>
              <a:graphicData uri="http://schemas.openxmlformats.org/drawingml/2006/picture">
                <pic:pic>
                  <pic:nvPicPr>
                    <pic:cNvPr descr="/home/user/computing_ai_ethics/images/ai_env_servers.jpg" id="25" name="Picture"/>
                    <pic:cNvPicPr>
                      <a:picLocks noChangeArrowheads="1" noChangeAspect="1"/>
                    </pic:cNvPicPr>
                  </pic:nvPicPr>
                  <pic:blipFill>
                    <a:blip r:embed="rId23"/>
                    <a:stretch>
                      <a:fillRect/>
                    </a:stretch>
                  </pic:blipFill>
                  <pic:spPr bwMode="auto">
                    <a:xfrm>
                      <a:off x="0" y="0"/>
                      <a:ext cx="5334000" cy="8015573"/>
                    </a:xfrm>
                    <a:prstGeom prst="rect">
                      <a:avLst/>
                    </a:prstGeom>
                    <a:noFill/>
                    <a:ln w="9525">
                      <a:noFill/>
                      <a:headEnd/>
                      <a:tailEnd/>
                    </a:ln>
                  </pic:spPr>
                </pic:pic>
              </a:graphicData>
            </a:graphic>
          </wp:inline>
        </w:drawing>
      </w:r>
    </w:p>
    <w:p>
      <w:pPr>
        <w:pStyle w:val="ImageCaption"/>
      </w:pPr>
      <w:r>
        <w:t xml:space="preserve">Servers in a data center rack. AI runs in physical machines like these — not in an</w:t>
      </w:r>
      <w:r>
        <w:t xml:space="preserve"> </w:t>
      </w:r>
      <w:r>
        <w:t xml:space="preserve">abstract "cloud." Each rack requires continuous power and cooling, produces heat</w:t>
      </w:r>
      <w:r>
        <w:t xml:space="preserve"> </w:t>
      </w:r>
      <w:r>
        <w:t xml:space="preserve">that must be managed, and will eventually become electronic waste. The infrastructure</w:t>
      </w:r>
      <w:r>
        <w:t xml:space="preserve"> </w:t>
      </w:r>
      <w:r>
        <w:t xml:space="preserve">that makes AI possible creates energy, water, and land-use burdens that are local</w:t>
      </w:r>
      <w:r>
        <w:t xml:space="preserve"> </w:t>
      </w:r>
      <w:r>
        <w:t xml:space="preserve">even when the benefits are global. CC BY-SA 3.0, via Wikimedia Commons.</w:t>
      </w:r>
    </w:p>
    <w:bookmarkStart w:id="30" w:name="why-collective-harms-are-hard-to-see"/>
    <w:p>
      <w:pPr>
        <w:pStyle w:val="Heading3"/>
      </w:pPr>
      <w:r>
        <w:t xml:space="preserve">Why Collective Harms Are Hard to See</w:t>
      </w:r>
    </w:p>
    <w:p>
      <w:pPr>
        <w:pStyle w:val="FirstParagraph"/>
      </w:pPr>
      <w:r>
        <w:t xml:space="preserve">A key feature of AI's social and environmental impacts is that they are</w:t>
      </w:r>
      <w:r>
        <w:t xml:space="preserve"> </w:t>
      </w:r>
      <w:r>
        <w:rPr>
          <w:bCs/>
          <w:b/>
        </w:rPr>
        <w:t xml:space="preserve">distributed, delayed, and offloaded</w:t>
      </w:r>
      <w:r>
        <w:t xml:space="preserve">. A single chatbot query feels</w:t>
      </w:r>
      <w:r>
        <w:t xml:space="preserve"> </w:t>
      </w:r>
      <w:r>
        <w:t xml:space="preserve">trivial to the person who types it. Multiplied across millions of users and billions</w:t>
      </w:r>
      <w:r>
        <w:t xml:space="preserve"> </w:t>
      </w:r>
      <w:r>
        <w:t xml:space="preserve">of daily interactions, it becomes a significant infrastructure load. The benefits of</w:t>
      </w:r>
      <w:r>
        <w:t xml:space="preserve"> </w:t>
      </w:r>
      <w:r>
        <w:t xml:space="preserve">that query are immediate and visible — a faster answer, a completed task, a convenience.</w:t>
      </w:r>
      <w:r>
        <w:t xml:space="preserve"> </w:t>
      </w:r>
      <w:r>
        <w:t xml:space="preserve">The costs are indirect and dispersed: a marginal increase in electricity demand, a</w:t>
      </w:r>
      <w:r>
        <w:t xml:space="preserve"> </w:t>
      </w:r>
      <w:r>
        <w:t xml:space="preserve">fractional draw on water used for cooling, a small contribution to hardware wear that</w:t>
      </w:r>
      <w:r>
        <w:t xml:space="preserve"> </w:t>
      </w:r>
      <w:r>
        <w:t xml:space="preserve">will eventually require replacement.</w:t>
      </w:r>
    </w:p>
    <w:p>
      <w:pPr>
        <w:pStyle w:val="BodyText"/>
      </w:pPr>
      <w:r>
        <w:t xml:space="preserve">This structure — immediate, visible benefits; delayed, dispersed, often invisible</w:t>
      </w:r>
      <w:r>
        <w:t xml:space="preserve"> </w:t>
      </w:r>
      <w:r>
        <w:t xml:space="preserve">costs — is a recurring feature of environmental and social harms. It makes them</w:t>
      </w:r>
      <w:r>
        <w:t xml:space="preserve"> </w:t>
      </w:r>
      <w:r>
        <w:t xml:space="preserve">genuinely difficult to evaluate through ordinary individual decision-making, because</w:t>
      </w:r>
      <w:r>
        <w:t xml:space="preserve"> </w:t>
      </w:r>
      <w:r>
        <w:t xml:space="preserve">no individual's choice looks significant in isolation. This is precisely why</w:t>
      </w:r>
      <w:r>
        <w:t xml:space="preserve"> </w:t>
      </w:r>
      <w:r>
        <w:rPr>
          <w:bCs/>
          <w:b/>
        </w:rPr>
        <w:t xml:space="preserve">institutional ethics</w:t>
      </w:r>
      <w:r>
        <w:t xml:space="preserve"> </w:t>
      </w:r>
      <w:r>
        <w:t xml:space="preserve">— collective standards enforced through regulation,</w:t>
      </w:r>
      <w:r>
        <w:t xml:space="preserve"> </w:t>
      </w:r>
      <w:r>
        <w:t xml:space="preserve">procurement policy, reporting requirements, and democratic oversight — is necessary.</w:t>
      </w:r>
      <w:r>
        <w:t xml:space="preserve"> </w:t>
      </w:r>
      <w:r>
        <w:t xml:space="preserve">Individual consumers choosing "greener" AI products is not a substitute for systemic</w:t>
      </w:r>
      <w:r>
        <w:t xml:space="preserve"> </w:t>
      </w:r>
      <w:r>
        <w:t xml:space="preserve">accountability.</w:t>
      </w:r>
    </w:p>
    <w:p>
      <w:pPr>
        <w:pStyle w:val="CaptionedFigure"/>
      </w:pPr>
      <w:r>
        <w:drawing>
          <wp:inline>
            <wp:extent cx="5334000" cy="518918"/>
            <wp:effectExtent b="0" l="0" r="0" t="0"/>
            <wp:docPr descr="Diagram 1" title="" id="27" name="Picture"/>
            <a:graphic>
              <a:graphicData uri="http://schemas.openxmlformats.org/drawingml/2006/picture">
                <pic:pic>
                  <pic:nvPicPr>
                    <pic:cNvPr descr="/tmp/docx-build-87TwSJ/ch09_social_impact-diagrams/diag_0.png" id="28" name="Picture"/>
                    <pic:cNvPicPr>
                      <a:picLocks noChangeArrowheads="1" noChangeAspect="1"/>
                    </pic:cNvPicPr>
                  </pic:nvPicPr>
                  <pic:blipFill>
                    <a:blip r:embed="rId26"/>
                    <a:stretch>
                      <a:fillRect/>
                    </a:stretch>
                  </pic:blipFill>
                  <pic:spPr bwMode="auto">
                    <a:xfrm>
                      <a:off x="0" y="0"/>
                      <a:ext cx="5334000" cy="518918"/>
                    </a:xfrm>
                    <a:prstGeom prst="rect">
                      <a:avLst/>
                    </a:prstGeom>
                    <a:noFill/>
                    <a:ln w="9525">
                      <a:noFill/>
                      <a:headEnd/>
                      <a:tailEnd/>
                    </a:ln>
                  </pic:spPr>
                </pic:pic>
              </a:graphicData>
            </a:graphic>
          </wp:inline>
        </w:drawing>
      </w:r>
    </w:p>
    <w:p>
      <w:pPr>
        <w:pStyle w:val="ImageCaption"/>
      </w:pPr>
      <w:r>
        <w:t xml:space="preserve">Figure 9.1 — The full supply chain of AI. The ethical question is never only</w:t>
      </w:r>
      <w:r>
        <w:t xml:space="preserve"> </w:t>
      </w:r>
      <w:r>
        <w:t xml:space="preserve">"What does the model do?" It is also: what infrastructure makes it possible, and</w:t>
      </w:r>
      <w:r>
        <w:t xml:space="preserve"> </w:t>
      </w:r>
      <w:r>
        <w:t xml:space="preserve">who pays the costs at each stage? Benefits tend to flow to users and firms; costs</w:t>
      </w:r>
      <w:r>
        <w:t xml:space="preserve"> </w:t>
      </w:r>
      <w:r>
        <w:t xml:space="preserve">tend to be externalized onto communities near mines, data centers, and waste sites.</w:t>
      </w:r>
    </w:p>
    <w:p>
      <w:pPr>
        <w:pStyle w:val="BoxLabel"/>
      </w:pPr>
      <w:r>
        <w:t xml:space="preserve">What's the Argument?</w:t>
      </w:r>
    </w:p>
    <w:p>
      <w:pPr>
        <w:pStyle w:val="BoxTitle"/>
      </w:pPr>
      <w:r>
        <w:t xml:space="preserve">The Externalized Cost Argument</w:t>
      </w:r>
    </w:p>
    <w:p>
      <w:pPr>
        <w:numPr>
          <w:ilvl w:val="0"/>
          <w:numId w:val="1002"/>
        </w:numPr>
        <w:pStyle w:val="Compact"/>
      </w:pPr>
      <w:r>
        <w:t xml:space="preserve">The benefits of an AI system — speed, convenience, capability, profit — accrue mainly to the people who use it and the firms that build it.</w:t>
      </w:r>
    </w:p>
    <w:p>
      <w:pPr>
        <w:numPr>
          <w:ilvl w:val="0"/>
          <w:numId w:val="1002"/>
        </w:numPr>
        <w:pStyle w:val="Compact"/>
      </w:pPr>
      <w:r>
        <w:t xml:space="preserve">Many of the costs of that same system — mining hazards, water and grid strain near data centers, electronic waste — fall on communities that are neither its users nor its shareholders.</w:t>
      </w:r>
    </w:p>
    <w:p>
      <w:pPr>
        <w:numPr>
          <w:ilvl w:val="0"/>
          <w:numId w:val="1002"/>
        </w:numPr>
        <w:pStyle w:val="Compact"/>
      </w:pPr>
      <w:r>
        <w:t xml:space="preserve">When the parties who decide whether to build a system do not bear its costs, they have no reliable incentive to weigh those costs accurately.</w:t>
      </w:r>
    </w:p>
    <w:p>
      <w:pPr>
        <w:numPr>
          <w:ilvl w:val="0"/>
          <w:numId w:val="1002"/>
        </w:numPr>
        <w:pStyle w:val="Compact"/>
      </w:pPr>
      <w:r>
        <w:t xml:space="preserve">A decision procedure that systematically underweights real costs to identifiable people is unjust, regardless of how efficient it is.</w:t>
      </w:r>
    </w:p>
    <w:p>
      <w:pPr>
        <w:pStyle w:val="ArgumentConclusion"/>
      </w:pPr>
      <w:r>
        <w:t xml:space="preserve">∴</w:t>
      </w:r>
      <w:r>
        <w:t xml:space="preserve"> </w:t>
      </w:r>
      <w:r>
        <w:t xml:space="preserve">The uneven distribution of AI's benefits and burdens is an ethical problem in its own</w:t>
      </w:r>
      <w:r>
        <w:t xml:space="preserve"> </w:t>
      </w:r>
      <w:r>
        <w:t xml:space="preserve">right, and one that individual consumers making better purchasing choices cannot fix.</w:t>
      </w:r>
    </w:p>
    <w:p>
      <w:pPr>
        <w:pStyle w:val="BodyText"/>
      </w:pPr>
      <w:r>
        <w:t xml:space="preserve">In plain English: the argument says that AI's costs are not merely large but</w:t>
      </w:r>
      <w:r>
        <w:t xml:space="preserve"> </w:t>
      </w:r>
      <w:r>
        <w:rPr>
          <w:iCs/>
          <w:i/>
        </w:rPr>
        <w:t xml:space="preserve">misdirected</w:t>
      </w:r>
      <w:r>
        <w:t xml:space="preserve">. Economists call this an</w:t>
      </w:r>
      <w:r>
        <w:t xml:space="preserve"> </w:t>
      </w:r>
      <w:r>
        <w:rPr>
          <w:bCs/>
          <w:b/>
        </w:rPr>
        <w:t xml:space="preserve">externality</w:t>
      </w:r>
      <w:r>
        <w:t xml:space="preserve"> </w:t>
      </w:r>
      <w:r>
        <w:t xml:space="preserve">— a cost of</w:t>
      </w:r>
      <w:r>
        <w:t xml:space="preserve"> </w:t>
      </w:r>
      <w:r>
        <w:t xml:space="preserve">producing something that is borne by someone outside the transaction. If a firm builds a</w:t>
      </w:r>
      <w:r>
        <w:t xml:space="preserve"> </w:t>
      </w:r>
      <w:r>
        <w:t xml:space="preserve">data center and its neighbors absorb the noise, the water draw, and the higher electricity</w:t>
      </w:r>
      <w:r>
        <w:t xml:space="preserve"> </w:t>
      </w:r>
      <w:r>
        <w:t xml:space="preserve">prices, those neighbors are paying part of the price of a product they may never use. The</w:t>
      </w:r>
      <w:r>
        <w:t xml:space="preserve"> </w:t>
      </w:r>
      <w:r>
        <w:t xml:space="preserve">third premise is the one that does the real work. It is not an accusation of bad faith;</w:t>
      </w:r>
      <w:r>
        <w:t xml:space="preserve"> </w:t>
      </w:r>
      <w:r>
        <w:t xml:space="preserve">it is a claim about incentives. Even a scrupulous company that genuinely wants to minimize</w:t>
      </w:r>
      <w:r>
        <w:t xml:space="preserve"> </w:t>
      </w:r>
      <w:r>
        <w:t xml:space="preserve">harm has no market signal telling it how much harm it is causing in a Congolese mining town,</w:t>
      </w:r>
      <w:r>
        <w:t xml:space="preserve"> </w:t>
      </w:r>
      <w:r>
        <w:t xml:space="preserve">because that harm never appears on its balance sheet. The fourth premise turns the economics</w:t>
      </w:r>
      <w:r>
        <w:t xml:space="preserve"> </w:t>
      </w:r>
      <w:r>
        <w:t xml:space="preserve">into ethics. And the conclusion explains why the chapter keeps returning to institutions:</w:t>
      </w:r>
      <w:r>
        <w:t xml:space="preserve"> </w:t>
      </w:r>
      <w:r>
        <w:t xml:space="preserve">externalities are, by definition, the kind of problem that individual choices cannot solve,</w:t>
      </w:r>
      <w:r>
        <w:t xml:space="preserve"> </w:t>
      </w:r>
      <w:r>
        <w:t xml:space="preserve">because the whole difficulty is that the chooser is not the payer.</w:t>
      </w:r>
    </w:p>
    <w:p>
      <w:pPr>
        <w:pStyle w:val="KeyThinker"/>
      </w:pPr>
      <w:r>
        <w:t xml:space="preserve">🌍</w:t>
      </w:r>
    </w:p>
    <w:p>
      <w:pPr>
        <w:pStyle w:val="BoxLabel"/>
      </w:pPr>
      <w:r>
        <w:t xml:space="preserve">Key Thinker</w:t>
      </w:r>
    </w:p>
    <w:bookmarkStart w:id="29" w:name="kate-crawford-1974present"/>
    <w:p>
      <w:pPr>
        <w:pStyle w:val="Heading3"/>
      </w:pPr>
      <w:r>
        <w:t xml:space="preserve">Kate Crawford</w:t>
      </w:r>
      <w:r>
        <w:t xml:space="preserve"> </w:t>
      </w:r>
      <w:r>
        <w:t xml:space="preserve">(1974–present)</w:t>
      </w:r>
    </w:p>
    <w:bookmarkEnd w:id="29"/>
    <w:p>
      <w:pPr>
        <w:pStyle w:val="KeyThinker"/>
      </w:pPr>
      <w:r>
        <w:t xml:space="preserve">Kate Crawford is a senior principal researcher at Microsoft Research and a Research</w:t>
      </w:r>
      <w:r>
        <w:t xml:space="preserve"> </w:t>
      </w:r>
      <w:r>
        <w:t xml:space="preserve">Professor at USC Annenberg. Her 2021 book</w:t>
      </w:r>
      <w:r>
        <w:t xml:space="preserve"> </w:t>
      </w:r>
      <w:r>
        <w:rPr>
          <w:iCs/>
          <w:i/>
        </w:rPr>
        <w:t xml:space="preserve">The Atlas of AI: Power, Politics, and</w:t>
      </w:r>
      <w:r>
        <w:rPr>
          <w:iCs/>
          <w:i/>
        </w:rPr>
        <w:t xml:space="preserve"> </w:t>
      </w:r>
      <w:r>
        <w:rPr>
          <w:iCs/>
          <w:i/>
        </w:rPr>
        <w:t xml:space="preserve">the Planetary Costs of Artificial Intelligence</w:t>
      </w:r>
      <w:r>
        <w:t xml:space="preserve"> </w:t>
      </w:r>
      <w:r>
        <w:t xml:space="preserve">is the most comprehensive critical</w:t>
      </w:r>
      <w:r>
        <w:t xml:space="preserve"> </w:t>
      </w:r>
      <w:r>
        <w:t xml:space="preserve">account of AI as a material system.</w:t>
      </w:r>
      <w:r>
        <w:t xml:space="preserve"> </w:t>
      </w:r>
      <w:r>
        <w:t xml:space="preserve">(Crawford, 2021)</w:t>
      </w:r>
      <w:r>
        <w:t xml:space="preserve"> </w:t>
      </w:r>
      <w:r>
        <w:t xml:space="preserve">Crawford</w:t>
      </w:r>
      <w:r>
        <w:t xml:space="preserve"> </w:t>
      </w:r>
      <w:r>
        <w:t xml:space="preserve">physically visited the sites that make AI possible — lithium mines in Nevada, data</w:t>
      </w:r>
      <w:r>
        <w:t xml:space="preserve"> </w:t>
      </w:r>
      <w:r>
        <w:t xml:space="preserve">centers in the American West, Amazon warehouses, and computer recycling facilities in</w:t>
      </w:r>
      <w:r>
        <w:t xml:space="preserve"> </w:t>
      </w:r>
      <w:r>
        <w:t xml:space="preserve">Asia — to document what the smooth marketing language of "the cloud" obscures.</w:t>
      </w:r>
    </w:p>
    <w:p>
      <w:pPr>
        <w:pStyle w:val="KeyThinker"/>
      </w:pPr>
      <w:r>
        <w:t xml:space="preserve">Crawford argues that AI is not a neutral technology but a system that extends and</w:t>
      </w:r>
      <w:r>
        <w:t xml:space="preserve"> </w:t>
      </w:r>
      <w:r>
        <w:t xml:space="preserve">amplifies existing structures of power and extraction. The same firms that promise</w:t>
      </w:r>
      <w:r>
        <w:t xml:space="preserve"> </w:t>
      </w:r>
      <w:r>
        <w:t xml:space="preserve">AI will solve problems of efficiency and climate are driving extraordinary demand for</w:t>
      </w:r>
      <w:r>
        <w:t xml:space="preserve"> </w:t>
      </w:r>
      <w:r>
        <w:t xml:space="preserve">energy, minerals, and labor. The same systems that promise objectivity and fairness</w:t>
      </w:r>
      <w:r>
        <w:t xml:space="preserve"> </w:t>
      </w:r>
      <w:r>
        <w:t xml:space="preserve">encode the classifications and hierarchies of the datasets on which they were trained.</w:t>
      </w:r>
      <w:r>
        <w:t xml:space="preserve"> </w:t>
      </w:r>
      <w:r>
        <w:t xml:space="preserve">Crawford does not argue that AI is simply bad — she argues that it cannot be understood</w:t>
      </w:r>
      <w:r>
        <w:t xml:space="preserve"> </w:t>
      </w:r>
      <w:r>
        <w:t xml:space="preserve">or governed without understanding what it is materially and politically.</w:t>
      </w:r>
    </w:p>
    <w:p>
      <w:pPr>
        <w:pStyle w:val="KeyThinker"/>
      </w:pPr>
      <w:r>
        <w:t xml:space="preserve">Crawford's work is part of a broader turn in AI criticism away from speculative futures</w:t>
      </w:r>
      <w:r>
        <w:t xml:space="preserve"> </w:t>
      </w:r>
      <w:r>
        <w:t xml:space="preserve">(superintelligence, robot uprisings) and toward the present and mundane: the supply</w:t>
      </w:r>
      <w:r>
        <w:t xml:space="preserve"> </w:t>
      </w:r>
      <w:r>
        <w:t xml:space="preserve">chains, labor conditions, energy politics, and institutional structures that AI systems</w:t>
      </w:r>
      <w:r>
        <w:t xml:space="preserve"> </w:t>
      </w:r>
      <w:r>
        <w:t xml:space="preserve">depend on today.</w:t>
      </w:r>
    </w:p>
    <w:p>
      <w:pPr>
        <w:pStyle w:val="BoxLabel"/>
      </w:pPr>
      <w:r>
        <w:t xml:space="preserve">Thought Questions</w:t>
      </w:r>
    </w:p>
    <w:p>
      <w:pPr>
        <w:numPr>
          <w:ilvl w:val="0"/>
          <w:numId w:val="1003"/>
        </w:numPr>
        <w:pStyle w:val="Compact"/>
      </w:pPr>
      <w:r>
        <w:t xml:space="preserve">Crawford insists on visiting mines, data centers, and recycling yards in person.</w:t>
      </w:r>
      <w:r>
        <w:t xml:space="preserve"> </w:t>
      </w:r>
      <w:r>
        <w:t xml:space="preserve">What can you learn about a technology by standing next to its infrastructure that</w:t>
      </w:r>
      <w:r>
        <w:t xml:space="preserve"> </w:t>
      </w:r>
      <w:r>
        <w:t xml:space="preserve">you cannot learn from reading about it? What might that method miss?</w:t>
      </w:r>
    </w:p>
    <w:p>
      <w:pPr>
        <w:numPr>
          <w:ilvl w:val="0"/>
          <w:numId w:val="1003"/>
        </w:numPr>
        <w:pStyle w:val="Compact"/>
      </w:pPr>
      <w:r>
        <w:t xml:space="preserve">The Externalized Cost Argument claims that consumer choice cannot solve the problem.</w:t>
      </w:r>
      <w:r>
        <w:t xml:space="preserve"> </w:t>
      </w:r>
      <w:r>
        <w:t xml:space="preserve">Construct the strongest reply on the other side: is there any version of individual</w:t>
      </w:r>
      <w:r>
        <w:t xml:space="preserve"> </w:t>
      </w:r>
      <w:r>
        <w:t xml:space="preserve">action — boycott, disclosure demands, voting with your usage — that would change</w:t>
      </w:r>
      <w:r>
        <w:t xml:space="preserve"> </w:t>
      </w:r>
      <w:r>
        <w:t xml:space="preserve">the outcome?</w:t>
      </w:r>
    </w:p>
    <w:p>
      <w:pPr>
        <w:numPr>
          <w:ilvl w:val="0"/>
          <w:numId w:val="1003"/>
        </w:numPr>
        <w:pStyle w:val="Compact"/>
      </w:pPr>
      <w:r>
        <w:t xml:space="preserve">Every technology has a supply chain, including the pencil and the paperback. Is there</w:t>
      </w:r>
      <w:r>
        <w:t xml:space="preserve"> </w:t>
      </w:r>
      <w:r>
        <w:t xml:space="preserve">anything ethically distinctive about AI's material footprint, or is the critique in</w:t>
      </w:r>
      <w:r>
        <w:t xml:space="preserve"> </w:t>
      </w:r>
      <w:r>
        <w:t xml:space="preserve">this section really a critique of industrial production in general?</w:t>
      </w:r>
    </w:p>
    <w:p>
      <w:pPr>
        <w:numPr>
          <w:ilvl w:val="0"/>
          <w:numId w:val="1003"/>
        </w:numPr>
        <w:pStyle w:val="Compact"/>
      </w:pPr>
      <w:r>
        <w:t xml:space="preserve">The chapter warns that AI statistics "circulate much faster than they are checked."</w:t>
      </w:r>
      <w:r>
        <w:t xml:space="preserve"> </w:t>
      </w:r>
      <w:r>
        <w:t xml:space="preserve">Think of an environmental figure you have seen shared online. Could you say where it</w:t>
      </w:r>
      <w:r>
        <w:t xml:space="preserve"> </w:t>
      </w:r>
      <w:r>
        <w:t xml:space="preserve">came from, what it measured, and what year it described?</w:t>
      </w:r>
    </w:p>
    <w:bookmarkEnd w:id="30"/>
    <w:bookmarkEnd w:id="31"/>
    <w:bookmarkEnd w:id="32"/>
    <w:bookmarkStart w:id="40" w:name="environment"/>
    <w:bookmarkStart w:id="39" w:name="s2-heading"/>
    <w:p>
      <w:pPr>
        <w:pStyle w:val="Heading2"/>
      </w:pPr>
      <w:r>
        <w:t xml:space="preserve">Part II: Environment and Climate Change</w:t>
      </w:r>
    </w:p>
    <w:p>
      <w:pPr>
        <w:pStyle w:val="FirstParagraph"/>
      </w:pPr>
      <w:r>
        <w:t xml:space="preserve">AI's relationship to the environment is genuinely two-sided — and the complexity of</w:t>
      </w:r>
      <w:r>
        <w:t xml:space="preserve"> </w:t>
      </w:r>
      <w:r>
        <w:t xml:space="preserve">that relationship is itself ethically important. AI systems contribute to environmental</w:t>
      </w:r>
      <w:r>
        <w:t xml:space="preserve"> </w:t>
      </w:r>
      <w:r>
        <w:t xml:space="preserve">problems through their energy and material demands. They may also help address</w:t>
      </w:r>
      <w:r>
        <w:t xml:space="preserve"> </w:t>
      </w:r>
      <w:r>
        <w:t xml:space="preserve">environmental problems through better prediction, monitoring, and resource management.</w:t>
      </w:r>
      <w:r>
        <w:t xml:space="preserve"> </w:t>
      </w:r>
      <w:r>
        <w:t xml:space="preserve">Understanding both sides, and the conditions under which each claim holds, is more</w:t>
      </w:r>
      <w:r>
        <w:t xml:space="preserve"> </w:t>
      </w:r>
      <w:r>
        <w:t xml:space="preserve">useful than either dismissing AI's environmental costs or accepting uncritically the</w:t>
      </w:r>
      <w:r>
        <w:t xml:space="preserve"> </w:t>
      </w:r>
      <w:r>
        <w:t xml:space="preserve">claims of "AI for climate."</w:t>
      </w:r>
    </w:p>
    <w:bookmarkStart w:id="33" w:name="ais-environmental-footprint"/>
    <w:p>
      <w:pPr>
        <w:pStyle w:val="Heading3"/>
      </w:pPr>
      <w:r>
        <w:t xml:space="preserve">AI's Environmental Footprint</w:t>
      </w:r>
    </w:p>
    <w:p>
      <w:pPr>
        <w:pStyle w:val="FirstParagraph"/>
      </w:pPr>
      <w:r>
        <w:t xml:space="preserve">AI's environmental impact has multiple dimensions that cannot be reduced to a single</w:t>
      </w:r>
      <w:r>
        <w:t xml:space="preserve"> </w:t>
      </w:r>
      <w:r>
        <w:t xml:space="preserve">metric like carbon emissions. Each dimension raises distinct ethical and policy questions.</w:t>
      </w:r>
    </w:p>
    <w:p>
      <w:pPr>
        <w:pStyle w:val="TableCaption"/>
      </w:pPr>
      <w:r>
        <w:t xml:space="preserve">Table 9.1 — Dimensions of AI's Environmental Footprint</w:t>
      </w:r>
    </w:p>
    <w:tbl>
      <w:tblPr>
        <w:tblStyle w:val="Table"/>
        <w:tblW w:type="auto" w:w="0"/>
        <w:tblLook w:firstRow="1" w:lastRow="0" w:firstColumn="0" w:lastColumn="0" w:noHBand="0" w:noVBand="0" w:val="0020"/>
        <w:jc w:val="start"/>
        <w:tblCaption w:val="Table 9.1 — Dimensions of AI's Environmental Footprint"/>
      </w:tblPr>
      <w:tblGrid>
        <w:gridCol w:w="3960"/>
        <w:gridCol w:w="3960"/>
      </w:tblGrid>
      <w:tr>
        <w:trPr>
          <w:tblHeader w:val="true"/>
        </w:trPr>
        <w:tc>
          <w:tcPr/>
          <w:p>
            <w:pPr>
              <w:pStyle w:val="Compact"/>
              <w:jc w:val="left"/>
            </w:pPr>
            <w:r>
              <w:t xml:space="preserve">Dimension</w:t>
            </w:r>
          </w:p>
        </w:tc>
        <w:tc>
          <w:tcPr/>
          <w:p>
            <w:pPr>
              <w:pStyle w:val="Compact"/>
              <w:jc w:val="left"/>
            </w:pPr>
            <w:r>
              <w:t xml:space="preserve">Why it matters</w:t>
            </w:r>
          </w:p>
        </w:tc>
      </w:tr>
      <w:tr>
        <w:tc>
          <w:tcPr/>
          <w:p>
            <w:pPr>
              <w:pStyle w:val="Compact"/>
              <w:jc w:val="left"/>
            </w:pPr>
            <w:r>
              <w:rPr>
                <w:bCs/>
                <w:b/>
              </w:rPr>
              <w:t xml:space="preserve">Electricity</w:t>
            </w:r>
          </w:p>
        </w:tc>
        <w:tc>
          <w:tcPr/>
          <w:p>
            <w:pPr>
              <w:pStyle w:val="Compact"/>
              <w:jc w:val="left"/>
            </w:pPr>
            <w:r>
              <w:t xml:space="preserve">Training and inference require large and growing power loads; the energy source matters as much as the quantity</w:t>
            </w:r>
          </w:p>
        </w:tc>
      </w:tr>
      <w:tr>
        <w:tc>
          <w:tcPr/>
          <w:p>
            <w:pPr>
              <w:pStyle w:val="Compact"/>
              <w:jc w:val="left"/>
            </w:pPr>
            <w:r>
              <w:rPr>
                <w:bCs/>
                <w:b/>
              </w:rPr>
              <w:t xml:space="preserve">Water</w:t>
            </w:r>
          </w:p>
        </w:tc>
        <w:tc>
          <w:tcPr/>
          <w:p>
            <w:pPr>
              <w:pStyle w:val="Compact"/>
              <w:jc w:val="left"/>
            </w:pPr>
            <w:r>
              <w:t xml:space="preserve">Cooling systems can place serious pressure on local water supplies, especially in drought-prone regions</w:t>
            </w:r>
          </w:p>
        </w:tc>
      </w:tr>
      <w:tr>
        <w:tc>
          <w:tcPr/>
          <w:p>
            <w:pPr>
              <w:pStyle w:val="Compact"/>
              <w:jc w:val="left"/>
            </w:pPr>
            <w:r>
              <w:rPr>
                <w:bCs/>
                <w:b/>
              </w:rPr>
              <w:t xml:space="preserve">Materials</w:t>
            </w:r>
          </w:p>
        </w:tc>
        <w:tc>
          <w:tcPr/>
          <w:p>
            <w:pPr>
              <w:pStyle w:val="Compact"/>
              <w:jc w:val="left"/>
            </w:pPr>
            <w:r>
              <w:t xml:space="preserve">Chips depend on complex extraction, fabrication, and global transport chains with their own carbon and labor costs</w:t>
            </w:r>
          </w:p>
        </w:tc>
      </w:tr>
      <w:tr>
        <w:tc>
          <w:tcPr/>
          <w:p>
            <w:pPr>
              <w:pStyle w:val="Compact"/>
              <w:jc w:val="left"/>
            </w:pPr>
            <w:r>
              <w:rPr>
                <w:bCs/>
                <w:b/>
              </w:rPr>
              <w:t xml:space="preserve">Land &amp; grids</w:t>
            </w:r>
          </w:p>
        </w:tc>
        <w:tc>
          <w:tcPr/>
          <w:p>
            <w:pPr>
              <w:pStyle w:val="Compact"/>
              <w:jc w:val="left"/>
            </w:pPr>
            <w:r>
              <w:t xml:space="preserve">Hyperscale data centers compete for physical space and electrical grid capacity with homes, hospitals, and other uses</w:t>
            </w:r>
          </w:p>
        </w:tc>
      </w:tr>
      <w:tr>
        <w:tc>
          <w:tcPr/>
          <w:p>
            <w:pPr>
              <w:pStyle w:val="Compact"/>
              <w:jc w:val="left"/>
            </w:pPr>
            <w:r>
              <w:rPr>
                <w:bCs/>
                <w:b/>
              </w:rPr>
              <w:t xml:space="preserve">E-waste</w:t>
            </w:r>
          </w:p>
        </w:tc>
        <w:tc>
          <w:tcPr/>
          <w:p>
            <w:pPr>
              <w:pStyle w:val="Compact"/>
              <w:jc w:val="left"/>
            </w:pPr>
            <w:r>
              <w:t xml:space="preserve">Short hardware upgrade cycles create disposal and recycling burdens that fall unevenly on poorer communities</w:t>
            </w:r>
          </w:p>
        </w:tc>
      </w:tr>
    </w:tbl>
    <w:p>
      <w:pPr>
        <w:pStyle w:val="BodyText"/>
      </w:pPr>
      <w:r>
        <w:t xml:space="preserve">The International Energy Agency (IEA) has become the standard reference for the</w:t>
      </w:r>
      <w:r>
        <w:t xml:space="preserve"> </w:t>
      </w:r>
      <w:r>
        <w:t xml:space="preserve">electricity side of this picture. Its April 2025 report</w:t>
      </w:r>
      <w:r>
        <w:t xml:space="preserve"> </w:t>
      </w:r>
      <w:r>
        <w:rPr>
          <w:iCs/>
          <w:i/>
        </w:rPr>
        <w:t xml:space="preserve">Energy and AI</w:t>
      </w:r>
      <w:r>
        <w:t xml:space="preserve"> </w:t>
      </w:r>
      <w:r>
        <w:t xml:space="preserve">put</w:t>
      </w:r>
      <w:r>
        <w:t xml:space="preserve"> </w:t>
      </w:r>
      <w:r>
        <w:t xml:space="preserve">global data-center electricity use at roughly 415 TWh in 2024 — about 1.5% of world</w:t>
      </w:r>
      <w:r>
        <w:t xml:space="preserve"> </w:t>
      </w:r>
      <w:r>
        <w:t xml:space="preserve">electricity consumption.</w:t>
      </w:r>
      <w:r>
        <w:t xml:space="preserve"> </w:t>
      </w:r>
      <w:r>
        <w:t xml:space="preserve">(International Energy Agency, 2025)</w:t>
      </w:r>
      <w:r>
        <w:t xml:space="preserve"> </w:t>
      </w:r>
      <w:r>
        <w:t xml:space="preserve">Ten months</w:t>
      </w:r>
      <w:r>
        <w:t xml:space="preserve"> </w:t>
      </w:r>
      <w:r>
        <w:t xml:space="preserve">later, its</w:t>
      </w:r>
      <w:r>
        <w:t xml:space="preserve"> </w:t>
      </w:r>
      <w:r>
        <w:rPr>
          <w:iCs/>
          <w:i/>
        </w:rPr>
        <w:t xml:space="preserve">Electricity 2026</w:t>
      </w:r>
      <w:r>
        <w:t xml:space="preserve"> </w:t>
      </w:r>
      <w:r>
        <w:t xml:space="preserve">report raised the 2025 figure to about 485 TWh:</w:t>
      </w:r>
      <w:r>
        <w:t xml:space="preserve"> </w:t>
      </w:r>
      <w:r>
        <w:t xml:space="preserve">data-center demand grew roughly 17% in a single year, against about 3% growth in global</w:t>
      </w:r>
      <w:r>
        <w:t xml:space="preserve"> </w:t>
      </w:r>
      <w:r>
        <w:t xml:space="preserve">electricity demand overall.</w:t>
      </w:r>
      <w:r>
        <w:t xml:space="preserve"> </w:t>
      </w:r>
      <w:r>
        <w:t xml:space="preserve">(International Energy Agency, 2026)</w:t>
      </w:r>
      <w:r>
        <w:t xml:space="preserve"> </w:t>
      </w:r>
      <w:r>
        <w:t xml:space="preserve">The IEA</w:t>
      </w:r>
      <w:r>
        <w:t xml:space="preserve"> </w:t>
      </w:r>
      <w:r>
        <w:t xml:space="preserve">projects that data-center consumption will roughly double to about 950 TWh by 2030,</w:t>
      </w:r>
      <w:r>
        <w:t xml:space="preserve"> </w:t>
      </w:r>
      <w:r>
        <w:t xml:space="preserve">around 3% of global electricity. Within that total, the AI-specific share is growing</w:t>
      </w:r>
      <w:r>
        <w:t xml:space="preserve"> </w:t>
      </w:r>
      <w:r>
        <w:t xml:space="preserve">much faster than data centers as a whole: electricity use by AI-focused data centers</w:t>
      </w:r>
      <w:r>
        <w:t xml:space="preserve"> </w:t>
      </w:r>
      <w:r>
        <w:t xml:space="preserve">surged roughly 50% in 2025 alone and is projected to triple by 2030. The concentration</w:t>
      </w:r>
      <w:r>
        <w:t xml:space="preserve"> </w:t>
      </w:r>
      <w:r>
        <w:t xml:space="preserve">is starker still in the United States, where data centers account for close to</w:t>
      </w:r>
      <w:r>
        <w:t xml:space="preserve"> </w:t>
      </w:r>
      <w:r>
        <w:rPr>
          <w:iCs/>
          <w:i/>
        </w:rPr>
        <w:t xml:space="preserve">half</w:t>
      </w:r>
      <w:r>
        <w:t xml:space="preserve"> </w:t>
      </w:r>
      <w:r>
        <w:t xml:space="preserve">of all projected growth in electricity demand through 2030. For emissions,</w:t>
      </w:r>
      <w:r>
        <w:t xml:space="preserve"> </w:t>
      </w:r>
      <w:r>
        <w:t xml:space="preserve">the IEA's earlier accounting attributed around 330 Mt CO₂e in 2020 to data centers and</w:t>
      </w:r>
      <w:r>
        <w:t xml:space="preserve"> </w:t>
      </w:r>
      <w:r>
        <w:t xml:space="preserve">data transmission networks together — about 0.9% of energy-related greenhouse-gas</w:t>
      </w:r>
      <w:r>
        <w:t xml:space="preserve"> </w:t>
      </w:r>
      <w:r>
        <w:t xml:space="preserve">emissions — a baseline that predates most of the current build-out.</w:t>
      </w:r>
      <w:r>
        <w:t xml:space="preserve"> </w:t>
      </w:r>
      <w:r>
        <w:t xml:space="preserve">(International Energy Agency, 2023)</w:t>
      </w:r>
    </w:p>
    <w:p>
      <w:pPr>
        <w:pStyle w:val="BodyText"/>
      </w:pPr>
      <w:r>
        <w:t xml:space="preserve">Two features of these numbers deserve attention, because they teach something about how</w:t>
      </w:r>
      <w:r>
        <w:t xml:space="preserve"> </w:t>
      </w:r>
      <w:r>
        <w:t xml:space="preserve">to read a forecast. The first is that between the two IEA reports the headline 2030</w:t>
      </w:r>
      <w:r>
        <w:t xml:space="preserve"> </w:t>
      </w:r>
      <w:r>
        <w:t xml:space="preserve">projection barely moved — from roughly 945 TWh to roughly 950 TWh — while the near-term</w:t>
      </w:r>
      <w:r>
        <w:t xml:space="preserve"> </w:t>
      </w:r>
      <w:r>
        <w:t xml:space="preserve">baseline rose substantially. The destination stayed put; the starting point caught up to</w:t>
      </w:r>
      <w:r>
        <w:t xml:space="preserve"> </w:t>
      </w:r>
      <w:r>
        <w:t xml:space="preserve">it. A reader who saw only the 2026 headline might conclude that the outlook had worsened</w:t>
      </w:r>
      <w:r>
        <w:t xml:space="preserve"> </w:t>
      </w:r>
      <w:r>
        <w:t xml:space="preserve">dramatically, when in fact the agency's view of 2030 was almost unchanged. The second is</w:t>
      </w:r>
      <w:r>
        <w:t xml:space="preserve"> </w:t>
      </w:r>
      <w:r>
        <w:t xml:space="preserve">that the 2026 report puts unusual emphasis on bottlenecks. More than 2,500 GW of projects</w:t>
      </w:r>
      <w:r>
        <w:t xml:space="preserve"> </w:t>
      </w:r>
      <w:r>
        <w:t xml:space="preserve">— renewables, storage, and large loads such as data centers — sit stalled in grid</w:t>
      </w:r>
      <w:r>
        <w:t xml:space="preserve"> </w:t>
      </w:r>
      <w:r>
        <w:t xml:space="preserve">connection queues worldwide, and the IEA treats supply-chain and grid constraints as a</w:t>
      </w:r>
      <w:r>
        <w:t xml:space="preserve"> </w:t>
      </w:r>
      <w:r>
        <w:t xml:space="preserve">real brake on the more aggressive growth scenarios. A projection is not a prediction. It</w:t>
      </w:r>
      <w:r>
        <w:t xml:space="preserve"> </w:t>
      </w:r>
      <w:r>
        <w:t xml:space="preserve">is a statement about what would happen if a trend met no obstacles, and here the obstacles</w:t>
      </w:r>
      <w:r>
        <w:t xml:space="preserve"> </w:t>
      </w:r>
      <w:r>
        <w:t xml:space="preserve">are visible.</w:t>
      </w:r>
    </w:p>
    <w:p>
      <w:pPr>
        <w:pStyle w:val="BodyText"/>
      </w:pPr>
      <w:r>
        <w:t xml:space="preserve">These numbers are neither trivial nor catastrophic in isolation. What makes them</w:t>
      </w:r>
      <w:r>
        <w:t xml:space="preserve"> </w:t>
      </w:r>
      <w:r>
        <w:t xml:space="preserve">politically significant is their context: they compound existing pressures on</w:t>
      </w:r>
      <w:r>
        <w:t xml:space="preserve"> </w:t>
      </w:r>
      <w:r>
        <w:t xml:space="preserve">already-stressed energy and water systems, and they are growing at a time when</w:t>
      </w:r>
      <w:r>
        <w:t xml:space="preserve"> </w:t>
      </w:r>
      <w:r>
        <w:t xml:space="preserve">the same systems are being asked to support a transition to renewable energy.</w:t>
      </w:r>
    </w:p>
    <w:p>
      <w:pPr>
        <w:pStyle w:val="BoxLabel"/>
      </w:pPr>
      <w:r>
        <w:t xml:space="preserve">Case Study</w:t>
      </w:r>
    </w:p>
    <w:p>
      <w:pPr>
        <w:pStyle w:val="BoxTitle"/>
      </w:pPr>
      <w:r>
        <w:t xml:space="preserve">Data Centers and Water in West Des Moines, Iowa (2022–2026)</w:t>
      </w:r>
    </w:p>
    <w:p>
      <w:pPr>
        <w:pStyle w:val="CaseStudy"/>
      </w:pPr>
      <w:r>
        <w:t xml:space="preserve">Microsoft operates a cluster of data centers in West Des Moines, Iowa, built next to</w:t>
      </w:r>
      <w:r>
        <w:t xml:space="preserve"> </w:t>
      </w:r>
      <w:r>
        <w:t xml:space="preserve">cornfields on the western edge of the metro area. In July 2022 — the month before</w:t>
      </w:r>
      <w:r>
        <w:t xml:space="preserve"> </w:t>
      </w:r>
      <w:r>
        <w:t xml:space="preserve">OpenAI says it finished training GPT-4 on Microsoft hardware — the cluster drew</w:t>
      </w:r>
      <w:r>
        <w:t xml:space="preserve"> </w:t>
      </w:r>
      <w:r>
        <w:t xml:space="preserve">about 11.5 million gallons of water, roughly 6% of everything the West Des Moines</w:t>
      </w:r>
      <w:r>
        <w:t xml:space="preserve"> </w:t>
      </w:r>
      <w:r>
        <w:t xml:space="preserve">Water Works supplied that month. The figure comes from the utility's own records,</w:t>
      </w:r>
      <w:r>
        <w:t xml:space="preserve"> </w:t>
      </w:r>
      <w:r>
        <w:t xml:space="preserve">obtained and reported by the Associated Press in 2023. Evaporative cooling towers</w:t>
      </w:r>
      <w:r>
        <w:t xml:space="preserve"> </w:t>
      </w:r>
      <w:r>
        <w:t xml:space="preserve">are cheap and effective, but they consume the water they use: it leaves as vapor</w:t>
      </w:r>
      <w:r>
        <w:t xml:space="preserve"> </w:t>
      </w:r>
      <w:r>
        <w:t xml:space="preserve">rather than returning to the system.</w:t>
      </w:r>
    </w:p>
    <w:p>
      <w:pPr>
        <w:pStyle w:val="CaseStudy"/>
      </w:pPr>
      <w:r>
        <w:t xml:space="preserve">The city responded not by refusing data centers but by setting a condition. In 2023</w:t>
      </w:r>
      <w:r>
        <w:t xml:space="preserve"> </w:t>
      </w:r>
      <w:r>
        <w:t xml:space="preserve">West Des Moines told Microsoft it would approve additional facilities only if the</w:t>
      </w:r>
      <w:r>
        <w:t xml:space="preserve"> </w:t>
      </w:r>
      <w:r>
        <w:t xml:space="preserve">company could substantially reduce peak water demand. In 2024 Microsoft announced a</w:t>
      </w:r>
      <w:r>
        <w:t xml:space="preserve"> </w:t>
      </w:r>
      <w:r>
        <w:t xml:space="preserve">closed-loop design that circulates the same water between servers and chillers and</w:t>
      </w:r>
      <w:r>
        <w:t xml:space="preserve"> </w:t>
      </w:r>
      <w:r>
        <w:t xml:space="preserve">consumes almost none of it; the design began piloting in 2026, and the next West Des</w:t>
      </w:r>
      <w:r>
        <w:t xml:space="preserve"> </w:t>
      </w:r>
      <w:r>
        <w:t xml:space="preserve">Moines buildings are slated to use it. Local regulatory pressure, not corporate</w:t>
      </w:r>
      <w:r>
        <w:t xml:space="preserve"> </w:t>
      </w:r>
      <w:r>
        <w:t xml:space="preserve">conscience alone, produced the change.</w:t>
      </w:r>
    </w:p>
    <w:p>
      <w:pPr>
        <w:pStyle w:val="CaseStudy"/>
      </w:pPr>
      <w:r>
        <w:t xml:space="preserve">The case also carries a warning about evidence. In June 2025, and again in June 2026,</w:t>
      </w:r>
      <w:r>
        <w:t xml:space="preserve"> </w:t>
      </w:r>
      <w:r>
        <w:t xml:space="preserve">central Iowa's water utility imposed mandatory lawn-watering bans, and a great deal of</w:t>
      </w:r>
      <w:r>
        <w:t xml:space="preserve"> </w:t>
      </w:r>
      <w:r>
        <w:t xml:space="preserve">online commentary blamed the data centers. It was not the data centers. The bans were</w:t>
      </w:r>
      <w:r>
        <w:t xml:space="preserve"> </w:t>
      </w:r>
      <w:r>
        <w:t xml:space="preserve">triggered by near-record nitrate concentrations in the Raccoon and Des Moines rivers,</w:t>
      </w:r>
      <w:r>
        <w:t xml:space="preserve"> </w:t>
      </w:r>
      <w:r>
        <w:t xml:space="preserve">driven by agricultural runoff. Both things are true at once: the water draw was real</w:t>
      </w:r>
      <w:r>
        <w:t xml:space="preserve"> </w:t>
      </w:r>
      <w:r>
        <w:t xml:space="preserve">and large enough to change municipal policy,</w:t>
      </w:r>
      <w:r>
        <w:t xml:space="preserve"> </w:t>
      </w:r>
      <w:r>
        <w:rPr>
          <w:iCs/>
          <w:i/>
        </w:rPr>
        <w:t xml:space="preserve">and</w:t>
      </w:r>
      <w:r>
        <w:t xml:space="preserve"> </w:t>
      </w:r>
      <w:r>
        <w:t xml:space="preserve">the most viral local water</w:t>
      </w:r>
      <w:r>
        <w:t xml:space="preserve"> </w:t>
      </w:r>
      <w:r>
        <w:t xml:space="preserve">story of those years had a different cause. Getting AI's environmental ethics right</w:t>
      </w:r>
      <w:r>
        <w:t xml:space="preserve"> </w:t>
      </w:r>
      <w:r>
        <w:t xml:space="preserve">requires holding both facts, not choosing the more satisfying one.</w:t>
      </w:r>
    </w:p>
    <w:bookmarkEnd w:id="33"/>
    <w:bookmarkStart w:id="34" w:name="the-rebound-problem"/>
    <w:p>
      <w:pPr>
        <w:pStyle w:val="Heading3"/>
      </w:pPr>
      <w:r>
        <w:t xml:space="preserve">The Rebound Problem</w:t>
      </w:r>
    </w:p>
    <w:p>
      <w:pPr>
        <w:pStyle w:val="FirstParagraph"/>
      </w:pPr>
      <w:r>
        <w:t xml:space="preserve">A common response to concerns about AI's energy footprint is that models are</w:t>
      </w:r>
      <w:r>
        <w:t xml:space="preserve"> </w:t>
      </w:r>
      <w:r>
        <w:t xml:space="preserve">becoming more efficient — each query costs less energy than it did a year ago.</w:t>
      </w:r>
      <w:r>
        <w:t xml:space="preserve"> </w:t>
      </w:r>
      <w:r>
        <w:t xml:space="preserve">This is true, but it does not follow that total energy use is declining. The</w:t>
      </w:r>
      <w:r>
        <w:t xml:space="preserve"> </w:t>
      </w:r>
      <w:r>
        <w:rPr>
          <w:bCs/>
          <w:b/>
        </w:rPr>
        <w:t xml:space="preserve">rebound effect</w:t>
      </w:r>
      <w:r>
        <w:t xml:space="preserve"> </w:t>
      </w:r>
      <w:r>
        <w:t xml:space="preserve">— also called the Jevons paradox — describes</w:t>
      </w:r>
      <w:r>
        <w:t xml:space="preserve"> </w:t>
      </w:r>
      <w:r>
        <w:t xml:space="preserve">a well-documented pattern in which efficiency improvements lead to higher total</w:t>
      </w:r>
      <w:r>
        <w:t xml:space="preserve"> </w:t>
      </w:r>
      <w:r>
        <w:t xml:space="preserve">resource use because cheaper systems are deployed more widely.</w:t>
      </w:r>
    </w:p>
    <w:p>
      <w:pPr>
        <w:pStyle w:val="DefinitionTerm"/>
      </w:pPr>
      <w:r>
        <w:t xml:space="preserve">The Rebound Effect (Jevons Paradox)</w:t>
      </w:r>
    </w:p>
    <w:p>
      <w:pPr>
        <w:pStyle w:val="DefinitionBody"/>
      </w:pPr>
      <w:r>
        <w:t xml:space="preserve">The tendency for efficiency improvements to increase rather than decrease total</w:t>
      </w:r>
      <w:r>
        <w:t xml:space="preserve"> </w:t>
      </w:r>
      <w:r>
        <w:t xml:space="preserve">resource use, because lower unit costs make a technology more accessible and</w:t>
      </w:r>
      <w:r>
        <w:t xml:space="preserve"> </w:t>
      </w:r>
      <w:r>
        <w:t xml:space="preserve">encourage more widespread deployment. Applied to AI: cheaper inference means</w:t>
      </w:r>
      <w:r>
        <w:t xml:space="preserve"> </w:t>
      </w:r>
      <w:r>
        <w:t xml:space="preserve">more queries, more applications, and more total energy demand — even as cost</w:t>
      </w:r>
      <w:r>
        <w:t xml:space="preserve"> </w:t>
      </w:r>
      <w:r>
        <w:t xml:space="preserve">per query falls.</w:t>
      </w:r>
    </w:p>
    <w:p>
      <w:pPr>
        <w:pStyle w:val="BodyText"/>
      </w:pPr>
      <w:r>
        <w:t xml:space="preserve">Applied to AI: as models become cheaper per query, firms integrate them into more</w:t>
      </w:r>
      <w:r>
        <w:t xml:space="preserve"> </w:t>
      </w:r>
      <w:r>
        <w:t xml:space="preserve">products at larger scales. The total volume of inference requests rises dramatically.</w:t>
      </w:r>
      <w:r>
        <w:t xml:space="preserve"> </w:t>
      </w:r>
      <w:r>
        <w:t xml:space="preserve">Aggregate electricity and hardware demand therefore still grows, even as unit costs</w:t>
      </w:r>
      <w:r>
        <w:t xml:space="preserve"> </w:t>
      </w:r>
      <w:r>
        <w:t xml:space="preserve">fall. This is why "smaller and cheaper models" cannot be straightforwardly celebrated</w:t>
      </w:r>
      <w:r>
        <w:t xml:space="preserve"> </w:t>
      </w:r>
      <w:r>
        <w:t xml:space="preserve">as an environmental solution: lower unit cost may simply mean more total use. History</w:t>
      </w:r>
      <w:r>
        <w:t xml:space="preserve"> </w:t>
      </w:r>
      <w:r>
        <w:t xml:space="preserve">offers precise analogies. When fuel-efficient cars were introduced after the 1970s oil</w:t>
      </w:r>
      <w:r>
        <w:t xml:space="preserve"> </w:t>
      </w:r>
      <w:r>
        <w:t xml:space="preserve">crisis, total gasoline consumption did not fall proportionately — Americans drove more</w:t>
      </w:r>
      <w:r>
        <w:t xml:space="preserve"> </w:t>
      </w:r>
      <w:r>
        <w:t xml:space="preserve">miles because driving was cheaper. When LED lighting replaced incandescent bulbs,</w:t>
      </w:r>
      <w:r>
        <w:t xml:space="preserve"> </w:t>
      </w:r>
      <w:r>
        <w:t xml:space="preserve">total light consumption increased because lights were installed in more places and left</w:t>
      </w:r>
      <w:r>
        <w:t xml:space="preserve"> </w:t>
      </w:r>
      <w:r>
        <w:t xml:space="preserve">on longer. When jet engines became more efficient, the number of flights increased</w:t>
      </w:r>
      <w:r>
        <w:t xml:space="preserve"> </w:t>
      </w:r>
      <w:r>
        <w:t xml:space="preserve">dramatically, and total aviation fuel burn grew. In each case, the efficiency gain was</w:t>
      </w:r>
      <w:r>
        <w:t xml:space="preserve"> </w:t>
      </w:r>
      <w:r>
        <w:t xml:space="preserve">real; the resource savings were partially or entirely offset by expanded use. AI</w:t>
      </w:r>
      <w:r>
        <w:t xml:space="preserve"> </w:t>
      </w:r>
      <w:r>
        <w:t xml:space="preserve">efficiency improvements are subject to the same dynamic.</w:t>
      </w:r>
    </w:p>
    <w:p>
      <w:pPr>
        <w:pStyle w:val="BoxLabel"/>
      </w:pPr>
      <w:r>
        <w:t xml:space="preserve">What's the Argument?</w:t>
      </w:r>
    </w:p>
    <w:p>
      <w:pPr>
        <w:pStyle w:val="BoxTitle"/>
      </w:pPr>
      <w:r>
        <w:t xml:space="preserve">The Rebound Argument</w:t>
      </w:r>
    </w:p>
    <w:p>
      <w:pPr>
        <w:numPr>
          <w:ilvl w:val="0"/>
          <w:numId w:val="1004"/>
        </w:numPr>
        <w:pStyle w:val="Compact"/>
      </w:pPr>
      <w:r>
        <w:t xml:space="preserve">Making a technology more efficient lowers the resource cost of each unit of use.</w:t>
      </w:r>
    </w:p>
    <w:p>
      <w:pPr>
        <w:numPr>
          <w:ilvl w:val="0"/>
          <w:numId w:val="1004"/>
        </w:numPr>
        <w:pStyle w:val="Compact"/>
      </w:pPr>
      <w:r>
        <w:t xml:space="preserve">When the cost of each unit of use falls, the technology is built into more products and used far more often.</w:t>
      </w:r>
    </w:p>
    <w:p>
      <w:pPr>
        <w:numPr>
          <w:ilvl w:val="0"/>
          <w:numId w:val="1004"/>
        </w:numPr>
        <w:pStyle w:val="Compact"/>
      </w:pPr>
      <w:r>
        <w:t xml:space="preserve">If total use expands faster than efficiency improves, total resource consumption rises even though every individual use has become cheaper.</w:t>
      </w:r>
    </w:p>
    <w:p>
      <w:pPr>
        <w:numPr>
          <w:ilvl w:val="0"/>
          <w:numId w:val="1004"/>
        </w:numPr>
        <w:pStyle w:val="Compact"/>
      </w:pPr>
      <w:r>
        <w:t xml:space="preserve">The cost of an AI query has fallen dramatically, and the total volume of AI queries has risen faster still.</w:t>
      </w:r>
    </w:p>
    <w:p>
      <w:pPr>
        <w:pStyle w:val="ArgumentConclusion"/>
      </w:pPr>
      <w:r>
        <w:t xml:space="preserve">∴</w:t>
      </w:r>
      <w:r>
        <w:t xml:space="preserve"> </w:t>
      </w:r>
      <w:r>
        <w:t xml:space="preserve">Efficiency improvements in AI cannot by themselves be counted as environmental</w:t>
      </w:r>
      <w:r>
        <w:t xml:space="preserve"> </w:t>
      </w:r>
      <w:r>
        <w:t xml:space="preserve">progress; the measure that matters is total resource use, not cost per query.</w:t>
      </w:r>
    </w:p>
    <w:p>
      <w:pPr>
        <w:pStyle w:val="BodyText"/>
      </w:pPr>
      <w:r>
        <w:t xml:space="preserve">The argument is worth stating carefully because it is easy to overstate. It does</w:t>
      </w:r>
      <w:r>
        <w:t xml:space="preserve"> </w:t>
      </w:r>
      <w:r>
        <w:rPr>
          <w:iCs/>
          <w:i/>
        </w:rPr>
        <w:t xml:space="preserve">not</w:t>
      </w:r>
      <w:r>
        <w:t xml:space="preserve"> </w:t>
      </w:r>
      <w:r>
        <w:t xml:space="preserve">say that efficiency is bad, or that improving a model's energy profile is</w:t>
      </w:r>
      <w:r>
        <w:t xml:space="preserve"> </w:t>
      </w:r>
      <w:r>
        <w:t xml:space="preserve">pointless. It says that efficiency and reduction are two different things, and that the</w:t>
      </w:r>
      <w:r>
        <w:t xml:space="preserve"> </w:t>
      </w:r>
      <w:r>
        <w:t xml:space="preserve">first does not automatically deliver the second. Premise 3 contains a genuine empirical</w:t>
      </w:r>
      <w:r>
        <w:t xml:space="preserve"> </w:t>
      </w:r>
      <w:r>
        <w:t xml:space="preserve">condition — "if total use expands faster than efficiency improves" — and that condition</w:t>
      </w:r>
      <w:r>
        <w:t xml:space="preserve"> </w:t>
      </w:r>
      <w:r>
        <w:t xml:space="preserve">can fail. Refrigerator efficiency standards, for instance, did cut household refrigeration</w:t>
      </w:r>
      <w:r>
        <w:t xml:space="preserve"> </w:t>
      </w:r>
      <w:r>
        <w:t xml:space="preserve">energy in absolute terms, because there is a natural ceiling on how many refrigerators a</w:t>
      </w:r>
      <w:r>
        <w:t xml:space="preserve"> </w:t>
      </w:r>
      <w:r>
        <w:t xml:space="preserve">household wants. The worry about AI is that no such ceiling is in view: there is no obvious</w:t>
      </w:r>
      <w:r>
        <w:t xml:space="preserve"> </w:t>
      </w:r>
      <w:r>
        <w:t xml:space="preserve">limit to how many tasks a firm might route through a model once each one costs a fraction</w:t>
      </w:r>
      <w:r>
        <w:t xml:space="preserve"> </w:t>
      </w:r>
      <w:r>
        <w:t xml:space="preserve">of a cent. The practical upshot is a test you can apply to any corporate sustainability</w:t>
      </w:r>
      <w:r>
        <w:t xml:space="preserve"> </w:t>
      </w:r>
      <w:r>
        <w:t xml:space="preserve">claim. If a company reports that its emissions per query fell 40%, ask the next question:</w:t>
      </w:r>
      <w:r>
        <w:t xml:space="preserve"> </w:t>
      </w:r>
      <w:r>
        <w:t xml:space="preserve">what happened to the number of queries?</w:t>
      </w:r>
    </w:p>
    <w:p>
      <w:pPr>
        <w:pStyle w:val="BodyText"/>
      </w:pPr>
      <w:r>
        <w:t xml:space="preserve">There is also an important distinction between the costs of</w:t>
      </w:r>
      <w:r>
        <w:t xml:space="preserve"> </w:t>
      </w:r>
      <w:r>
        <w:rPr>
          <w:bCs/>
          <w:b/>
        </w:rPr>
        <w:t xml:space="preserve">training</w:t>
      </w:r>
      <w:r>
        <w:t xml:space="preserve"> </w:t>
      </w:r>
      <w:r>
        <w:t xml:space="preserve">and</w:t>
      </w:r>
      <w:r>
        <w:t xml:space="preserve"> </w:t>
      </w:r>
      <w:r>
        <w:rPr>
          <w:bCs/>
          <w:b/>
        </w:rPr>
        <w:t xml:space="preserve">inference</w:t>
      </w:r>
      <w:r>
        <w:t xml:space="preserve">. Early public discussion focused on the spectacular</w:t>
      </w:r>
      <w:r>
        <w:t xml:space="preserve"> </w:t>
      </w:r>
      <w:r>
        <w:t xml:space="preserve">energy cost of training large frontier models — a one-time or periodic event visible</w:t>
      </w:r>
      <w:r>
        <w:t xml:space="preserve"> </w:t>
      </w:r>
      <w:r>
        <w:t xml:space="preserve">to the public when labs publish training runs. But evidence suggests that inference</w:t>
      </w:r>
      <w:r>
        <w:t xml:space="preserve"> </w:t>
      </w:r>
      <w:r>
        <w:t xml:space="preserve">— running the model to answer actual queries — represents the larger long-run burden,</w:t>
      </w:r>
      <w:r>
        <w:t xml:space="preserve"> </w:t>
      </w:r>
      <w:r>
        <w:t xml:space="preserve">because it scales with mass adoption. The environmental story of AI is therefore not</w:t>
      </w:r>
      <w:r>
        <w:t xml:space="preserve"> </w:t>
      </w:r>
      <w:r>
        <w:t xml:space="preserve">primarily about a few dramatic training events; it is about what happens when AI</w:t>
      </w:r>
      <w:r>
        <w:t xml:space="preserve"> </w:t>
      </w:r>
      <w:r>
        <w:t xml:space="preserve">becomes ordinary infrastructure embedded in search, office software, medicine, and</w:t>
      </w:r>
      <w:r>
        <w:t xml:space="preserve"> </w:t>
      </w:r>
      <w:r>
        <w:t xml:space="preserve">government services.</w:t>
      </w:r>
    </w:p>
    <w:bookmarkEnd w:id="34"/>
    <w:bookmarkStart w:id="38" w:name="ai-for-climate-a-comparative-judgment"/>
    <w:p>
      <w:pPr>
        <w:pStyle w:val="Heading3"/>
      </w:pPr>
      <w:r>
        <w:t xml:space="preserve">AI for Climate: A Comparative Judgment</w:t>
      </w:r>
    </w:p>
    <w:p>
      <w:pPr>
        <w:pStyle w:val="FirstParagraph"/>
      </w:pPr>
      <w:r>
        <w:t xml:space="preserve">AI is also being actively developed and deployed for climate applications — and this</w:t>
      </w:r>
      <w:r>
        <w:t xml:space="preserve"> </w:t>
      </w:r>
      <w:r>
        <w:t xml:space="preserve">is not merely marketing. There are genuine use cases where AI can help reduce emissions</w:t>
      </w:r>
      <w:r>
        <w:t xml:space="preserve"> </w:t>
      </w:r>
      <w:r>
        <w:t xml:space="preserve">or adapt to a changing climate.</w:t>
      </w:r>
    </w:p>
    <w:p>
      <w:pPr>
        <w:pStyle w:val="BoxLabel"/>
      </w:pPr>
      <w:r>
        <w:t xml:space="preserve">The case for AI as a climate tool</w:t>
      </w:r>
    </w:p>
    <w:p>
      <w:pPr>
        <w:pStyle w:val="ProArgument"/>
      </w:pPr>
      <w:r>
        <w:t xml:space="preserve">AI can improve</w:t>
      </w:r>
      <w:r>
        <w:t xml:space="preserve"> </w:t>
      </w:r>
      <w:r>
        <w:rPr>
          <w:bCs/>
          <w:b/>
        </w:rPr>
        <w:t xml:space="preserve">grid balancing and demand forecasting</w:t>
      </w:r>
      <w:r>
        <w:t xml:space="preserve">, making it</w:t>
      </w:r>
      <w:r>
        <w:t xml:space="preserve"> </w:t>
      </w:r>
      <w:r>
        <w:t xml:space="preserve">easier to integrate intermittent renewable energy sources. It can optimize</w:t>
      </w:r>
      <w:r>
        <w:t xml:space="preserve"> </w:t>
      </w:r>
      <w:r>
        <w:rPr>
          <w:bCs/>
          <w:b/>
        </w:rPr>
        <w:t xml:space="preserve">building efficiency</w:t>
      </w:r>
      <w:r>
        <w:t xml:space="preserve">, reducing heating and cooling waste at scale.</w:t>
      </w:r>
      <w:r>
        <w:t xml:space="preserve"> </w:t>
      </w:r>
      <w:r>
        <w:t xml:space="preserve">It can accelerate</w:t>
      </w:r>
      <w:r>
        <w:t xml:space="preserve"> </w:t>
      </w:r>
      <w:r>
        <w:rPr>
          <w:bCs/>
          <w:b/>
        </w:rPr>
        <w:t xml:space="preserve">materials discovery</w:t>
      </w:r>
      <w:r>
        <w:t xml:space="preserve"> </w:t>
      </w:r>
      <w:r>
        <w:t xml:space="preserve">for clean technologies.</w:t>
      </w:r>
      <w:r>
        <w:t xml:space="preserve"> </w:t>
      </w:r>
      <w:r>
        <w:t xml:space="preserve">For adaptation, AI-powered satellite monitoring can detect wildfires and floods</w:t>
      </w:r>
      <w:r>
        <w:t xml:space="preserve"> </w:t>
      </w:r>
      <w:r>
        <w:t xml:space="preserve">faster, enabling earlier evacuation and response. Crop-risk forecasting can help</w:t>
      </w:r>
      <w:r>
        <w:t xml:space="preserve"> </w:t>
      </w:r>
      <w:r>
        <w:t xml:space="preserve">farmers adapt to changing weather patterns. These are real uses that create</w:t>
      </w:r>
      <w:r>
        <w:t xml:space="preserve"> </w:t>
      </w:r>
      <w:r>
        <w:t xml:space="preserve">genuine public value — in some cases, more value than the energy they consume.</w:t>
      </w:r>
    </w:p>
    <w:p>
      <w:pPr>
        <w:pStyle w:val="BoxLabel"/>
      </w:pPr>
      <w:r>
        <w:t xml:space="preserve">Objection: Much "AI for climate" is marketing</w:t>
      </w:r>
    </w:p>
    <w:p>
      <w:pPr>
        <w:pStyle w:val="Objection"/>
      </w:pPr>
      <w:r>
        <w:t xml:space="preserve">The same firms promising AI-powered sustainability solutions are among the largest</w:t>
      </w:r>
      <w:r>
        <w:t xml:space="preserve"> </w:t>
      </w:r>
      <w:r>
        <w:t xml:space="preserve">drivers of data-center energy demand. Are the climate benefits real, or primarily</w:t>
      </w:r>
      <w:r>
        <w:t xml:space="preserve"> </w:t>
      </w:r>
      <w:r>
        <w:t xml:space="preserve">pilot projects and demo deployments? Are firms comparing AI's footprint to realistic</w:t>
      </w:r>
      <w:r>
        <w:t xml:space="preserve"> </w:t>
      </w:r>
      <w:r>
        <w:t xml:space="preserve">alternatives, or against an implausibly inefficient baseline? Are they disclosing</w:t>
      </w:r>
      <w:r>
        <w:t xml:space="preserve"> </w:t>
      </w:r>
      <w:r>
        <w:t xml:space="preserve">full environmental costs, including hardware, water, and grid externalities? This</w:t>
      </w:r>
      <w:r>
        <w:t xml:space="preserve"> </w:t>
      </w:r>
      <w:r>
        <w:t xml:space="preserve">objection does not prove AI cannot help with climate. It shows why environmental</w:t>
      </w:r>
      <w:r>
        <w:t xml:space="preserve"> </w:t>
      </w:r>
      <w:r>
        <w:t xml:space="preserve">claims require evidence and independent auditing rather than corporate branding.</w:t>
      </w:r>
    </w:p>
    <w:p>
      <w:pPr>
        <w:pStyle w:val="CaptionedFigure"/>
      </w:pPr>
      <w:r>
        <w:drawing>
          <wp:inline>
            <wp:extent cx="5334000" cy="3120390"/>
            <wp:effectExtent b="0" l="0" r="0" t="0"/>
            <wp:docPr descr="NASA satellite image of a wildfire and smoke plume" title="" id="36" name="Picture"/>
            <a:graphic>
              <a:graphicData uri="http://schemas.openxmlformats.org/drawingml/2006/picture">
                <pic:pic>
                  <pic:nvPicPr>
                    <pic:cNvPr descr="/home/user/computing_ai_ethics/images/ai_env_wildfire_satellite.jpg" id="37" name="Picture"/>
                    <pic:cNvPicPr>
                      <a:picLocks noChangeArrowheads="1" noChangeAspect="1"/>
                    </pic:cNvPicPr>
                  </pic:nvPicPr>
                  <pic:blipFill>
                    <a:blip r:embed="rId35"/>
                    <a:stretch>
                      <a:fillRect/>
                    </a:stretch>
                  </pic:blipFill>
                  <pic:spPr bwMode="auto">
                    <a:xfrm>
                      <a:off x="0" y="0"/>
                      <a:ext cx="5334000" cy="3120390"/>
                    </a:xfrm>
                    <a:prstGeom prst="rect">
                      <a:avLst/>
                    </a:prstGeom>
                    <a:noFill/>
                    <a:ln w="9525">
                      <a:noFill/>
                      <a:headEnd/>
                      <a:tailEnd/>
                    </a:ln>
                  </pic:spPr>
                </pic:pic>
              </a:graphicData>
            </a:graphic>
          </wp:inline>
        </w:drawing>
      </w:r>
    </w:p>
    <w:p>
      <w:pPr>
        <w:pStyle w:val="ImageCaption"/>
      </w:pPr>
      <w:r>
        <w:t xml:space="preserve">NASA satellite image of a wildfire. Satellite imagery analyzed by machine learning</w:t>
      </w:r>
      <w:r>
        <w:t xml:space="preserve"> </w:t>
      </w:r>
      <w:r>
        <w:t xml:space="preserve">can help detect wildfires, smoke plumes, and changing risk conditions faster than</w:t>
      </w:r>
      <w:r>
        <w:t xml:space="preserve"> </w:t>
      </w:r>
      <w:r>
        <w:t xml:space="preserve">ground-based monitoring — potentially improving evacuation timing and resource</w:t>
      </w:r>
      <w:r>
        <w:t xml:space="preserve"> </w:t>
      </w:r>
      <w:r>
        <w:t xml:space="preserve">allocation. This is one of the more defensible cases for AI as a genuine public</w:t>
      </w:r>
      <w:r>
        <w:t xml:space="preserve"> </w:t>
      </w:r>
      <w:r>
        <w:t xml:space="preserve">benefit. But public value depends on who has access to the data, the tools, and the</w:t>
      </w:r>
      <w:r>
        <w:t xml:space="preserve"> </w:t>
      </w:r>
      <w:r>
        <w:t xml:space="preserve">emergency-response capacity to act on early warnings. CC BY 2.0, via Wikimedia Commons.</w:t>
      </w:r>
    </w:p>
    <w:p>
      <w:pPr>
        <w:pStyle w:val="BoxLabel"/>
      </w:pPr>
      <w:r>
        <w:t xml:space="preserve">What's the Argument?</w:t>
      </w:r>
    </w:p>
    <w:p>
      <w:pPr>
        <w:pStyle w:val="BoxTitle"/>
      </w:pPr>
      <w:r>
        <w:t xml:space="preserve">The Comparative Justification Argument</w:t>
      </w:r>
    </w:p>
    <w:p>
      <w:pPr>
        <w:numPr>
          <w:ilvl w:val="0"/>
          <w:numId w:val="1005"/>
        </w:numPr>
        <w:pStyle w:val="Compact"/>
      </w:pPr>
      <w:r>
        <w:t xml:space="preserve">Every deployed AI system imposes real material costs: electricity, water, minerals, land, and eventually waste.</w:t>
      </w:r>
    </w:p>
    <w:p>
      <w:pPr>
        <w:numPr>
          <w:ilvl w:val="0"/>
          <w:numId w:val="1005"/>
        </w:numPr>
        <w:pStyle w:val="Compact"/>
      </w:pPr>
      <w:r>
        <w:t xml:space="preserve">Some AI systems avert harms — earlier wildfire detection, better grid balancing, faster flood warning — that are plausibly greater than the harms their operation causes.</w:t>
      </w:r>
    </w:p>
    <w:p>
      <w:pPr>
        <w:numPr>
          <w:ilvl w:val="0"/>
          <w:numId w:val="1005"/>
        </w:numPr>
        <w:pStyle w:val="Compact"/>
      </w:pPr>
      <w:r>
        <w:t xml:space="preserve">Other AI systems avert no comparable harm; what they deliver is convenience, novelty, or a marginal commercial advantage.</w:t>
      </w:r>
    </w:p>
    <w:p>
      <w:pPr>
        <w:numPr>
          <w:ilvl w:val="0"/>
          <w:numId w:val="1005"/>
        </w:numPr>
        <w:pStyle w:val="Compact"/>
      </w:pPr>
      <w:r>
        <w:t xml:space="preserve">A cost is justified only when it purchases a benefit at least as weighty as the cost itself.</w:t>
      </w:r>
    </w:p>
    <w:p>
      <w:pPr>
        <w:pStyle w:val="ArgumentConclusion"/>
      </w:pPr>
      <w:r>
        <w:t xml:space="preserve">∴</w:t>
      </w:r>
      <w:r>
        <w:t xml:space="preserve"> </w:t>
      </w:r>
      <w:r>
        <w:t xml:space="preserve">Whether AI is environmentally justified is not one question about AI in general but a</w:t>
      </w:r>
      <w:r>
        <w:t xml:space="preserve"> </w:t>
      </w:r>
      <w:r>
        <w:t xml:space="preserve">separate question about each application, and it can only be answered with evidence</w:t>
      </w:r>
      <w:r>
        <w:t xml:space="preserve"> </w:t>
      </w:r>
      <w:r>
        <w:t xml:space="preserve">about that application.</w:t>
      </w:r>
    </w:p>
    <w:p>
      <w:pPr>
        <w:pStyle w:val="BodyText"/>
      </w:pPr>
      <w:r>
        <w:t xml:space="preserve">This argument is the reason the chapter refuses both of the available slogans. "AI is</w:t>
      </w:r>
      <w:r>
        <w:t xml:space="preserve"> </w:t>
      </w:r>
      <w:r>
        <w:t xml:space="preserve">an environmental disaster" and "AI will save the climate" are claims about a category</w:t>
      </w:r>
      <w:r>
        <w:t xml:space="preserve"> </w:t>
      </w:r>
      <w:r>
        <w:t xml:space="preserve">that contains wildfire detection systems, protein-folding models, warehouse routing</w:t>
      </w:r>
      <w:r>
        <w:t xml:space="preserve"> </w:t>
      </w:r>
      <w:r>
        <w:t xml:space="preserve">software, and tools for generating advertising copy. Those things have almost nothing in</w:t>
      </w:r>
      <w:r>
        <w:t xml:space="preserve"> </w:t>
      </w:r>
      <w:r>
        <w:t xml:space="preserve">common except the technique used to build them. Premise 4 is a familiar principle of</w:t>
      </w:r>
      <w:r>
        <w:t xml:space="preserve"> </w:t>
      </w:r>
      <w:r>
        <w:t xml:space="preserve">practical reasoning — you would apply it without hesitation to a decision about whether</w:t>
      </w:r>
      <w:r>
        <w:t xml:space="preserve"> </w:t>
      </w:r>
      <w:r>
        <w:t xml:space="preserve">a medical procedure's risks are worth its benefits — and applying it here forces the</w:t>
      </w:r>
      <w:r>
        <w:t xml:space="preserve"> </w:t>
      </w:r>
      <w:r>
        <w:t xml:space="preserve">comparison to be made case by case.</w:t>
      </w:r>
    </w:p>
    <w:p>
      <w:pPr>
        <w:pStyle w:val="BodyText"/>
      </w:pPr>
      <w:r>
        <w:t xml:space="preserve">Two cautions follow. First, the argument sets a standard that is genuinely demanding:</w:t>
      </w:r>
      <w:r>
        <w:t xml:space="preserve"> </w:t>
      </w:r>
      <w:r>
        <w:t xml:space="preserve">to run it, someone has to measure both the costs and the averted harms, and firms</w:t>
      </w:r>
      <w:r>
        <w:t xml:space="preserve"> </w:t>
      </w:r>
      <w:r>
        <w:t xml:space="preserve">currently disclose far more about the second than the first. Second, the argument is</w:t>
      </w:r>
      <w:r>
        <w:t xml:space="preserve"> </w:t>
      </w:r>
      <w:r>
        <w:t xml:space="preserve">silent about distribution. A system could pass the comparative test in aggregate while</w:t>
      </w:r>
      <w:r>
        <w:t xml:space="preserve"> </w:t>
      </w:r>
      <w:r>
        <w:t xml:space="preserve">the harms fall on one population and the benefits on another — which is precisely what</w:t>
      </w:r>
      <w:r>
        <w:t xml:space="preserve"> </w:t>
      </w:r>
      <w:r>
        <w:t xml:space="preserve">the Externalized Cost Argument warned about. Comparative justification is necessary here,</w:t>
      </w:r>
      <w:r>
        <w:t xml:space="preserve"> </w:t>
      </w:r>
      <w:r>
        <w:t xml:space="preserve">but it is not sufficient.</w:t>
      </w:r>
    </w:p>
    <w:p>
      <w:pPr>
        <w:pStyle w:val="BoxLabel"/>
      </w:pPr>
      <w:r>
        <w:t xml:space="preserve">Thought Questions</w:t>
      </w:r>
    </w:p>
    <w:p>
      <w:pPr>
        <w:numPr>
          <w:ilvl w:val="0"/>
          <w:numId w:val="1006"/>
        </w:numPr>
        <w:pStyle w:val="Compact"/>
      </w:pPr>
      <w:r>
        <w:t xml:space="preserve">What standard should we use to judge whether an AI application with a significant</w:t>
      </w:r>
      <w:r>
        <w:t xml:space="preserve"> </w:t>
      </w:r>
      <w:r>
        <w:t xml:space="preserve">energy cost is environmentally justified? Is net emissions reduction sufficient?</w:t>
      </w:r>
      <w:r>
        <w:t xml:space="preserve"> </w:t>
      </w:r>
      <w:r>
        <w:t xml:space="preserve">Does it matter how the benefits are distributed?</w:t>
      </w:r>
    </w:p>
    <w:p>
      <w:pPr>
        <w:numPr>
          <w:ilvl w:val="0"/>
          <w:numId w:val="1006"/>
        </w:numPr>
        <w:pStyle w:val="Compact"/>
      </w:pPr>
      <w:r>
        <w:t xml:space="preserve">The rebound effect suggests that making AI more efficient may increase rather than</w:t>
      </w:r>
      <w:r>
        <w:t xml:space="preserve"> </w:t>
      </w:r>
      <w:r>
        <w:t xml:space="preserve">decrease total energy use. What implications does this have for how we evaluate</w:t>
      </w:r>
      <w:r>
        <w:t xml:space="preserve"> </w:t>
      </w:r>
      <w:r>
        <w:t xml:space="preserve">companies' environmental claims? Can efficiency improvements alone solve AI's</w:t>
      </w:r>
      <w:r>
        <w:t xml:space="preserve"> </w:t>
      </w:r>
      <w:r>
        <w:t xml:space="preserve">environmental problem?</w:t>
      </w:r>
    </w:p>
    <w:p>
      <w:pPr>
        <w:numPr>
          <w:ilvl w:val="0"/>
          <w:numId w:val="1006"/>
        </w:numPr>
        <w:pStyle w:val="Compact"/>
      </w:pPr>
      <w:r>
        <w:t xml:space="preserve">"The cloud" encourages people to think of digital systems as weightless and</w:t>
      </w:r>
      <w:r>
        <w:t xml:space="preserve"> </w:t>
      </w:r>
      <w:r>
        <w:t xml:space="preserve">placeless. Who benefits from that framing? Who is harmed by it?</w:t>
      </w:r>
    </w:p>
    <w:p>
      <w:pPr>
        <w:numPr>
          <w:ilvl w:val="0"/>
          <w:numId w:val="1006"/>
        </w:numPr>
        <w:pStyle w:val="Compact"/>
      </w:pPr>
      <w:r>
        <w:t xml:space="preserve">In West Des Moines the water use was real, and the widely shared story blaming data</w:t>
      </w:r>
      <w:r>
        <w:t xml:space="preserve"> </w:t>
      </w:r>
      <w:r>
        <w:t xml:space="preserve">centers for the watering ban was wrong. Does getting a detail like that wrong damage</w:t>
      </w:r>
      <w:r>
        <w:t xml:space="preserve"> </w:t>
      </w:r>
      <w:r>
        <w:t xml:space="preserve">the underlying case against data-center water use, or is it beside the point?</w:t>
      </w:r>
    </w:p>
    <w:bookmarkEnd w:id="38"/>
    <w:bookmarkEnd w:id="39"/>
    <w:bookmarkEnd w:id="40"/>
    <w:bookmarkStart w:id="48" w:name="medicine"/>
    <w:bookmarkStart w:id="47" w:name="s3-heading"/>
    <w:p>
      <w:pPr>
        <w:pStyle w:val="Heading2"/>
      </w:pPr>
      <w:r>
        <w:t xml:space="preserve">Part III: Medicine and Research</w:t>
      </w:r>
    </w:p>
    <w:p>
      <w:pPr>
        <w:pStyle w:val="FirstParagraph"/>
      </w:pPr>
      <w:r>
        <w:t xml:space="preserve">Medicine is often presented as AI's strongest case — the domain where the technology's</w:t>
      </w:r>
      <w:r>
        <w:t xml:space="preserve"> </w:t>
      </w:r>
      <w:r>
        <w:t xml:space="preserve">benefits are most tangible, most clearly in the public interest, and most difficult to</w:t>
      </w:r>
      <w:r>
        <w:t xml:space="preserve"> </w:t>
      </w:r>
      <w:r>
        <w:t xml:space="preserve">dismiss as mere convenience or commercial gain. A model that helps a radiologist catch</w:t>
      </w:r>
      <w:r>
        <w:t xml:space="preserve"> </w:t>
      </w:r>
      <w:r>
        <w:t xml:space="preserve">a tumor she would have missed, or a drug-discovery system that identifies a promising</w:t>
      </w:r>
      <w:r>
        <w:t xml:space="preserve"> </w:t>
      </w:r>
      <w:r>
        <w:t xml:space="preserve">compound years faster than traditional methods, saves lives in a direct and comprehensible</w:t>
      </w:r>
      <w:r>
        <w:t xml:space="preserve"> </w:t>
      </w:r>
      <w:r>
        <w:t xml:space="preserve">way. This makes medical AI worth taking seriously on its merits — and worth subjecting</w:t>
      </w:r>
      <w:r>
        <w:t xml:space="preserve"> </w:t>
      </w:r>
      <w:r>
        <w:t xml:space="preserve">to rigorous critical examination, because the stakes of getting it wrong are correspondingly high.</w:t>
      </w:r>
    </w:p>
    <w:bookmarkStart w:id="44" w:name="scale-and-concentration-of-medical-ai"/>
    <w:p>
      <w:pPr>
        <w:pStyle w:val="Heading3"/>
      </w:pPr>
      <w:r>
        <w:t xml:space="preserve">Scale and Concentration of Medical AI</w:t>
      </w:r>
    </w:p>
    <w:p>
      <w:pPr>
        <w:pStyle w:val="FirstParagraph"/>
      </w:pPr>
      <w:r>
        <w:t xml:space="preserve">The scale of AI deployment in medicine has grown dramatically. Stanford's AI Index reports</w:t>
      </w:r>
      <w:r>
        <w:t xml:space="preserve"> </w:t>
      </w:r>
      <w:r>
        <w:t xml:space="preserve">that the U.S. Food and Drug Administration authorized 223 AI-enabled medical devices in</w:t>
      </w:r>
      <w:r>
        <w:t xml:space="preserve"> </w:t>
      </w:r>
      <w:r>
        <w:t xml:space="preserve">2023 alone, up from just six in 2015.</w:t>
      </w:r>
      <w:r>
        <w:t xml:space="preserve"> </w:t>
      </w:r>
      <w:r>
        <w:t xml:space="preserve">(Stanford Institute for Human-Centered Artificial Intelligence, 2025)</w:t>
      </w:r>
      <w:r>
        <w:t xml:space="preserve"> </w:t>
      </w:r>
      <w:r>
        <w:t xml:space="preserve">The agency's public list of AI-enabled devices passed 1,500 entries in early 2026 and</w:t>
      </w:r>
      <w:r>
        <w:t xml:space="preserve"> </w:t>
      </w:r>
      <w:r>
        <w:t xml:space="preserve">continues to rise.</w:t>
      </w:r>
      <w:r>
        <w:t xml:space="preserve"> </w:t>
      </w:r>
      <w:r>
        <w:t xml:space="preserve">(U.S. Food and Drug Administration, 2026)</w:t>
      </w:r>
      <w:r>
        <w:t xml:space="preserve"> </w:t>
      </w:r>
      <w:r>
        <w:t xml:space="preserve">The list is</w:t>
      </w:r>
      <w:r>
        <w:t xml:space="preserve"> </w:t>
      </w:r>
      <w:r>
        <w:t xml:space="preserve">revised several times a year, which is why this chapter gives no exact figure: any precise</w:t>
      </w:r>
      <w:r>
        <w:t xml:space="preserve"> </w:t>
      </w:r>
      <w:r>
        <w:t xml:space="preserve">count is stale before the semester ends.</w:t>
      </w:r>
    </w:p>
    <w:p>
      <w:pPr>
        <w:pStyle w:val="BodyText"/>
      </w:pPr>
      <w:r>
        <w:t xml:space="preserve">Two features of that list matter more than its length. The first is concentration. Roughly</w:t>
      </w:r>
      <w:r>
        <w:t xml:space="preserve"> </w:t>
      </w:r>
      <w:r>
        <w:t xml:space="preserve">three-quarters of the authorized devices are radiology devices, because medical images are</w:t>
      </w:r>
      <w:r>
        <w:t xml:space="preserve"> </w:t>
      </w:r>
      <w:r>
        <w:t xml:space="preserve">abundant, standardized, and well suited to the classification, segmentation, and</w:t>
      </w:r>
      <w:r>
        <w:t xml:space="preserve"> </w:t>
      </w:r>
      <w:r>
        <w:t xml:space="preserve">anomaly-detection tasks at which current systems excel. Cardiovascular and neurology</w:t>
      </w:r>
      <w:r>
        <w:t xml:space="preserve"> </w:t>
      </w:r>
      <w:r>
        <w:t xml:space="preserve">applications follow at a considerable distance, and most of medicine barely appears at all.</w:t>
      </w:r>
      <w:r>
        <w:t xml:space="preserve"> </w:t>
      </w:r>
      <w:r>
        <w:t xml:space="preserve">Adoption is real; it is also narrow. A student who reads "1,500 AI devices approved" and</w:t>
      </w:r>
      <w:r>
        <w:t xml:space="preserve"> </w:t>
      </w:r>
      <w:r>
        <w:t xml:space="preserve">pictures AI spread evenly across the practice of medicine has misread the number.</w:t>
      </w:r>
    </w:p>
    <w:p>
      <w:pPr>
        <w:pStyle w:val="BodyText"/>
      </w:pPr>
      <w:r>
        <w:t xml:space="preserve">The second feature is more instructive. The list is not what it appears to be. The FDA</w:t>
      </w:r>
      <w:r>
        <w:t xml:space="preserve"> </w:t>
      </w:r>
      <w:r>
        <w:t xml:space="preserve">itself cautions that the list is</w:t>
      </w:r>
      <w:r>
        <w:t xml:space="preserve"> </w:t>
      </w:r>
      <w:r>
        <w:rPr>
          <w:iCs/>
          <w:i/>
        </w:rPr>
        <w:t xml:space="preserve">"not a comprehensive resource"</w:t>
      </w:r>
      <w:r>
        <w:t xml:space="preserve">: it is assembled</w:t>
      </w:r>
      <w:r>
        <w:t xml:space="preserve"> </w:t>
      </w:r>
      <w:r>
        <w:t xml:space="preserve">by keyword-searching the public summaries that accompany device authorizations, so a device</w:t>
      </w:r>
      <w:r>
        <w:t xml:space="preserve"> </w:t>
      </w:r>
      <w:r>
        <w:t xml:space="preserve">whose paperwork used different vocabulary may simply be absent, and inclusion depends on</w:t>
      </w:r>
      <w:r>
        <w:t xml:space="preserve"> </w:t>
      </w:r>
      <w:r>
        <w:t xml:space="preserve">what a manufacturer chose to write rather than on what the software actually does. This is</w:t>
      </w:r>
      <w:r>
        <w:t xml:space="preserve"> </w:t>
      </w:r>
      <w:r>
        <w:t xml:space="preserve">worth pausing over. What looks like a census is really a search result. That does not make</w:t>
      </w:r>
      <w:r>
        <w:t xml:space="preserve"> </w:t>
      </w:r>
      <w:r>
        <w:t xml:space="preserve">it useless — it is the best public inventory available, and its broad trends are almost</w:t>
      </w:r>
      <w:r>
        <w:t xml:space="preserve"> </w:t>
      </w:r>
      <w:r>
        <w:t xml:space="preserve">certainly right — but it does mean the number carries an error bar the number itself never</w:t>
      </w:r>
      <w:r>
        <w:t xml:space="preserve"> </w:t>
      </w:r>
      <w:r>
        <w:t xml:space="preserve">displays. Learning to ask</w:t>
      </w:r>
      <w:r>
        <w:t xml:space="preserve"> </w:t>
      </w:r>
      <w:r>
        <w:rPr>
          <w:iCs/>
          <w:i/>
        </w:rPr>
        <w:t xml:space="preserve">how a statistic was constructed</w:t>
      </w:r>
      <w:r>
        <w:t xml:space="preserve">, and not merely how large</w:t>
      </w:r>
      <w:r>
        <w:t xml:space="preserve"> </w:t>
      </w:r>
      <w:r>
        <w:t xml:space="preserve">it is, is one of the more transferable skills this chapter can offer; we will need it again</w:t>
      </w:r>
      <w:r>
        <w:t xml:space="preserve"> </w:t>
      </w:r>
      <w:r>
        <w:t xml:space="preserve">when we turn to global poverty counts in Part V.</w:t>
      </w:r>
    </w:p>
    <w:p>
      <w:pPr>
        <w:pStyle w:val="CaptionedFigure"/>
      </w:pPr>
      <w:r>
        <w:drawing>
          <wp:inline>
            <wp:extent cx="5334000" cy="5334000"/>
            <wp:effectExtent b="0" l="0" r="0" t="0"/>
            <wp:docPr descr="First CT scan brain image" title="" id="42" name="Picture"/>
            <a:graphic>
              <a:graphicData uri="http://schemas.openxmlformats.org/drawingml/2006/picture">
                <pic:pic>
                  <pic:nvPicPr>
                    <pic:cNvPr descr="/home/user/computing_ai_ethics/images/ai_env_ct_scan.jpg" id="43" name="Picture"/>
                    <pic:cNvPicPr>
                      <a:picLocks noChangeArrowheads="1" noChangeAspect="1"/>
                    </pic:cNvPicPr>
                  </pic:nvPicPr>
                  <pic:blipFill>
                    <a:blip r:embed="rId4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The first CT scan brain image (1972). Medical imaging has been transformed by AI: systems</w:t>
      </w:r>
      <w:r>
        <w:t xml:space="preserve"> </w:t>
      </w:r>
      <w:r>
        <w:t xml:space="preserve">can now flag anomalies, segment structures, and triage studies faster than human review</w:t>
      </w:r>
      <w:r>
        <w:t xml:space="preserve"> </w:t>
      </w:r>
      <w:r>
        <w:t xml:space="preserve">alone. Radiology leads all medical specialties in FDA-approved AI devices. But the main</w:t>
      </w:r>
      <w:r>
        <w:t xml:space="preserve"> </w:t>
      </w:r>
      <w:r>
        <w:t xml:space="preserve">ethical risk is not that the technology fails — it is that clinicians over-trust it, making</w:t>
      </w:r>
      <w:r>
        <w:t xml:space="preserve"> </w:t>
      </w:r>
      <w:r>
        <w:t xml:space="preserve">errors harder to detect rather than easier to prevent. CC BY 4.0, via Wikimedia Commons.</w:t>
      </w:r>
    </w:p>
    <w:bookmarkEnd w:id="44"/>
    <w:bookmarkStart w:id="45" w:name="a-scientific-success-alphafold"/>
    <w:p>
      <w:pPr>
        <w:pStyle w:val="Heading3"/>
      </w:pPr>
      <w:r>
        <w:t xml:space="preserve">A Scientific Success: AlphaFold</w:t>
      </w:r>
    </w:p>
    <w:p>
      <w:pPr>
        <w:pStyle w:val="FirstParagraph"/>
      </w:pPr>
      <w:r>
        <w:t xml:space="preserve">The clearest single example of AI delivering transformative scientific value is AlphaFold,</w:t>
      </w:r>
      <w:r>
        <w:t xml:space="preserve"> </w:t>
      </w:r>
      <w:r>
        <w:t xml:space="preserve">the protein-structure prediction system developed by DeepMind.</w:t>
      </w:r>
      <w:r>
        <w:t xml:space="preserve"> </w:t>
      </w:r>
      <w:r>
        <w:t xml:space="preserve">(Jumper et al., 2021)</w:t>
      </w:r>
      <w:r>
        <w:t xml:space="preserve"> </w:t>
      </w:r>
      <w:r>
        <w:t xml:space="preserve">Predicting how a protein folds from its amino-acid sequence was one of the most difficult</w:t>
      </w:r>
      <w:r>
        <w:t xml:space="preserve"> </w:t>
      </w:r>
      <w:r>
        <w:t xml:space="preserve">unsolved problems in structural biology — known as the "protein folding problem" — because</w:t>
      </w:r>
      <w:r>
        <w:t xml:space="preserve"> </w:t>
      </w:r>
      <w:r>
        <w:t xml:space="preserve">the three-dimensional structure of a protein determines its function, and the search space</w:t>
      </w:r>
      <w:r>
        <w:t xml:space="preserve"> </w:t>
      </w:r>
      <w:r>
        <w:t xml:space="preserve">of possible configurations is astronomically large.</w:t>
      </w:r>
    </w:p>
    <w:p>
      <w:pPr>
        <w:pStyle w:val="BodyText"/>
      </w:pPr>
      <w:r>
        <w:t xml:space="preserve">AlphaFold achieved a dramatic breakthrough at the 2020 CASP structure-prediction</w:t>
      </w:r>
      <w:r>
        <w:t xml:space="preserve"> </w:t>
      </w:r>
      <w:r>
        <w:t xml:space="preserve">competition, and the public database built from it now holds roughly 200 million predicted</w:t>
      </w:r>
      <w:r>
        <w:t xml:space="preserve"> </w:t>
      </w:r>
      <w:r>
        <w:t xml:space="preserve">structures, freely available. In 2024 the work received the Nobel Prize in Chemistry: half</w:t>
      </w:r>
      <w:r>
        <w:t xml:space="preserve"> </w:t>
      </w:r>
      <w:r>
        <w:t xml:space="preserve">the prize went to Demis Hassabis and John Jumper for protein-structure prediction, the</w:t>
      </w:r>
      <w:r>
        <w:t xml:space="preserve"> </w:t>
      </w:r>
      <w:r>
        <w:t xml:space="preserve">other half to David Baker for computational protein design. The knock-on effects for drug</w:t>
      </w:r>
      <w:r>
        <w:t xml:space="preserve"> </w:t>
      </w:r>
      <w:r>
        <w:t xml:space="preserve">discovery, vaccine development, and fundamental biology</w:t>
      </w:r>
      <w:r>
        <w:t xml:space="preserve"> </w:t>
      </w:r>
      <w:r>
        <w:t xml:space="preserve">research are still unfolding. This case is important not only as a scientific achievement</w:t>
      </w:r>
      <w:r>
        <w:t xml:space="preserve"> </w:t>
      </w:r>
      <w:r>
        <w:t xml:space="preserve">but as a proof of concept: AI can genuinely accelerate research in ways that create broad</w:t>
      </w:r>
      <w:r>
        <w:t xml:space="preserve"> </w:t>
      </w:r>
      <w:r>
        <w:t xml:space="preserve">social value, not merely commercial convenience. It also illustrates what "AI for good"</w:t>
      </w:r>
      <w:r>
        <w:t xml:space="preserve"> </w:t>
      </w:r>
      <w:r>
        <w:t xml:space="preserve">can look like when a capable system is paired with open access and genuinely public goals.</w:t>
      </w:r>
    </w:p>
    <w:p>
      <w:pPr>
        <w:pStyle w:val="BodyText"/>
      </w:pPr>
      <w:r>
        <w:t xml:space="preserve">Scientific promise, however, does not erase concerns about access, intellectual property,</w:t>
      </w:r>
      <w:r>
        <w:t xml:space="preserve"> </w:t>
      </w:r>
      <w:r>
        <w:t xml:space="preserve">and data control. When AI systems accelerate drug discovery, the question of who can</w:t>
      </w:r>
      <w:r>
        <w:t xml:space="preserve"> </w:t>
      </w:r>
      <w:r>
        <w:t xml:space="preserve">afford the resulting drugs — and who owns the patents — remains as urgent as it ever was.</w:t>
      </w:r>
      <w:r>
        <w:t xml:space="preserve"> </w:t>
      </w:r>
      <w:r>
        <w:t xml:space="preserve">Improvements in the speed of discovery do not automatically translate into improvements in</w:t>
      </w:r>
      <w:r>
        <w:t xml:space="preserve"> </w:t>
      </w:r>
      <w:r>
        <w:t xml:space="preserve">the distribution of benefits.</w:t>
      </w:r>
    </w:p>
    <w:bookmarkEnd w:id="45"/>
    <w:bookmarkStart w:id="46" w:name="risks-of-medical-ai"/>
    <w:p>
      <w:pPr>
        <w:pStyle w:val="Heading3"/>
      </w:pPr>
      <w:r>
        <w:t xml:space="preserve">Risks of Medical AI</w:t>
      </w:r>
    </w:p>
    <w:p>
      <w:pPr>
        <w:pStyle w:val="FirstParagraph"/>
      </w:pPr>
      <w:r>
        <w:t xml:space="preserve">Medical AI's risks are not limited to the obvious concern about inaccuracy. Some of the</w:t>
      </w:r>
      <w:r>
        <w:t xml:space="preserve"> </w:t>
      </w:r>
      <w:r>
        <w:t xml:space="preserve">most serious risks arise precisely when AI systems perform well on average but unevenly</w:t>
      </w:r>
      <w:r>
        <w:t xml:space="preserve"> </w:t>
      </w:r>
      <w:r>
        <w:t xml:space="preserve">across populations, or when their integration into clinical workflows changes how clinicians</w:t>
      </w:r>
      <w:r>
        <w:t xml:space="preserve"> </w:t>
      </w:r>
      <w:r>
        <w:t xml:space="preserve">think and decide.</w:t>
      </w:r>
    </w:p>
    <w:p>
      <w:pPr>
        <w:pStyle w:val="TableCaption"/>
      </w:pPr>
      <w:r>
        <w:t xml:space="preserve">Table 9.2 — Key Risks of Medical AI</w:t>
      </w:r>
    </w:p>
    <w:tbl>
      <w:tblPr>
        <w:tblStyle w:val="Table"/>
        <w:tblW w:type="auto" w:w="0"/>
        <w:tblLook w:firstRow="1" w:lastRow="0" w:firstColumn="0" w:lastColumn="0" w:noHBand="0" w:noVBand="0" w:val="0020"/>
        <w:jc w:val="start"/>
        <w:tblCaption w:val="Table 9.2 — Key Risks of Medical AI"/>
      </w:tblPr>
      <w:tblGrid>
        <w:gridCol w:w="3960"/>
        <w:gridCol w:w="3960"/>
      </w:tblGrid>
      <w:tr>
        <w:trPr>
          <w:tblHeader w:val="true"/>
        </w:trPr>
        <w:tc>
          <w:tcPr/>
          <w:p>
            <w:pPr>
              <w:pStyle w:val="Compact"/>
              <w:jc w:val="left"/>
            </w:pPr>
            <w:r>
              <w:t xml:space="preserve">Risk</w:t>
            </w:r>
          </w:p>
        </w:tc>
        <w:tc>
          <w:tcPr/>
          <w:p>
            <w:pPr>
              <w:pStyle w:val="Compact"/>
              <w:jc w:val="left"/>
            </w:pPr>
            <w:r>
              <w:t xml:space="preserve">Why it matters</w:t>
            </w:r>
          </w:p>
        </w:tc>
      </w:tr>
      <w:tr>
        <w:tc>
          <w:tcPr/>
          <w:p>
            <w:pPr>
              <w:pStyle w:val="Compact"/>
              <w:jc w:val="left"/>
            </w:pPr>
            <w:r>
              <w:rPr>
                <w:bCs/>
                <w:b/>
              </w:rPr>
              <w:t xml:space="preserve">Bias in training data</w:t>
            </w:r>
          </w:p>
        </w:tc>
        <w:tc>
          <w:tcPr/>
          <w:p>
            <w:pPr>
              <w:pStyle w:val="Compact"/>
              <w:jc w:val="left"/>
            </w:pPr>
            <w:r>
              <w:t xml:space="preserve">Underrepresented groups — women, people of color, patients from lower-income settings — may receive worse predictions because they appear less often in training data</w:t>
            </w:r>
          </w:p>
        </w:tc>
      </w:tr>
      <w:tr>
        <w:tc>
          <w:tcPr/>
          <w:p>
            <w:pPr>
              <w:pStyle w:val="Compact"/>
              <w:jc w:val="left"/>
            </w:pPr>
            <w:r>
              <w:rPr>
                <w:bCs/>
                <w:b/>
              </w:rPr>
              <w:t xml:space="preserve">Opacity</w:t>
            </w:r>
          </w:p>
        </w:tc>
        <w:tc>
          <w:tcPr/>
          <w:p>
            <w:pPr>
              <w:pStyle w:val="Compact"/>
              <w:jc w:val="left"/>
            </w:pPr>
            <w:r>
              <w:t xml:space="preserve">Clinicians and patients may not understand why a recommendation was made, complicating informed consent and professional judgment</w:t>
            </w:r>
          </w:p>
        </w:tc>
      </w:tr>
      <w:tr>
        <w:tc>
          <w:tcPr/>
          <w:p>
            <w:pPr>
              <w:pStyle w:val="Compact"/>
              <w:jc w:val="left"/>
            </w:pPr>
            <w:r>
              <w:rPr>
                <w:bCs/>
                <w:b/>
              </w:rPr>
              <w:t xml:space="preserve">Automation bias and overreliance</w:t>
            </w:r>
          </w:p>
        </w:tc>
        <w:tc>
          <w:tcPr/>
          <w:p>
            <w:pPr>
              <w:pStyle w:val="Compact"/>
              <w:jc w:val="left"/>
            </w:pPr>
            <w:r>
              <w:t xml:space="preserve">When clinicians defer to AI recommendations without independent scrutiny, errors become harder to catch — the human check disappears</w:t>
            </w:r>
          </w:p>
        </w:tc>
      </w:tr>
      <w:tr>
        <w:tc>
          <w:tcPr/>
          <w:p>
            <w:pPr>
              <w:pStyle w:val="Compact"/>
              <w:jc w:val="left"/>
            </w:pPr>
            <w:r>
              <w:rPr>
                <w:bCs/>
                <w:b/>
              </w:rPr>
              <w:t xml:space="preserve">Privacy and consent</w:t>
            </w:r>
          </w:p>
        </w:tc>
        <w:tc>
          <w:tcPr/>
          <w:p>
            <w:pPr>
              <w:pStyle w:val="Compact"/>
              <w:jc w:val="left"/>
            </w:pPr>
            <w:r>
              <w:t xml:space="preserve">Medical datasets are intimate and difficult to fully anonymize; large-scale training raises questions about patients' rights over their data</w:t>
            </w:r>
          </w:p>
        </w:tc>
      </w:tr>
      <w:tr>
        <w:tc>
          <w:tcPr/>
          <w:p>
            <w:pPr>
              <w:pStyle w:val="Compact"/>
              <w:jc w:val="left"/>
            </w:pPr>
            <w:r>
              <w:rPr>
                <w:bCs/>
                <w:b/>
              </w:rPr>
              <w:t xml:space="preserve">Access inequality</w:t>
            </w:r>
          </w:p>
        </w:tc>
        <w:tc>
          <w:tcPr/>
          <w:p>
            <w:pPr>
              <w:pStyle w:val="Compact"/>
              <w:jc w:val="left"/>
            </w:pPr>
            <w:r>
              <w:t xml:space="preserve">Advanced diagnostic systems may benefit wealthy, well-resourced institutions first, widening rather than closing gaps in health outcomes</w:t>
            </w:r>
          </w:p>
        </w:tc>
      </w:tr>
    </w:tbl>
    <w:p>
      <w:pPr>
        <w:pStyle w:val="BodyText"/>
      </w:pPr>
      <w:r>
        <w:t xml:space="preserve">The World Health Organization has argued that AI in health should be governed by human</w:t>
      </w:r>
      <w:r>
        <w:t xml:space="preserve"> </w:t>
      </w:r>
      <w:r>
        <w:t xml:space="preserve">rights, public accountability, and the needs of health workers and patients — not only</w:t>
      </w:r>
      <w:r>
        <w:t xml:space="preserve"> </w:t>
      </w:r>
      <w:r>
        <w:t xml:space="preserve">by technical performance metrics.</w:t>
      </w:r>
      <w:r>
        <w:t xml:space="preserve"> </w:t>
      </w:r>
      <w:r>
        <w:t xml:space="preserve">(World Health Organization, 2021)</w:t>
      </w:r>
      <w:r>
        <w:t xml:space="preserve"> </w:t>
      </w:r>
      <w:r>
        <w:t xml:space="preserve">This framing</w:t>
      </w:r>
      <w:r>
        <w:t xml:space="preserve"> </w:t>
      </w:r>
      <w:r>
        <w:t xml:space="preserve">matters because it refuses to let "accuracy on a benchmark" serve as a sufficient standard</w:t>
      </w:r>
      <w:r>
        <w:t xml:space="preserve"> </w:t>
      </w:r>
      <w:r>
        <w:t xml:space="preserve">for deployment. Consider, as an illustration, a system that achieves 95% accuracy overall</w:t>
      </w:r>
      <w:r>
        <w:t xml:space="preserve"> </w:t>
      </w:r>
      <w:r>
        <w:t xml:space="preserve">but 82% accuracy for patients with darker skin. It is not equally useful to all patients,</w:t>
      </w:r>
      <w:r>
        <w:t xml:space="preserve"> </w:t>
      </w:r>
      <w:r>
        <w:t xml:space="preserve">and deploying it without acknowledging that disparity is an ethical failure, not merely a</w:t>
      </w:r>
      <w:r>
        <w:t xml:space="preserve"> </w:t>
      </w:r>
      <w:r>
        <w:t xml:space="preserve">technical limitation.</w:t>
      </w:r>
    </w:p>
    <w:p>
      <w:pPr>
        <w:pStyle w:val="BoxLabel"/>
      </w:pPr>
      <w:r>
        <w:t xml:space="preserve">Case Study</w:t>
      </w:r>
    </w:p>
    <w:p>
      <w:pPr>
        <w:pStyle w:val="BoxTitle"/>
      </w:pPr>
      <w:r>
        <w:t xml:space="preserve">Hypothetical: Triage, Scarcity, and Algorithmic Allocation</w:t>
      </w:r>
    </w:p>
    <w:p>
      <w:pPr>
        <w:pStyle w:val="CaseStudy"/>
      </w:pPr>
      <w:r>
        <w:t xml:space="preserve">Suppose a hospital facing resource constraints implements an AI system to prioritize</w:t>
      </w:r>
      <w:r>
        <w:t xml:space="preserve"> </w:t>
      </w:r>
      <w:r>
        <w:t xml:space="preserve">appointments, flag likely no-shows, and rank patients by clinical risk. The case for</w:t>
      </w:r>
      <w:r>
        <w:t xml:space="preserve"> </w:t>
      </w:r>
      <w:r>
        <w:t xml:space="preserve">such a system seems straightforward: limited staff and equipment are deployed more</w:t>
      </w:r>
      <w:r>
        <w:t xml:space="preserve"> </w:t>
      </w:r>
      <w:r>
        <w:t xml:space="preserve">efficiently, and some patients receive earlier intervention than they would have</w:t>
      </w:r>
      <w:r>
        <w:t xml:space="preserve"> </w:t>
      </w:r>
      <w:r>
        <w:t xml:space="preserve">otherwise.</w:t>
      </w:r>
    </w:p>
    <w:p>
      <w:pPr>
        <w:pStyle w:val="CaseStudy"/>
      </w:pPr>
      <w:r>
        <w:t xml:space="preserve">But the critical questions concern how the model was trained and what it encodes.</w:t>
      </w:r>
      <w:r>
        <w:t xml:space="preserve"> </w:t>
      </w:r>
      <w:r>
        <w:t xml:space="preserve">If training data reflects a history of under-treating certain populations — because</w:t>
      </w:r>
      <w:r>
        <w:t xml:space="preserve"> </w:t>
      </w:r>
      <w:r>
        <w:t xml:space="preserve">those patients historically avoided medical care due to cost, distrust, or lack of</w:t>
      </w:r>
      <w:r>
        <w:t xml:space="preserve"> </w:t>
      </w:r>
      <w:r>
        <w:t xml:space="preserve">access — the model may treat low utilization as evidence of lower need, and patients</w:t>
      </w:r>
      <w:r>
        <w:t xml:space="preserve"> </w:t>
      </w:r>
      <w:r>
        <w:t xml:space="preserve">from disadvantaged groups may be ranked lower than their actual risk warrants.</w:t>
      </w:r>
      <w:r>
        <w:t xml:space="preserve"> </w:t>
      </w:r>
      <w:r>
        <w:t xml:space="preserve">Social disadvantage can become encoded as "lower compliance" or "lower cost," and</w:t>
      </w:r>
      <w:r>
        <w:t xml:space="preserve"> </w:t>
      </w:r>
      <w:r>
        <w:t xml:space="preserve">the algorithm's apparent objectivity makes this harder to challenge, not easier.</w:t>
      </w:r>
    </w:p>
    <w:p>
      <w:pPr>
        <w:pStyle w:val="CaseStudy"/>
      </w:pPr>
      <w:r>
        <w:t xml:space="preserve">Perhaps most importantly, the efficiency gains may depoliticize scarcity itself.</w:t>
      </w:r>
      <w:r>
        <w:t xml:space="preserve"> </w:t>
      </w:r>
      <w:r>
        <w:t xml:space="preserve">If the algorithm is seen as allocating limited resources optimally, the underlying</w:t>
      </w:r>
      <w:r>
        <w:t xml:space="preserve"> </w:t>
      </w:r>
      <w:r>
        <w:t xml:space="preserve">question — why are resources insufficient? — recedes from view. AI may allocate</w:t>
      </w:r>
      <w:r>
        <w:t xml:space="preserve"> </w:t>
      </w:r>
      <w:r>
        <w:t xml:space="preserve">scarce care more efficiently. That is not the same thing as making the health</w:t>
      </w:r>
      <w:r>
        <w:t xml:space="preserve"> </w:t>
      </w:r>
      <w:r>
        <w:t xml:space="preserve">system more just. Efficiency within an unjust system is not justice.</w:t>
      </w:r>
    </w:p>
    <w:p>
      <w:pPr>
        <w:pStyle w:val="BoxLabel"/>
      </w:pPr>
      <w:r>
        <w:t xml:space="preserve">Thought Questions</w:t>
      </w:r>
    </w:p>
    <w:p>
      <w:pPr>
        <w:numPr>
          <w:ilvl w:val="0"/>
          <w:numId w:val="1007"/>
        </w:numPr>
        <w:pStyle w:val="Compact"/>
      </w:pPr>
      <w:r>
        <w:t xml:space="preserve">If a medical AI system improves average accuracy but performs noticeably worse for one</w:t>
      </w:r>
      <w:r>
        <w:t xml:space="preserve"> </w:t>
      </w:r>
      <w:r>
        <w:t xml:space="preserve">vulnerable group, should it be deployed? Your answer will depend on whether you weight</w:t>
      </w:r>
      <w:r>
        <w:t xml:space="preserve"> </w:t>
      </w:r>
      <w:r>
        <w:t xml:space="preserve">overall utility, equal treatment, protection of the worst-off, or informed patient</w:t>
      </w:r>
      <w:r>
        <w:t xml:space="preserve"> </w:t>
      </w:r>
      <w:r>
        <w:t xml:space="preserve">choice most heavily. Which do you weight most heavily, and why?</w:t>
      </w:r>
    </w:p>
    <w:p>
      <w:pPr>
        <w:numPr>
          <w:ilvl w:val="0"/>
          <w:numId w:val="1007"/>
        </w:numPr>
        <w:pStyle w:val="Compact"/>
      </w:pPr>
      <w:r>
        <w:t xml:space="preserve">The FDA's device list is a keyword-derived sample that the agency says is "not a</w:t>
      </w:r>
      <w:r>
        <w:t xml:space="preserve"> </w:t>
      </w:r>
      <w:r>
        <w:t xml:space="preserve">comprehensive resource." Whose responsibility is it to communicate that caveat — the</w:t>
      </w:r>
      <w:r>
        <w:t xml:space="preserve"> </w:t>
      </w:r>
      <w:r>
        <w:t xml:space="preserve">agency's, the journalist's, or the reader's?</w:t>
      </w:r>
    </w:p>
    <w:p>
      <w:pPr>
        <w:numPr>
          <w:ilvl w:val="0"/>
          <w:numId w:val="1007"/>
        </w:numPr>
        <w:pStyle w:val="Compact"/>
      </w:pPr>
      <w:r>
        <w:t xml:space="preserve">Radiology accounts for roughly three-quarters of authorized AI devices. What does that</w:t>
      </w:r>
      <w:r>
        <w:t xml:space="preserve"> </w:t>
      </w:r>
      <w:r>
        <w:t xml:space="preserve">concentration tell you about where AI is likely to be useful in medicine, and what</w:t>
      </w:r>
      <w:r>
        <w:t xml:space="preserve"> </w:t>
      </w:r>
      <w:r>
        <w:t xml:space="preserve">might it be telling you instead about where the training data happens to be?</w:t>
      </w:r>
    </w:p>
    <w:p>
      <w:pPr>
        <w:numPr>
          <w:ilvl w:val="0"/>
          <w:numId w:val="1007"/>
        </w:numPr>
        <w:pStyle w:val="Compact"/>
      </w:pPr>
      <w:r>
        <w:t xml:space="preserve">AlphaFold's results were released freely, which is part of why it did so much good.</w:t>
      </w:r>
      <w:r>
        <w:t xml:space="preserve"> </w:t>
      </w:r>
      <w:r>
        <w:t xml:space="preserve">Would the same breakthrough have been worth as much if it had been kept proprietary?</w:t>
      </w:r>
      <w:r>
        <w:t xml:space="preserve"> </w:t>
      </w:r>
      <w:r>
        <w:t xml:space="preserve">Does that suggest anything about how publicly funded AI research should be licensed?</w:t>
      </w:r>
    </w:p>
    <w:p>
      <w:pPr>
        <w:numPr>
          <w:ilvl w:val="0"/>
          <w:numId w:val="1007"/>
        </w:numPr>
        <w:pStyle w:val="Compact"/>
      </w:pPr>
      <w:r>
        <w:t xml:space="preserve">Automation bias means clinicians may stop scrutinizing recommendations they are</w:t>
      </w:r>
      <w:r>
        <w:t xml:space="preserve"> </w:t>
      </w:r>
      <w:r>
        <w:t xml:space="preserve">supposed to check. Design a workflow that keeps the human check real. What would you</w:t>
      </w:r>
      <w:r>
        <w:t xml:space="preserve"> </w:t>
      </w:r>
      <w:r>
        <w:t xml:space="preserve">have to give up in speed to get it?</w:t>
      </w:r>
    </w:p>
    <w:bookmarkEnd w:id="46"/>
    <w:bookmarkEnd w:id="47"/>
    <w:bookmarkEnd w:id="48"/>
    <w:bookmarkStart w:id="56" w:name="governance"/>
    <w:bookmarkStart w:id="55" w:name="s4-heading"/>
    <w:p>
      <w:pPr>
        <w:pStyle w:val="Heading2"/>
      </w:pPr>
      <w:r>
        <w:t xml:space="preserve">Part IV: Good Governance</w:t>
      </w:r>
    </w:p>
    <w:p>
      <w:pPr>
        <w:pStyle w:val="FirstParagraph"/>
      </w:pPr>
      <w:r>
        <w:t xml:space="preserve">Democratic governance has always faced a tension between efficiency and legitimacy.</w:t>
      </w:r>
      <w:r>
        <w:t xml:space="preserve"> </w:t>
      </w:r>
      <w:r>
        <w:t xml:space="preserve">Efficient government makes decisions quickly, at low cost, with uniform rule application.</w:t>
      </w:r>
      <w:r>
        <w:t xml:space="preserve"> </w:t>
      </w:r>
      <w:r>
        <w:t xml:space="preserve">Legitimate government makes decisions that citizens can understand, contest, and hold</w:t>
      </w:r>
      <w:r>
        <w:t xml:space="preserve"> </w:t>
      </w:r>
      <w:r>
        <w:t xml:space="preserve">accountable — decisions that respect rights, acknowledge particular circumstances, and</w:t>
      </w:r>
      <w:r>
        <w:t xml:space="preserve"> </w:t>
      </w:r>
      <w:r>
        <w:t xml:space="preserve">remain correctable when they go wrong. AI intensifies this tension by offering the</w:t>
      </w:r>
      <w:r>
        <w:t xml:space="preserve"> </w:t>
      </w:r>
      <w:r>
        <w:t xml:space="preserve">promise of efficiency improvements at precisely the level — large-scale, consequential,</w:t>
      </w:r>
      <w:r>
        <w:t xml:space="preserve"> </w:t>
      </w:r>
      <w:r>
        <w:t xml:space="preserve">population-affecting decisions — where legitimacy requirements are most demanding.</w:t>
      </w:r>
    </w:p>
    <w:p>
      <w:pPr>
        <w:pStyle w:val="CaptionedFigure"/>
      </w:pPr>
      <w:r>
        <w:drawing>
          <wp:inline>
            <wp:extent cx="5334000" cy="3549534"/>
            <wp:effectExtent b="0" l="0" r="0" t="0"/>
            <wp:docPr descr="Interior of the Scottish Parliament chamber" title="" id="50" name="Picture"/>
            <a:graphic>
              <a:graphicData uri="http://schemas.openxmlformats.org/drawingml/2006/picture">
                <pic:pic>
                  <pic:nvPicPr>
                    <pic:cNvPr descr="/home/user/computing_ai_ethics/images/ai_env_parliament.jpg" id="51" name="Picture"/>
                    <pic:cNvPicPr>
                      <a:picLocks noChangeArrowheads="1" noChangeAspect="1"/>
                    </pic:cNvPicPr>
                  </pic:nvPicPr>
                  <pic:blipFill>
                    <a:blip r:embed="rId49"/>
                    <a:stretch>
                      <a:fillRect/>
                    </a:stretch>
                  </pic:blipFill>
                  <pic:spPr bwMode="auto">
                    <a:xfrm>
                      <a:off x="0" y="0"/>
                      <a:ext cx="5334000" cy="3549534"/>
                    </a:xfrm>
                    <a:prstGeom prst="rect">
                      <a:avLst/>
                    </a:prstGeom>
                    <a:noFill/>
                    <a:ln w="9525">
                      <a:noFill/>
                      <a:headEnd/>
                      <a:tailEnd/>
                    </a:ln>
                  </pic:spPr>
                </pic:pic>
              </a:graphicData>
            </a:graphic>
          </wp:inline>
        </w:drawing>
      </w:r>
    </w:p>
    <w:p>
      <w:pPr>
        <w:pStyle w:val="ImageCaption"/>
      </w:pPr>
      <w:r>
        <w:t xml:space="preserve">The Scottish Parliament chamber. Democratic governance requires more than efficient</w:t>
      </w:r>
      <w:r>
        <w:t xml:space="preserve"> </w:t>
      </w:r>
      <w:r>
        <w:t xml:space="preserve">processing of decisions — it requires transparency, accountability, and the ability</w:t>
      </w:r>
      <w:r>
        <w:t xml:space="preserve"> </w:t>
      </w:r>
      <w:r>
        <w:t xml:space="preserve">of citizens to contest decisions that affect them. AI systems used in public</w:t>
      </w:r>
      <w:r>
        <w:t xml:space="preserve"> </w:t>
      </w:r>
      <w:r>
        <w:t xml:space="preserve">administration should meet these standards, not replace them with algorithmic</w:t>
      </w:r>
      <w:r>
        <w:t xml:space="preserve"> </w:t>
      </w:r>
      <w:r>
        <w:t xml:space="preserve">speed. Scottish Parliament photo, CC BY-SA 4.0, via Wikimedia Commons.</w:t>
      </w:r>
    </w:p>
    <w:bookmarkStart w:id="52" w:name="what-good-ai-governance-requires"/>
    <w:p>
      <w:pPr>
        <w:pStyle w:val="Heading3"/>
      </w:pPr>
      <w:r>
        <w:t xml:space="preserve">What Good AI Governance Requires</w:t>
      </w:r>
    </w:p>
    <w:p>
      <w:pPr>
        <w:pStyle w:val="FirstParagraph"/>
      </w:pPr>
      <w:r>
        <w:t xml:space="preserve">The OECD's AI Principles — first adopted in 2019, updated in May 2024, and now adhered</w:t>
      </w:r>
      <w:r>
        <w:t xml:space="preserve"> </w:t>
      </w:r>
      <w:r>
        <w:t xml:space="preserve">to by 47 parties, including every OECD member state, a number of non-members, and the</w:t>
      </w:r>
      <w:r>
        <w:t xml:space="preserve"> </w:t>
      </w:r>
      <w:r>
        <w:t xml:space="preserve">European Union — explicitly identify</w:t>
      </w:r>
      <w:r>
        <w:t xml:space="preserve"> </w:t>
      </w:r>
      <w:r>
        <w:t xml:space="preserve">inclusive growth, human rights and democratic values, transparency, robustness, and</w:t>
      </w:r>
      <w:r>
        <w:t xml:space="preserve"> </w:t>
      </w:r>
      <w:r>
        <w:t xml:space="preserve">accountability as core requirements for trustworthy AI.</w:t>
      </w:r>
      <w:r>
        <w:t xml:space="preserve"> </w:t>
      </w:r>
      <w:r>
        <w:t xml:space="preserve">(OECD, 2024)</w:t>
      </w:r>
      <w:r>
        <w:t xml:space="preserve"> </w:t>
      </w:r>
      <w:r>
        <w:t xml:space="preserve">These are not merely technical standards;</w:t>
      </w:r>
      <w:r>
        <w:t xml:space="preserve"> </w:t>
      </w:r>
      <w:r>
        <w:t xml:space="preserve">they are normative commitments about what kind of relationship public institutions should</w:t>
      </w:r>
      <w:r>
        <w:t xml:space="preserve"> </w:t>
      </w:r>
      <w:r>
        <w:t xml:space="preserve">have with the citizens they govern.</w:t>
      </w:r>
    </w:p>
    <w:p>
      <w:pPr>
        <w:pStyle w:val="TableCaption"/>
      </w:pPr>
      <w:r>
        <w:t xml:space="preserve">Table 9.3 — A Public-Sector AI Checklist</w:t>
      </w:r>
    </w:p>
    <w:tbl>
      <w:tblPr>
        <w:tblStyle w:val="Table"/>
        <w:tblW w:type="auto" w:w="0"/>
        <w:tblLook w:firstRow="1" w:lastRow="0" w:firstColumn="0" w:lastColumn="0" w:noHBand="0" w:noVBand="0" w:val="0020"/>
        <w:jc w:val="start"/>
        <w:tblCaption w:val="Table 9.3 — A Public-Sector AI Checklist"/>
      </w:tblPr>
      <w:tblGrid>
        <w:gridCol w:w="3960"/>
        <w:gridCol w:w="3960"/>
      </w:tblGrid>
      <w:tr>
        <w:trPr>
          <w:tblHeader w:val="true"/>
        </w:trPr>
        <w:tc>
          <w:tcPr/>
          <w:p>
            <w:pPr>
              <w:pStyle w:val="Compact"/>
              <w:jc w:val="left"/>
            </w:pPr>
            <w:r>
              <w:t xml:space="preserve">Question</w:t>
            </w:r>
          </w:p>
        </w:tc>
        <w:tc>
          <w:tcPr/>
          <w:p>
            <w:pPr>
              <w:pStyle w:val="Compact"/>
              <w:jc w:val="left"/>
            </w:pPr>
            <w:r>
              <w:t xml:space="preserve">Why it matters</w:t>
            </w:r>
          </w:p>
        </w:tc>
      </w:tr>
      <w:tr>
        <w:tc>
          <w:tcPr/>
          <w:p>
            <w:pPr>
              <w:pStyle w:val="Compact"/>
              <w:jc w:val="left"/>
            </w:pPr>
            <w:r>
              <w:t xml:space="preserve">Can citizens appeal the decision?</w:t>
            </w:r>
          </w:p>
        </w:tc>
        <w:tc>
          <w:tcPr/>
          <w:p>
            <w:pPr>
              <w:pStyle w:val="Compact"/>
              <w:jc w:val="left"/>
            </w:pPr>
            <w:r>
              <w:t xml:space="preserve">Without appeal mechanisms, errors become entrenched rather than corrected</w:t>
            </w:r>
          </w:p>
        </w:tc>
      </w:tr>
      <w:tr>
        <w:tc>
          <w:tcPr/>
          <w:p>
            <w:pPr>
              <w:pStyle w:val="Compact"/>
              <w:jc w:val="left"/>
            </w:pPr>
            <w:r>
              <w:t xml:space="preserve">Can the system be explained?</w:t>
            </w:r>
          </w:p>
        </w:tc>
        <w:tc>
          <w:tcPr/>
          <w:p>
            <w:pPr>
              <w:pStyle w:val="Compact"/>
              <w:jc w:val="left"/>
            </w:pPr>
            <w:r>
              <w:t xml:space="preserve">Public power should not hide behind black boxes; citizens are owed reasons</w:t>
            </w:r>
          </w:p>
        </w:tc>
      </w:tr>
      <w:tr>
        <w:tc>
          <w:tcPr/>
          <w:p>
            <w:pPr>
              <w:pStyle w:val="Compact"/>
              <w:jc w:val="left"/>
            </w:pPr>
            <w:r>
              <w:t xml:space="preserve">Is the model audited for bias?</w:t>
            </w:r>
          </w:p>
        </w:tc>
        <w:tc>
          <w:tcPr/>
          <w:p>
            <w:pPr>
              <w:pStyle w:val="Compact"/>
              <w:jc w:val="left"/>
            </w:pPr>
            <w:r>
              <w:t xml:space="preserve">Unequal burdens typically fall on already-vulnerable groups; this requires detection</w:t>
            </w:r>
          </w:p>
        </w:tc>
      </w:tr>
      <w:tr>
        <w:tc>
          <w:tcPr/>
          <w:p>
            <w:pPr>
              <w:pStyle w:val="Compact"/>
              <w:jc w:val="left"/>
            </w:pPr>
            <w:r>
              <w:t xml:space="preserve">Is data collection proportionate?</w:t>
            </w:r>
          </w:p>
        </w:tc>
        <w:tc>
          <w:tcPr/>
          <w:p>
            <w:pPr>
              <w:pStyle w:val="Compact"/>
              <w:jc w:val="left"/>
            </w:pPr>
            <w:r>
              <w:t xml:space="preserve">Administrative convenience does not override privacy rights</w:t>
            </w:r>
          </w:p>
        </w:tc>
      </w:tr>
      <w:tr>
        <w:tc>
          <w:tcPr/>
          <w:p>
            <w:pPr>
              <w:pStyle w:val="Compact"/>
              <w:jc w:val="left"/>
            </w:pPr>
            <w:r>
              <w:t xml:space="preserve">Does meaningful human review remain?</w:t>
            </w:r>
          </w:p>
        </w:tc>
        <w:tc>
          <w:tcPr/>
          <w:p>
            <w:pPr>
              <w:pStyle w:val="Compact"/>
              <w:jc w:val="left"/>
            </w:pPr>
            <w:r>
              <w:t xml:space="preserve">"Human in the loop" should not be a fiction covering fully automated decisions</w:t>
            </w:r>
          </w:p>
        </w:tc>
      </w:tr>
    </w:tbl>
    <w:p>
      <w:pPr>
        <w:pStyle w:val="BodyText"/>
      </w:pPr>
      <w:r>
        <w:t xml:space="preserve">The OECD notes that governments are, in practice, cautious adopters of AI relative to</w:t>
      </w:r>
      <w:r>
        <w:t xml:space="preserve"> </w:t>
      </w:r>
      <w:r>
        <w:t xml:space="preserve">the private sector — precisely because public decisions affect rights, not merely</w:t>
      </w:r>
      <w:r>
        <w:t xml:space="preserve"> </w:t>
      </w:r>
      <w:r>
        <w:t xml:space="preserve">convenience, and because accountability requirements in government are much stricter.</w:t>
      </w:r>
      <w:r>
        <w:t xml:space="preserve"> </w:t>
      </w:r>
      <w:r>
        <w:t xml:space="preserve">(OECD AI Policy Observatory, 2026)</w:t>
      </w:r>
      <w:r>
        <w:t xml:space="preserve"> </w:t>
      </w:r>
      <w:r>
        <w:t xml:space="preserve">This caution is appropriate. It reflects</w:t>
      </w:r>
      <w:r>
        <w:t xml:space="preserve"> </w:t>
      </w:r>
      <w:r>
        <w:t xml:space="preserve">an implicit understanding that the legitimacy logic of democratic governance places</w:t>
      </w:r>
      <w:r>
        <w:t xml:space="preserve"> </w:t>
      </w:r>
      <w:r>
        <w:t xml:space="preserve">constraints that the efficiency logic of markets does not.</w:t>
      </w:r>
    </w:p>
    <w:bookmarkEnd w:id="52"/>
    <w:bookmarkStart w:id="54" w:name="the-governance-triangle"/>
    <w:p>
      <w:pPr>
        <w:pStyle w:val="Heading3"/>
      </w:pPr>
      <w:r>
        <w:t xml:space="preserve">The Governance Triangle</w:t>
      </w:r>
    </w:p>
    <w:p>
      <w:pPr>
        <w:pStyle w:val="FirstParagraph"/>
      </w:pPr>
      <w:r>
        <w:t xml:space="preserve">Public-sector AI almost always claims to improve one of three goods: efficiency (faster,</w:t>
      </w:r>
      <w:r>
        <w:t xml:space="preserve"> </w:t>
      </w:r>
      <w:r>
        <w:t xml:space="preserve">cheaper decisions at scale), fairness (equal treatment, non-discrimination), or</w:t>
      </w:r>
      <w:r>
        <w:t xml:space="preserve"> </w:t>
      </w:r>
      <w:r>
        <w:t xml:space="preserve">accountability (explanation, appeal, assignment of responsibility). The political</w:t>
      </w:r>
      <w:r>
        <w:t xml:space="preserve"> </w:t>
      </w:r>
      <w:r>
        <w:t xml:space="preserve">question is what gets sacrificed when one corner of this triangle is maximized without</w:t>
      </w:r>
      <w:r>
        <w:t xml:space="preserve"> </w:t>
      </w:r>
      <w:r>
        <w:t xml:space="preserve">equal attention to the others.</w:t>
      </w:r>
    </w:p>
    <w:p>
      <w:pPr>
        <w:pStyle w:val="BoxLabel"/>
      </w:pPr>
      <w:r>
        <w:t xml:space="preserve">What's the Argument?</w:t>
      </w:r>
    </w:p>
    <w:p>
      <w:pPr>
        <w:pStyle w:val="BoxTitle"/>
      </w:pPr>
      <w:r>
        <w:t xml:space="preserve">The Efficiency–Legitimacy Tension in Democratic Governance</w:t>
      </w:r>
    </w:p>
    <w:p>
      <w:pPr>
        <w:numPr>
          <w:ilvl w:val="0"/>
          <w:numId w:val="1008"/>
        </w:numPr>
        <w:pStyle w:val="Compact"/>
      </w:pPr>
      <w:r>
        <w:t xml:space="preserve">Democratic governance requires that citizens be able to understand, contest, and hold accountable the decisions that affect them — this is the legitimacy requirement.</w:t>
      </w:r>
    </w:p>
    <w:p>
      <w:pPr>
        <w:numPr>
          <w:ilvl w:val="0"/>
          <w:numId w:val="1008"/>
        </w:numPr>
        <w:pStyle w:val="Compact"/>
      </w:pPr>
      <w:r>
        <w:t xml:space="preserve">AI systems in public administration are often opaque, non-contestable, and assign responsibility diffusely — satisfying the efficiency requirement while undermining legitimacy.</w:t>
      </w:r>
    </w:p>
    <w:p>
      <w:pPr>
        <w:numPr>
          <w:ilvl w:val="0"/>
          <w:numId w:val="1008"/>
        </w:numPr>
        <w:pStyle w:val="Compact"/>
      </w:pPr>
      <w:r>
        <w:t xml:space="preserve">A government that decides more quickly and cheaply, but less explainably and appealably, has not necessarily become a better government.</w:t>
      </w:r>
    </w:p>
    <w:p>
      <w:pPr>
        <w:pStyle w:val="ArgumentConclusion"/>
      </w:pPr>
      <w:r>
        <w:t xml:space="preserve">∴</w:t>
      </w:r>
      <w:r>
        <w:t xml:space="preserve"> </w:t>
      </w:r>
      <w:r>
        <w:t xml:space="preserve">Efficiency gains from AI in government cannot substitute for the transparency,</w:t>
      </w:r>
      <w:r>
        <w:t xml:space="preserve"> </w:t>
      </w:r>
      <w:r>
        <w:t xml:space="preserve">contestability, and accountability that democratic legitimacy requires.</w:t>
      </w:r>
    </w:p>
    <w:p>
      <w:pPr>
        <w:pStyle w:val="KeyThinker"/>
      </w:pPr>
      <w:r>
        <w:t xml:space="preserve">⚡</w:t>
      </w:r>
    </w:p>
    <w:p>
      <w:pPr>
        <w:pStyle w:val="BoxLabel"/>
      </w:pPr>
      <w:r>
        <w:t xml:space="preserve">Key Thinker</w:t>
      </w:r>
    </w:p>
    <w:bookmarkStart w:id="53" w:name="virginia-eubanks-1972present"/>
    <w:p>
      <w:pPr>
        <w:pStyle w:val="Heading3"/>
      </w:pPr>
      <w:r>
        <w:t xml:space="preserve">Virginia Eubanks</w:t>
      </w:r>
      <w:r>
        <w:t xml:space="preserve"> </w:t>
      </w:r>
      <w:r>
        <w:t xml:space="preserve">(1972–present)</w:t>
      </w:r>
    </w:p>
    <w:bookmarkEnd w:id="53"/>
    <w:p>
      <w:pPr>
        <w:pStyle w:val="KeyThinker"/>
      </w:pPr>
      <w:r>
        <w:t xml:space="preserve">Virginia Eubanks is a political scientist at the University at Albany, SUNY, and the</w:t>
      </w:r>
      <w:r>
        <w:t xml:space="preserve"> </w:t>
      </w:r>
      <w:r>
        <w:t xml:space="preserve">author of</w:t>
      </w:r>
      <w:r>
        <w:t xml:space="preserve"> </w:t>
      </w:r>
      <w:r>
        <w:rPr>
          <w:iCs/>
          <w:i/>
        </w:rPr>
        <w:t xml:space="preserve">Automating Inequality: How High-Tech Tools Profile, Police, and Punish</w:t>
      </w:r>
      <w:r>
        <w:rPr>
          <w:iCs/>
          <w:i/>
        </w:rPr>
        <w:t xml:space="preserve"> </w:t>
      </w:r>
      <w:r>
        <w:rPr>
          <w:iCs/>
          <w:i/>
        </w:rPr>
        <w:t xml:space="preserve">the Poor</w:t>
      </w:r>
      <w:r>
        <w:t xml:space="preserve"> </w:t>
      </w:r>
      <w:r>
        <w:t xml:space="preserve">(2018).</w:t>
      </w:r>
      <w:r>
        <w:t xml:space="preserve"> </w:t>
      </w:r>
      <w:r>
        <w:t xml:space="preserve">(Eubanks, 2019)</w:t>
      </w:r>
      <w:r>
        <w:t xml:space="preserve"> </w:t>
      </w:r>
      <w:r>
        <w:t xml:space="preserve">Through</w:t>
      </w:r>
      <w:r>
        <w:t xml:space="preserve"> </w:t>
      </w:r>
      <w:r>
        <w:t xml:space="preserve">detailed case studies of automated systems in welfare, child protective services, and</w:t>
      </w:r>
      <w:r>
        <w:t xml:space="preserve"> </w:t>
      </w:r>
      <w:r>
        <w:t xml:space="preserve">healthcare allocation in the United States, she documents a recurring pattern: digital</w:t>
      </w:r>
      <w:r>
        <w:t xml:space="preserve"> </w:t>
      </w:r>
      <w:r>
        <w:t xml:space="preserve">tools introduced to manage scarce public resources tend to reproduce and intensify</w:t>
      </w:r>
      <w:r>
        <w:t xml:space="preserve"> </w:t>
      </w:r>
      <w:r>
        <w:t xml:space="preserve">existing inequalities.</w:t>
      </w:r>
    </w:p>
    <w:p>
      <w:pPr>
        <w:pStyle w:val="KeyThinker"/>
      </w:pPr>
      <w:r>
        <w:t xml:space="preserve">Eubanks identifies what she calls a "digital poorhouse" — a set of automated systems</w:t>
      </w:r>
      <w:r>
        <w:t xml:space="preserve"> </w:t>
      </w:r>
      <w:r>
        <w:t xml:space="preserve">that discipline and surveil poor people rather than helping them. When Indiana automated</w:t>
      </w:r>
      <w:r>
        <w:t xml:space="preserve"> </w:t>
      </w:r>
      <w:r>
        <w:t xml:space="preserve">and privatized welfare eligibility under a 2006 contract with IBM and its partners,</w:t>
      </w:r>
      <w:r>
        <w:t xml:space="preserve"> </w:t>
      </w:r>
      <w:r>
        <w:t xml:space="preserve">denials rose by more than half — over a million in three years — many of them recorded</w:t>
      </w:r>
      <w:r>
        <w:t xml:space="preserve"> </w:t>
      </w:r>
      <w:r>
        <w:t xml:space="preserve">as "failure to cooperate" after a fax went astray or a form was completed wrongly. The</w:t>
      </w:r>
      <w:r>
        <w:t xml:space="preserve"> </w:t>
      </w:r>
      <w:r>
        <w:t xml:space="preserve">state cancelled the contract in 2009. When Los Angeles used a predictive model to prioritize housing</w:t>
      </w:r>
      <w:r>
        <w:t xml:space="preserve"> </w:t>
      </w:r>
      <w:r>
        <w:t xml:space="preserve">for homeless people, the system produced rankings that were opaque and difficult to</w:t>
      </w:r>
      <w:r>
        <w:t xml:space="preserve"> </w:t>
      </w:r>
      <w:r>
        <w:t xml:space="preserve">challenge. When Allegheny County used a predictive risk model for child welfare,</w:t>
      </w:r>
      <w:r>
        <w:t xml:space="preserve"> </w:t>
      </w:r>
      <w:r>
        <w:t xml:space="preserve">the system drew disproportionately on data from social services — data that poor</w:t>
      </w:r>
      <w:r>
        <w:t xml:space="preserve"> </w:t>
      </w:r>
      <w:r>
        <w:t xml:space="preserve">families generate simply by being poor — to rank families for investigation.</w:t>
      </w:r>
    </w:p>
    <w:p>
      <w:pPr>
        <w:pStyle w:val="KeyThinker"/>
      </w:pPr>
      <w:r>
        <w:t xml:space="preserve">Her central argument: automated systems in government often make exclusion look</w:t>
      </w:r>
      <w:r>
        <w:t xml:space="preserve"> </w:t>
      </w:r>
      <w:r>
        <w:t xml:space="preserve">neutral and technical, when in fact they reflect political choices about who matters</w:t>
      </w:r>
      <w:r>
        <w:t xml:space="preserve"> </w:t>
      </w:r>
      <w:r>
        <w:t xml:space="preserve">and how public resources should be distributed. The algorithm does not solve the</w:t>
      </w:r>
      <w:r>
        <w:t xml:space="preserve"> </w:t>
      </w:r>
      <w:r>
        <w:t xml:space="preserve">underlying scarcity or inequality; it manages it while obscuring the political</w:t>
      </w:r>
      <w:r>
        <w:t xml:space="preserve"> </w:t>
      </w:r>
      <w:r>
        <w:t xml:space="preserve">decisions involved.</w:t>
      </w:r>
    </w:p>
    <w:p>
      <w:pPr>
        <w:pStyle w:val="BodyText"/>
      </w:pPr>
      <w:r>
        <w:t xml:space="preserve">Eubanks's analysis points to a general pattern. Governments introduce automated screening,</w:t>
      </w:r>
      <w:r>
        <w:t xml:space="preserve"> </w:t>
      </w:r>
      <w:r>
        <w:t xml:space="preserve">ranking, or fraud detection when they face scarcity, political pressure, or public distrust.</w:t>
      </w:r>
      <w:r>
        <w:t xml:space="preserve"> </w:t>
      </w:r>
      <w:r>
        <w:t xml:space="preserve">The burdens of these systems fall most heavily on people already dependent on public</w:t>
      </w:r>
      <w:r>
        <w:t xml:space="preserve"> </w:t>
      </w:r>
      <w:r>
        <w:t xml:space="preserve">institutions — welfare recipients, people in public housing, families involved with child</w:t>
      </w:r>
      <w:r>
        <w:t xml:space="preserve"> </w:t>
      </w:r>
      <w:r>
        <w:t xml:space="preserve">protective services. Automation then appears to solve a technical problem (efficient</w:t>
      </w:r>
      <w:r>
        <w:t xml:space="preserve"> </w:t>
      </w:r>
      <w:r>
        <w:t xml:space="preserve">allocation of scarce resources) while the underlying political problem (inadequate</w:t>
      </w:r>
      <w:r>
        <w:t xml:space="preserve"> </w:t>
      </w:r>
      <w:r>
        <w:t xml:space="preserve">resources, structural disadvantage) remains intact. In this sense, AI can become a</w:t>
      </w:r>
      <w:r>
        <w:t xml:space="preserve"> </w:t>
      </w:r>
      <w:r>
        <w:t xml:space="preserve">technology for making exclusion look objective.</w:t>
      </w:r>
    </w:p>
    <w:p>
      <w:pPr>
        <w:pStyle w:val="BodyText"/>
      </w:pPr>
      <w:r>
        <w:t xml:space="preserve">The pattern is visible across countries and systems. In the United Kingdom, the Home</w:t>
      </w:r>
      <w:r>
        <w:t xml:space="preserve"> </w:t>
      </w:r>
      <w:r>
        <w:t xml:space="preserve">Office ran a "visa streaming" tool from 2015 that sorted visa applications into red,</w:t>
      </w:r>
      <w:r>
        <w:t xml:space="preserve"> </w:t>
      </w:r>
      <w:r>
        <w:t xml:space="preserve">amber, and green risk tiers partly on the basis of the applicant's nationality, with</w:t>
      </w:r>
      <w:r>
        <w:t xml:space="preserve"> </w:t>
      </w:r>
      <w:r>
        <w:t xml:space="preserve">red-tier applications receiving far more scrutiny and far more refusals. In August 2020</w:t>
      </w:r>
      <w:r>
        <w:t xml:space="preserve"> </w:t>
      </w:r>
      <w:r>
        <w:t xml:space="preserve">the department suspended the tool rather than defend it in a judicial review brought by</w:t>
      </w:r>
      <w:r>
        <w:t xml:space="preserve"> </w:t>
      </w:r>
      <w:r>
        <w:t xml:space="preserve">the Joint Council for the Welfare of Immigrants and the campaign group Foxglove, who</w:t>
      </w:r>
      <w:r>
        <w:t xml:space="preserve"> </w:t>
      </w:r>
      <w:r>
        <w:t xml:space="preserve">argued that it was discriminatory under the Equality Act 2010 and irrational at common</w:t>
      </w:r>
      <w:r>
        <w:t xml:space="preserve"> </w:t>
      </w:r>
      <w:r>
        <w:t xml:space="preserve">law. In the United States, predictive child-welfare models in Allegheny County, Pennsylvania,</w:t>
      </w:r>
      <w:r>
        <w:t xml:space="preserve"> </w:t>
      </w:r>
      <w:r>
        <w:t xml:space="preserve">drew so heavily on data generated by poverty itself — welfare applications, housing</w:t>
      </w:r>
      <w:r>
        <w:t xml:space="preserve"> </w:t>
      </w:r>
      <w:r>
        <w:t xml:space="preserve">assistance, public mental-health visits — that families could be flagged for investigation</w:t>
      </w:r>
      <w:r>
        <w:t xml:space="preserve"> </w:t>
      </w:r>
      <w:r>
        <w:t xml:space="preserve">partly because of their socioeconomic status. In each case, the algorithm did not create</w:t>
      </w:r>
      <w:r>
        <w:t xml:space="preserve"> </w:t>
      </w:r>
      <w:r>
        <w:t xml:space="preserve">the underlying inequality; it automated and laundered it, making a political choice appear</w:t>
      </w:r>
      <w:r>
        <w:t xml:space="preserve"> </w:t>
      </w:r>
      <w:r>
        <w:t xml:space="preserve">to be a technical output.</w:t>
      </w:r>
    </w:p>
    <w:p>
      <w:pPr>
        <w:pStyle w:val="BodyText"/>
      </w:pPr>
      <w:r>
        <w:t xml:space="preserve">It is worth being precise about what automation is and is not responsible for. Britain's</w:t>
      </w:r>
      <w:r>
        <w:t xml:space="preserve"> </w:t>
      </w:r>
      <w:r>
        <w:t xml:space="preserve">better-known</w:t>
      </w:r>
      <w:r>
        <w:t xml:space="preserve"> </w:t>
      </w:r>
      <w:r>
        <w:rPr>
          <w:bCs/>
          <w:b/>
        </w:rPr>
        <w:t xml:space="preserve">Windrush scandal</w:t>
      </w:r>
      <w:r>
        <w:t xml:space="preserve">, in which long-settled British residents of</w:t>
      </w:r>
      <w:r>
        <w:t xml:space="preserve"> </w:t>
      </w:r>
      <w:r>
        <w:t xml:space="preserve">Caribbean origin were wrongly classified as illegal immigrants and in some cases detained</w:t>
      </w:r>
      <w:r>
        <w:t xml:space="preserve"> </w:t>
      </w:r>
      <w:r>
        <w:t xml:space="preserve">or deported, was not an algorithmic failure. It grew out of the "hostile environment"</w:t>
      </w:r>
      <w:r>
        <w:t xml:space="preserve"> </w:t>
      </w:r>
      <w:r>
        <w:t xml:space="preserve">policy, which shifted the burden of proving lawful status onto individuals, combined with</w:t>
      </w:r>
      <w:r>
        <w:t xml:space="preserve"> </w:t>
      </w:r>
      <w:r>
        <w:t xml:space="preserve">the Home Office's own destruction of the landing-card records that would have supplied</w:t>
      </w:r>
      <w:r>
        <w:t xml:space="preserve"> </w:t>
      </w:r>
      <w:r>
        <w:t xml:space="preserve">that proof. The lesson cuts both ways: automated systems can encode injustice, and</w:t>
      </w:r>
      <w:r>
        <w:t xml:space="preserve"> </w:t>
      </w:r>
      <w:r>
        <w:t xml:space="preserve">ordinary bureaucratic policy can do the same thing without any software at all. Blaming</w:t>
      </w:r>
      <w:r>
        <w:t xml:space="preserve"> </w:t>
      </w:r>
      <w:r>
        <w:t xml:space="preserve">the algorithm is sometimes accurate and sometimes a way of avoiding the political question.</w:t>
      </w:r>
    </w:p>
    <w:p>
      <w:pPr>
        <w:pStyle w:val="BoxLabel"/>
      </w:pPr>
      <w:r>
        <w:t xml:space="preserve">Case Study</w:t>
      </w:r>
    </w:p>
    <w:p>
      <w:pPr>
        <w:pStyle w:val="BoxTitle"/>
      </w:pPr>
      <w:r>
        <w:t xml:space="preserve">The Dutch Childcare Benefits Scandal (2005–2021)</w:t>
      </w:r>
    </w:p>
    <w:p>
      <w:pPr>
        <w:pStyle w:val="CaseStudy"/>
      </w:pPr>
      <w:r>
        <w:t xml:space="preserve">Between roughly 2005 and 2019, the Dutch tax administration used a risk-classification</w:t>
      </w:r>
      <w:r>
        <w:t xml:space="preserve"> </w:t>
      </w:r>
      <w:r>
        <w:t xml:space="preserve">system to identify suspected fraud in applications for childcare benefits. The system</w:t>
      </w:r>
      <w:r>
        <w:t xml:space="preserve"> </w:t>
      </w:r>
      <w:r>
        <w:t xml:space="preserve">was self-learning, largely undocumented, and — as later investigations established —</w:t>
      </w:r>
      <w:r>
        <w:t xml:space="preserve"> </w:t>
      </w:r>
      <w:r>
        <w:t xml:space="preserve">used dual nationality as an input variable, in violation of Dutch and European</w:t>
      </w:r>
      <w:r>
        <w:t xml:space="preserve"> </w:t>
      </w:r>
      <w:r>
        <w:t xml:space="preserve">non-discrimination law. Families flagged by the model were treated as fraudsters rather</w:t>
      </w:r>
      <w:r>
        <w:t xml:space="preserve"> </w:t>
      </w:r>
      <w:r>
        <w:t xml:space="preserve">than as people who might have made a paperwork error, and the agency's policy at the</w:t>
      </w:r>
      <w:r>
        <w:t xml:space="preserve"> </w:t>
      </w:r>
      <w:r>
        <w:t xml:space="preserve">time required full repayment of every benefit received.</w:t>
      </w:r>
    </w:p>
    <w:p>
      <w:pPr>
        <w:pStyle w:val="CaseStudy"/>
      </w:pPr>
      <w:r>
        <w:t xml:space="preserve">About 26,000 parents were wrongly accused. Repayment demands typically ran from</w:t>
      </w:r>
      <w:r>
        <w:t xml:space="preserve"> </w:t>
      </w:r>
      <w:r>
        <w:t xml:space="preserve">€20,000 to €60,000, due in full, often with penalties and without any option of a</w:t>
      </w:r>
      <w:r>
        <w:t xml:space="preserve"> </w:t>
      </w:r>
      <w:r>
        <w:t xml:space="preserve">payment plan. Families lost homes and businesses; in more than 1,600 cases children</w:t>
      </w:r>
      <w:r>
        <w:t xml:space="preserve"> </w:t>
      </w:r>
      <w:r>
        <w:t xml:space="preserve">were removed by youth-protection services. Appeals were slow and, for years, largely</w:t>
      </w:r>
      <w:r>
        <w:t xml:space="preserve"> </w:t>
      </w:r>
      <w:r>
        <w:t xml:space="preserve">futile, because the model's outputs carried the authority of an objective finding while</w:t>
      </w:r>
      <w:r>
        <w:t xml:space="preserve"> </w:t>
      </w:r>
      <w:r>
        <w:t xml:space="preserve">its reasoning was inaccessible even to the officials relying on it.</w:t>
      </w:r>
    </w:p>
    <w:p>
      <w:pPr>
        <w:pStyle w:val="CaseStudy"/>
      </w:pPr>
      <w:r>
        <w:t xml:space="preserve">A parliamentary inquiry reported in December 2020 under the title</w:t>
      </w:r>
      <w:r>
        <w:t xml:space="preserve"> </w:t>
      </w:r>
      <w:r>
        <w:rPr>
          <w:iCs/>
          <w:i/>
        </w:rPr>
        <w:t xml:space="preserve">Unprecedented</w:t>
      </w:r>
      <w:r>
        <w:rPr>
          <w:iCs/>
          <w:i/>
        </w:rPr>
        <w:t xml:space="preserve"> </w:t>
      </w:r>
      <w:r>
        <w:rPr>
          <w:iCs/>
          <w:i/>
        </w:rPr>
        <w:t xml:space="preserve">Injustice</w:t>
      </w:r>
      <w:r>
        <w:t xml:space="preserve"> </w:t>
      </w:r>
      <w:r>
        <w:t xml:space="preserve">(Tweede Kamer der Staten-Generaal, 2020)</w:t>
      </w:r>
      <w:r>
        <w:t xml:space="preserve">, and in January 2021 the third cabinet of Prime Minister Mark Rutte</w:t>
      </w:r>
      <w:r>
        <w:t xml:space="preserve"> </w:t>
      </w:r>
      <w:r>
        <w:t xml:space="preserve">resigned over the affair. The case is the sharpest available illustration of the</w:t>
      </w:r>
      <w:r>
        <w:t xml:space="preserve"> </w:t>
      </w:r>
      <w:r>
        <w:t xml:space="preserve">Efficiency–Legitimacy Tension. Nothing about the system was technically exotic. What</w:t>
      </w:r>
      <w:r>
        <w:t xml:space="preserve"> </w:t>
      </w:r>
      <w:r>
        <w:t xml:space="preserve">made it catastrophic was institutional: no meaningful explanation, no workable appeal,</w:t>
      </w:r>
      <w:r>
        <w:t xml:space="preserve"> </w:t>
      </w:r>
      <w:r>
        <w:t xml:space="preserve">a presumption of guilt, and a discriminatory variable that nobody outside the agency</w:t>
      </w:r>
      <w:r>
        <w:t xml:space="preserve"> </w:t>
      </w:r>
      <w:r>
        <w:t xml:space="preserve">could see. Compensation and reform programs were still running years later, which is</w:t>
      </w:r>
      <w:r>
        <w:t xml:space="preserve"> </w:t>
      </w:r>
      <w:r>
        <w:t xml:space="preserve">its own lesson — automated harms are far cheaper to inflict than to undo.</w:t>
      </w:r>
    </w:p>
    <w:p>
      <w:pPr>
        <w:pStyle w:val="BoxLabel"/>
      </w:pPr>
      <w:r>
        <w:t xml:space="preserve">Thought Questions</w:t>
      </w:r>
    </w:p>
    <w:p>
      <w:pPr>
        <w:numPr>
          <w:ilvl w:val="0"/>
          <w:numId w:val="1009"/>
        </w:numPr>
        <w:pStyle w:val="Compact"/>
      </w:pPr>
      <w:r>
        <w:t xml:space="preserve">Which matters more in public administration: making decisions quickly, or making them</w:t>
      </w:r>
      <w:r>
        <w:t xml:space="preserve"> </w:t>
      </w:r>
      <w:r>
        <w:t xml:space="preserve">explainably and appealably? Can a government at scale really do both well, or is some</w:t>
      </w:r>
      <w:r>
        <w:t xml:space="preserve"> </w:t>
      </w:r>
      <w:r>
        <w:t xml:space="preserve">trade-off unavoidable?</w:t>
      </w:r>
    </w:p>
    <w:p>
      <w:pPr>
        <w:numPr>
          <w:ilvl w:val="0"/>
          <w:numId w:val="1009"/>
        </w:numPr>
        <w:pStyle w:val="Compact"/>
      </w:pPr>
      <w:r>
        <w:t xml:space="preserve">Virginia Eubanks argues that automated government systems tend to discipline and</w:t>
      </w:r>
      <w:r>
        <w:t xml:space="preserve"> </w:t>
      </w:r>
      <w:r>
        <w:t xml:space="preserve">punish the poor rather than help them. Is that an inherent feature of such systems,</w:t>
      </w:r>
      <w:r>
        <w:t xml:space="preserve"> </w:t>
      </w:r>
      <w:r>
        <w:t xml:space="preserve">or a contingent failure that better design and oversight could correct?</w:t>
      </w:r>
    </w:p>
    <w:p>
      <w:pPr>
        <w:numPr>
          <w:ilvl w:val="0"/>
          <w:numId w:val="1009"/>
        </w:numPr>
        <w:pStyle w:val="Compact"/>
      </w:pPr>
      <w:r>
        <w:t xml:space="preserve">In the Dutch case, officials could not explain the model's outputs either. Does that</w:t>
      </w:r>
      <w:r>
        <w:t xml:space="preserve"> </w:t>
      </w:r>
      <w:r>
        <w:t xml:space="preserve">make them less blameworthy, or more — given that they acted on reasoning they did not</w:t>
      </w:r>
      <w:r>
        <w:t xml:space="preserve"> </w:t>
      </w:r>
      <w:r>
        <w:t xml:space="preserve">understand?</w:t>
      </w:r>
    </w:p>
    <w:p>
      <w:pPr>
        <w:numPr>
          <w:ilvl w:val="0"/>
          <w:numId w:val="1009"/>
        </w:numPr>
        <w:pStyle w:val="Compact"/>
      </w:pPr>
      <w:r>
        <w:t xml:space="preserve">The public-sector checklist in Table 9.3 asks whether "meaningful human review"</w:t>
      </w:r>
      <w:r>
        <w:t xml:space="preserve"> </w:t>
      </w:r>
      <w:r>
        <w:t xml:space="preserve">remains. What would you accept as evidence that a human review is meaningful rather</w:t>
      </w:r>
      <w:r>
        <w:t xml:space="preserve"> </w:t>
      </w:r>
      <w:r>
        <w:t xml:space="preserve">than a rubber stamp?</w:t>
      </w:r>
    </w:p>
    <w:p>
      <w:pPr>
        <w:numPr>
          <w:ilvl w:val="0"/>
          <w:numId w:val="1009"/>
        </w:numPr>
        <w:pStyle w:val="Compact"/>
      </w:pPr>
      <w:r>
        <w:t xml:space="preserve">Governments are, by the OECD's account, more cautious adopters of AI than firms.</w:t>
      </w:r>
      <w:r>
        <w:t xml:space="preserve"> </w:t>
      </w:r>
      <w:r>
        <w:t xml:space="preserve">Steelman the opposite view: what is lost when a public agency declines to automate</w:t>
      </w:r>
      <w:r>
        <w:t xml:space="preserve"> </w:t>
      </w:r>
      <w:r>
        <w:t xml:space="preserve">something it could automate?</w:t>
      </w:r>
    </w:p>
    <w:bookmarkEnd w:id="54"/>
    <w:bookmarkEnd w:id="55"/>
    <w:bookmarkEnd w:id="56"/>
    <w:bookmarkStart w:id="70" w:name="inequality"/>
    <w:bookmarkStart w:id="69" w:name="s5-heading"/>
    <w:p>
      <w:pPr>
        <w:pStyle w:val="Heading2"/>
      </w:pPr>
      <w:r>
        <w:t xml:space="preserve">Part V: Poverty and Global Inequality</w:t>
      </w:r>
    </w:p>
    <w:p>
      <w:pPr>
        <w:pStyle w:val="FirstParagraph"/>
      </w:pPr>
      <w:r>
        <w:t xml:space="preserve">The most consequential questions about AI's social impact may be global rather than</w:t>
      </w:r>
      <w:r>
        <w:t xml:space="preserve"> </w:t>
      </w:r>
      <w:r>
        <w:t xml:space="preserve">national. The World Bank's 2024</w:t>
      </w:r>
      <w:r>
        <w:t xml:space="preserve"> </w:t>
      </w:r>
      <w:r>
        <w:rPr>
          <w:iCs/>
          <w:i/>
        </w:rPr>
        <w:t xml:space="preserve">Poverty, Prosperity and Planet</w:t>
      </w:r>
      <w:r>
        <w:t xml:space="preserve"> </w:t>
      </w:r>
      <w:r>
        <w:t xml:space="preserve">report estimated</w:t>
      </w:r>
      <w:r>
        <w:t xml:space="preserve"> </w:t>
      </w:r>
      <w:r>
        <w:t xml:space="preserve">that about 700 million people — 8.5% of the world's population — were living in extreme</w:t>
      </w:r>
      <w:r>
        <w:t xml:space="preserve"> </w:t>
      </w:r>
      <w:r>
        <w:t xml:space="preserve">poverty on less than $2.15 per day, and that about 3.5 billion people, 44% of the world,</w:t>
      </w:r>
      <w:r>
        <w:t xml:space="preserve"> </w:t>
      </w:r>
      <w:r>
        <w:t xml:space="preserve">were living on less than $6.85 per day.</w:t>
      </w:r>
      <w:r>
        <w:t xml:space="preserve"> </w:t>
      </w:r>
      <w:r>
        <w:t xml:space="preserve">(World Bank, 2024)</w:t>
      </w:r>
      <w:r>
        <w:t xml:space="preserve"> </w:t>
      </w:r>
      <w:r>
        <w:t xml:space="preserve">Sub-Saharan Africa contained 67% of the world's extreme poor in 2024, despite having only</w:t>
      </w:r>
      <w:r>
        <w:t xml:space="preserve"> </w:t>
      </w:r>
      <w:r>
        <w:t xml:space="preserve">16% of the global population.</w:t>
      </w:r>
    </w:p>
    <w:p>
      <w:pPr>
        <w:pStyle w:val="BodyText"/>
      </w:pPr>
      <w:r>
        <w:t xml:space="preserve">Those figures deserve exactly the scrutiny we gave the FDA's device list. In June 2025 the</w:t>
      </w:r>
      <w:r>
        <w:t xml:space="preserve"> </w:t>
      </w:r>
      <w:r>
        <w:t xml:space="preserve">World Bank moved its international poverty line from $2.15 measured in 2017 prices to $3.00</w:t>
      </w:r>
      <w:r>
        <w:t xml:space="preserve"> </w:t>
      </w:r>
      <w:r>
        <w:t xml:space="preserve">measured in 2021 prices, and folded in new household survey data from more than 160</w:t>
      </w:r>
      <w:r>
        <w:t xml:space="preserve"> </w:t>
      </w:r>
      <w:r>
        <w:t xml:space="preserve">countries. The same underlying world was suddenly recorded as containing roughly 125</w:t>
      </w:r>
      <w:r>
        <w:t xml:space="preserve"> </w:t>
      </w:r>
      <w:r>
        <w:t xml:space="preserve">million more extremely poor people; the Bank's estimate for 2025 is about 808 million, or</w:t>
      </w:r>
      <w:r>
        <w:t xml:space="preserve"> </w:t>
      </w:r>
      <w:r>
        <w:t xml:space="preserve">close to one person in ten</w:t>
      </w:r>
      <w:r>
        <w:t xml:space="preserve"> </w:t>
      </w:r>
      <w:r>
        <w:t xml:space="preserve">(World Bank, 2025)</w:t>
      </w:r>
      <w:r>
        <w:t xml:space="preserve">. Nobody became poorer on the day the line moved. The count</w:t>
      </w:r>
      <w:r>
        <w:t xml:space="preserve"> </w:t>
      </w:r>
      <w:r>
        <w:t xml:space="preserve">changed because the definition did. This is not a reason to dismiss poverty statistics —</w:t>
      </w:r>
      <w:r>
        <w:t xml:space="preserve"> </w:t>
      </w:r>
      <w:r>
        <w:t xml:space="preserve">the revision made them more accurate, not less — but it is a reason to ask of any headline</w:t>
      </w:r>
      <w:r>
        <w:t xml:space="preserve"> </w:t>
      </w:r>
      <w:r>
        <w:t xml:space="preserve">figure who drew the line, in what currency, and for what year.</w:t>
      </w:r>
    </w:p>
    <w:p>
      <w:pPr>
        <w:pStyle w:val="BodyText"/>
      </w:pPr>
      <w:r>
        <w:t xml:space="preserve">Against this background, claims that AI will transform human welfare</w:t>
      </w:r>
      <w:r>
        <w:t xml:space="preserve"> </w:t>
      </w:r>
      <w:r>
        <w:t xml:space="preserve">need to be evaluated carefully: not just for whether specific applications provide genuine</w:t>
      </w:r>
      <w:r>
        <w:t xml:space="preserve"> </w:t>
      </w:r>
      <w:r>
        <w:t xml:space="preserve">value, but for whether AI development as a whole reproduces or disrupts the structural</w:t>
      </w:r>
      <w:r>
        <w:t xml:space="preserve"> </w:t>
      </w:r>
      <w:r>
        <w:t xml:space="preserve">inequalities that generate poverty in the first place.</w:t>
      </w:r>
    </w:p>
    <w:bookmarkStart w:id="60" w:name="the-case-for-ai-in-development"/>
    <w:p>
      <w:pPr>
        <w:pStyle w:val="Heading3"/>
      </w:pPr>
      <w:r>
        <w:t xml:space="preserve">The Case for AI in Development</w:t>
      </w:r>
    </w:p>
    <w:p>
      <w:pPr>
        <w:pStyle w:val="FirstParagraph"/>
      </w:pPr>
      <w:r>
        <w:t xml:space="preserve">Advocates for "AI for development" argue that the technology can genuinely help reduce</w:t>
      </w:r>
      <w:r>
        <w:t xml:space="preserve"> </w:t>
      </w:r>
      <w:r>
        <w:t xml:space="preserve">poverty by extending scarce expertise to underserved populations. An AI translation</w:t>
      </w:r>
      <w:r>
        <w:t xml:space="preserve"> </w:t>
      </w:r>
      <w:r>
        <w:t xml:space="preserve">tool can help a non-English speaker navigate a public-benefits office. A mobile</w:t>
      </w:r>
      <w:r>
        <w:t xml:space="preserve"> </w:t>
      </w:r>
      <w:r>
        <w:t xml:space="preserve">agricultural assistant providing localized weather alerts and crop advice may give</w:t>
      </w:r>
      <w:r>
        <w:t xml:space="preserve"> </w:t>
      </w:r>
      <w:r>
        <w:t xml:space="preserve">small farmers access to information that was previously available only through</w:t>
      </w:r>
      <w:r>
        <w:t xml:space="preserve"> </w:t>
      </w:r>
      <w:r>
        <w:t xml:space="preserve">agricultural extension services many rural areas lack. Low-cost diagnostics could</w:t>
      </w:r>
      <w:r>
        <w:t xml:space="preserve"> </w:t>
      </w:r>
      <w:r>
        <w:t xml:space="preserve">help identify disease earlier in settings without sufficient physicians. These claims</w:t>
      </w:r>
      <w:r>
        <w:t xml:space="preserve"> </w:t>
      </w:r>
      <w:r>
        <w:t xml:space="preserve">are not empty.</w:t>
      </w:r>
    </w:p>
    <w:p>
      <w:pPr>
        <w:pStyle w:val="CaptionedFigure"/>
      </w:pPr>
      <w:r>
        <w:drawing>
          <wp:inline>
            <wp:extent cx="5334000" cy="4000500"/>
            <wp:effectExtent b="0" l="0" r="0" t="0"/>
            <wp:docPr descr="Artisanal cobalt miners in the Democratic Republic of Congo" title="" id="58" name="Picture"/>
            <a:graphic>
              <a:graphicData uri="http://schemas.openxmlformats.org/drawingml/2006/picture">
                <pic:pic>
                  <pic:nvPicPr>
                    <pic:cNvPr descr="/home/user/computing_ai_ethics/images/ai_env_cobalt_miners.jpg" id="59" name="Picture"/>
                    <pic:cNvPicPr>
                      <a:picLocks noChangeArrowheads="1" noChangeAspect="1"/>
                    </pic:cNvPicPr>
                  </pic:nvPicPr>
                  <pic:blipFill>
                    <a:blip r:embed="rId5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Artisanal cobalt miners in the Democratic Republic of Congo. Cobalt is a critical</w:t>
      </w:r>
      <w:r>
        <w:t xml:space="preserve"> </w:t>
      </w:r>
      <w:r>
        <w:t xml:space="preserve">component of the lithium-ion batteries and electronics that underpin AI hardware.</w:t>
      </w:r>
      <w:r>
        <w:t xml:space="preserve"> </w:t>
      </w:r>
      <w:r>
        <w:t xml:space="preserve">The DRC produces roughly three-quarters of the world's mined cobalt, often under</w:t>
      </w:r>
      <w:r>
        <w:t xml:space="preserve"> </w:t>
      </w:r>
      <w:r>
        <w:t xml:space="preserve">dangerous working</w:t>
      </w:r>
      <w:r>
        <w:t xml:space="preserve"> </w:t>
      </w:r>
      <w:r>
        <w:t xml:space="preserve">conditions with severe environmental impacts. The benefits of AI accrue to users</w:t>
      </w:r>
      <w:r>
        <w:t xml:space="preserve"> </w:t>
      </w:r>
      <w:r>
        <w:t xml:space="preserve">in wealthy countries; the costs of its material foundation fall on some of the</w:t>
      </w:r>
      <w:r>
        <w:t xml:space="preserve"> </w:t>
      </w:r>
      <w:r>
        <w:t xml:space="preserve">world's poorest communities. CC BY 2.5, via Wikimedia Commons.</w:t>
      </w:r>
    </w:p>
    <w:bookmarkEnd w:id="60"/>
    <w:bookmarkStart w:id="62" w:name="the-structural-critique"/>
    <w:p>
      <w:pPr>
        <w:pStyle w:val="Heading3"/>
      </w:pPr>
      <w:r>
        <w:t xml:space="preserve">The Structural Critique</w:t>
      </w:r>
    </w:p>
    <w:p>
      <w:pPr>
        <w:pStyle w:val="FirstParagraph"/>
      </w:pPr>
      <w:r>
        <w:t xml:space="preserve">But the optimistic story about development gains depends on underlying power relations</w:t>
      </w:r>
      <w:r>
        <w:t xml:space="preserve"> </w:t>
      </w:r>
      <w:r>
        <w:t xml:space="preserve">that AI, in its current form, tends to reproduce rather than disrupt. The structural</w:t>
      </w:r>
      <w:r>
        <w:t xml:space="preserve"> </w:t>
      </w:r>
      <w:r>
        <w:t xml:space="preserve">questions are stark: Who owns the models, the cloud infrastructure, and the chips?</w:t>
      </w:r>
      <w:r>
        <w:t xml:space="preserve"> </w:t>
      </w:r>
      <w:r>
        <w:t xml:space="preserve">Whose languages and contexts are represented in training data — and whose are absent</w:t>
      </w:r>
      <w:r>
        <w:t xml:space="preserve"> </w:t>
      </w:r>
      <w:r>
        <w:t xml:space="preserve">or systematically distorted? Which countries bear the environmental costs of extraction,</w:t>
      </w:r>
      <w:r>
        <w:t xml:space="preserve"> </w:t>
      </w:r>
      <w:r>
        <w:t xml:space="preserve">energy use, and disposal? Who captures the profits when AI systems are deployed at scale</w:t>
      </w:r>
      <w:r>
        <w:t xml:space="preserve"> </w:t>
      </w:r>
      <w:r>
        <w:t xml:space="preserve">in lower-income countries?</w:t>
      </w:r>
    </w:p>
    <w:p>
      <w:pPr>
        <w:pStyle w:val="KeyThinker"/>
      </w:pPr>
      <w:r>
        <w:t xml:space="preserve">📊</w:t>
      </w:r>
    </w:p>
    <w:p>
      <w:pPr>
        <w:pStyle w:val="BoxLabel"/>
      </w:pPr>
      <w:r>
        <w:t xml:space="preserve">Key Thinker</w:t>
      </w:r>
    </w:p>
    <w:bookmarkStart w:id="61" w:name="amartya-sen-1933present"/>
    <w:p>
      <w:pPr>
        <w:pStyle w:val="Heading3"/>
      </w:pPr>
      <w:r>
        <w:t xml:space="preserve">Amartya Sen</w:t>
      </w:r>
      <w:r>
        <w:t xml:space="preserve"> </w:t>
      </w:r>
      <w:r>
        <w:t xml:space="preserve">(1933–present)</w:t>
      </w:r>
    </w:p>
    <w:bookmarkEnd w:id="61"/>
    <w:p>
      <w:pPr>
        <w:pStyle w:val="KeyThinker"/>
      </w:pPr>
      <w:r>
        <w:t xml:space="preserve">Amartya Sen is an Indian economist and philosopher at Harvard University, awarded</w:t>
      </w:r>
      <w:r>
        <w:t xml:space="preserve"> </w:t>
      </w:r>
      <w:r>
        <w:t xml:space="preserve">the Nobel Prize in Economics in 1998. His book</w:t>
      </w:r>
      <w:r>
        <w:t xml:space="preserve"> </w:t>
      </w:r>
      <w:r>
        <w:rPr>
          <w:iCs/>
          <w:i/>
        </w:rPr>
        <w:t xml:space="preserve">Development as Freedom</w:t>
      </w:r>
      <w:r>
        <w:t xml:space="preserve"> </w:t>
      </w:r>
      <w:r>
        <w:t xml:space="preserve">(1999)</w:t>
      </w:r>
      <w:r>
        <w:t xml:space="preserve"> </w:t>
      </w:r>
      <w:r>
        <w:t xml:space="preserve">challenged the dominant view that development is primarily about increasing GDP or</w:t>
      </w:r>
      <w:r>
        <w:t xml:space="preserve"> </w:t>
      </w:r>
      <w:r>
        <w:t xml:space="preserve">aggregate output.</w:t>
      </w:r>
      <w:r>
        <w:t xml:space="preserve"> </w:t>
      </w:r>
      <w:r>
        <w:t xml:space="preserve">(Sen, 1999)</w:t>
      </w:r>
      <w:r>
        <w:t xml:space="preserve"> </w:t>
      </w:r>
      <w:r>
        <w:t xml:space="preserve">Sen argued instead</w:t>
      </w:r>
      <w:r>
        <w:t xml:space="preserve"> </w:t>
      </w:r>
      <w:r>
        <w:t xml:space="preserve">that development should be understood as the expansion of substantive human freedoms —</w:t>
      </w:r>
      <w:r>
        <w:t xml:space="preserve"> </w:t>
      </w:r>
      <w:r>
        <w:t xml:space="preserve">people's real capabilities to live lives they have reason to value. Poor health,</w:t>
      </w:r>
      <w:r>
        <w:t xml:space="preserve"> </w:t>
      </w:r>
      <w:r>
        <w:t xml:space="preserve">illiteracy, lack of political voice, and social exclusion are not just consequences of</w:t>
      </w:r>
      <w:r>
        <w:t xml:space="preserve"> </w:t>
      </w:r>
      <w:r>
        <w:t xml:space="preserve">poverty; they are forms of poverty in themselves.</w:t>
      </w:r>
    </w:p>
    <w:p>
      <w:pPr>
        <w:pStyle w:val="KeyThinker"/>
      </w:pPr>
      <w:r>
        <w:t xml:space="preserve">Applied to AI, Sen's framework shifts the evaluative question from "Does this system</w:t>
      </w:r>
      <w:r>
        <w:t xml:space="preserve"> </w:t>
      </w:r>
      <w:r>
        <w:t xml:space="preserve">raise productivity?" to richer questions: Does it expand human capabilities and agency?</w:t>
      </w:r>
      <w:r>
        <w:t xml:space="preserve"> </w:t>
      </w:r>
      <w:r>
        <w:t xml:space="preserve">Does it strengthen local institutional capacity, or create new dependency on foreign</w:t>
      </w:r>
      <w:r>
        <w:t xml:space="preserve"> </w:t>
      </w:r>
      <w:r>
        <w:t xml:space="preserve">platforms and proprietary systems? Does it give people meaningful control over decisions</w:t>
      </w:r>
      <w:r>
        <w:t xml:space="preserve"> </w:t>
      </w:r>
      <w:r>
        <w:t xml:space="preserve">that affect their lives, or does it make decisions for them in ways they cannot</w:t>
      </w:r>
      <w:r>
        <w:t xml:space="preserve"> </w:t>
      </w:r>
      <w:r>
        <w:t xml:space="preserve">understand or contest?</w:t>
      </w:r>
    </w:p>
    <w:p>
      <w:pPr>
        <w:pStyle w:val="KeyThinker"/>
      </w:pPr>
      <w:r>
        <w:t xml:space="preserve">These are not abstract philosophical questions. A mobile AI health assistant that</w:t>
      </w:r>
      <w:r>
        <w:t xml:space="preserve"> </w:t>
      </w:r>
      <w:r>
        <w:t xml:space="preserve">provides useful information while collecting health data for a foreign company, routing</w:t>
      </w:r>
      <w:r>
        <w:t xml:space="preserve"> </w:t>
      </w:r>
      <w:r>
        <w:t xml:space="preserve">it through cloud infrastructure the user cannot control, and generating profits that</w:t>
      </w:r>
      <w:r>
        <w:t xml:space="preserve"> </w:t>
      </w:r>
      <w:r>
        <w:t xml:space="preserve">accrue entirely outside the user's country may improve one measurable outcome while</w:t>
      </w:r>
      <w:r>
        <w:t xml:space="preserve"> </w:t>
      </w:r>
      <w:r>
        <w:t xml:space="preserve">diminishing others that Sen's framework requires us to count.</w:t>
      </w:r>
    </w:p>
    <w:p>
      <w:pPr>
        <w:pStyle w:val="BlockQuote"/>
      </w:pPr>
      <w:r>
        <w:t xml:space="preserve">Development is not just higher output. It is an expansion of what people are</w:t>
      </w:r>
      <w:r>
        <w:t xml:space="preserve"> </w:t>
      </w:r>
      <w:r>
        <w:t xml:space="preserve">actually able to do and be.</w:t>
      </w:r>
    </w:p>
    <w:p>
      <w:pPr>
        <w:pStyle w:val="BlockQuote"/>
      </w:pPr>
      <w:r>
        <w:t xml:space="preserve">A paraphrase of Amartya Sen's central claim in</w:t>
      </w:r>
      <w:r>
        <w:t xml:space="preserve"> </w:t>
      </w:r>
      <w:r>
        <w:rPr>
          <w:iCs/>
          <w:i/>
        </w:rPr>
        <w:t xml:space="preserve">Development as Freedom</w:t>
      </w:r>
      <w:r>
        <w:t xml:space="preserve"> </w:t>
      </w:r>
      <w:r>
        <w:t xml:space="preserve">(1999)</w:t>
      </w:r>
    </w:p>
    <w:p>
      <w:pPr>
        <w:pStyle w:val="BodyText"/>
      </w:pPr>
      <w:r>
        <w:t xml:space="preserve">That sentence is a compression rather than a quotation, but it captures the move that makes</w:t>
      </w:r>
      <w:r>
        <w:t xml:space="preserve"> </w:t>
      </w:r>
      <w:r>
        <w:t xml:space="preserve">Sen's framework useful here. Output is a proxy; capability is the thing the proxy was</w:t>
      </w:r>
      <w:r>
        <w:t xml:space="preserve"> </w:t>
      </w:r>
      <w:r>
        <w:t xml:space="preserve">supposed to stand for. Once you separate the two, you can ask a question that a</w:t>
      </w:r>
      <w:r>
        <w:t xml:space="preserve"> </w:t>
      </w:r>
      <w:r>
        <w:t xml:space="preserve">productivity statistic cannot answer — whether the people whose lives an AI system touches</w:t>
      </w:r>
      <w:r>
        <w:t xml:space="preserve"> </w:t>
      </w:r>
      <w:r>
        <w:t xml:space="preserve">end up with more genuine options than they had before.</w:t>
      </w:r>
    </w:p>
    <w:bookmarkEnd w:id="62"/>
    <w:bookmarkStart w:id="64" w:name="algorithmic-bias-and-racial-justice"/>
    <w:p>
      <w:pPr>
        <w:pStyle w:val="Heading3"/>
      </w:pPr>
      <w:r>
        <w:t xml:space="preserve">Algorithmic Bias and Racial Justice</w:t>
      </w:r>
    </w:p>
    <w:p>
      <w:pPr>
        <w:pStyle w:val="FirstParagraph"/>
      </w:pPr>
      <w:r>
        <w:t xml:space="preserve">Within wealthy countries, AI's impact on inequality has a racial dimension that requires</w:t>
      </w:r>
      <w:r>
        <w:t xml:space="preserve"> </w:t>
      </w:r>
      <w:r>
        <w:t xml:space="preserve">its own analysis. Two scholars have been particularly important in developing this critique.</w:t>
      </w:r>
    </w:p>
    <w:p>
      <w:pPr>
        <w:pStyle w:val="KeyThinker"/>
      </w:pPr>
      <w:r>
        <w:t xml:space="preserve">🔬</w:t>
      </w:r>
    </w:p>
    <w:p>
      <w:pPr>
        <w:pStyle w:val="BoxLabel"/>
      </w:pPr>
      <w:r>
        <w:t xml:space="preserve">Key Thinkers</w:t>
      </w:r>
    </w:p>
    <w:bookmarkStart w:id="63" w:name="safiya-umoja-noble-ruha-benjamin"/>
    <w:p>
      <w:pPr>
        <w:pStyle w:val="Heading3"/>
      </w:pPr>
      <w:r>
        <w:t xml:space="preserve">Safiya Umoja Noble &amp; Ruha Benjamin</w:t>
      </w:r>
    </w:p>
    <w:bookmarkEnd w:id="63"/>
    <w:p>
      <w:pPr>
        <w:pStyle w:val="KeyThinker"/>
      </w:pPr>
      <w:r>
        <w:t xml:space="preserve">Safiya Umoja Noble's</w:t>
      </w:r>
      <w:r>
        <w:t xml:space="preserve"> </w:t>
      </w:r>
      <w:r>
        <w:rPr>
          <w:iCs/>
          <w:i/>
        </w:rPr>
        <w:t xml:space="preserve">Algorithms of Oppression</w:t>
      </w:r>
      <w:r>
        <w:t xml:space="preserve"> </w:t>
      </w:r>
      <w:r>
        <w:t xml:space="preserve">(2018) documented how search</w:t>
      </w:r>
      <w:r>
        <w:t xml:space="preserve"> </w:t>
      </w:r>
      <w:r>
        <w:t xml:space="preserve">engines systematically return demeaning results for searches related to Black women</w:t>
      </w:r>
      <w:r>
        <w:t xml:space="preserve"> </w:t>
      </w:r>
      <w:r>
        <w:t xml:space="preserve">and other marginalized groups, reflecting and amplifying the biases in the data on</w:t>
      </w:r>
      <w:r>
        <w:t xml:space="preserve"> </w:t>
      </w:r>
      <w:r>
        <w:t xml:space="preserve">which they were trained.</w:t>
      </w:r>
      <w:r>
        <w:t xml:space="preserve"> </w:t>
      </w:r>
      <w:r>
        <w:t xml:space="preserve">(Noble, 2018)</w:t>
      </w:r>
      <w:r>
        <w:t xml:space="preserve"> </w:t>
      </w:r>
      <w:r>
        <w:t xml:space="preserve">Noble</w:t>
      </w:r>
      <w:r>
        <w:t xml:space="preserve"> </w:t>
      </w:r>
      <w:r>
        <w:t xml:space="preserve">argued that the claim that search algorithms are "neutral" or "objective" is false</w:t>
      </w:r>
      <w:r>
        <w:t xml:space="preserve"> </w:t>
      </w:r>
      <w:r>
        <w:t xml:space="preserve">in a specific and important sense: they encode the prejudices embedded in the</w:t>
      </w:r>
      <w:r>
        <w:t xml:space="preserve"> </w:t>
      </w:r>
      <w:r>
        <w:t xml:space="preserve">documents they index and the commercial incentives of the companies that build them.</w:t>
      </w:r>
    </w:p>
    <w:p>
      <w:pPr>
        <w:pStyle w:val="KeyThinker"/>
      </w:pPr>
      <w:r>
        <w:t xml:space="preserve">Ruha Benjamin's</w:t>
      </w:r>
      <w:r>
        <w:t xml:space="preserve"> </w:t>
      </w:r>
      <w:r>
        <w:rPr>
          <w:iCs/>
          <w:i/>
        </w:rPr>
        <w:t xml:space="preserve">Race After Technology</w:t>
      </w:r>
      <w:r>
        <w:t xml:space="preserve"> </w:t>
      </w:r>
      <w:r>
        <w:t xml:space="preserve">(2019) extended this analysis to a</w:t>
      </w:r>
      <w:r>
        <w:t xml:space="preserve"> </w:t>
      </w:r>
      <w:r>
        <w:t xml:space="preserve">broader range of AI systems — facial recognition, criminal justice prediction,</w:t>
      </w:r>
      <w:r>
        <w:t xml:space="preserve"> </w:t>
      </w:r>
      <w:r>
        <w:t xml:space="preserve">healthcare allocation, hiring tools — under the concept of the "New Jim Code":</w:t>
      </w:r>
      <w:r>
        <w:t xml:space="preserve"> </w:t>
      </w:r>
      <w:r>
        <w:t xml:space="preserve">the way that ostensibly neutral technical systems can encode racial hierarchy and</w:t>
      </w:r>
      <w:r>
        <w:t xml:space="preserve"> </w:t>
      </w:r>
      <w:r>
        <w:t xml:space="preserve">exclusion while presenting themselves as objective, fair, or even liberatory.</w:t>
      </w:r>
      <w:r>
        <w:t xml:space="preserve"> </w:t>
      </w:r>
      <w:r>
        <w:t xml:space="preserve">(Benjamin, 2019)</w:t>
      </w:r>
      <w:r>
        <w:t xml:space="preserve"> </w:t>
      </w:r>
      <w:r>
        <w:t xml:space="preserve">Benjamin's insight is that the</w:t>
      </w:r>
      <w:r>
        <w:t xml:space="preserve"> </w:t>
      </w:r>
      <w:r>
        <w:t xml:space="preserve">problem is not simply that biased people build biased systems; it is that systems</w:t>
      </w:r>
      <w:r>
        <w:t xml:space="preserve"> </w:t>
      </w:r>
      <w:r>
        <w:t xml:space="preserve">trained on data generated by unjust social arrangements will reproduce those</w:t>
      </w:r>
      <w:r>
        <w:t xml:space="preserve"> </w:t>
      </w:r>
      <w:r>
        <w:t xml:space="preserve">arrangements, and the appearance of technical objectivity makes this harder to see</w:t>
      </w:r>
      <w:r>
        <w:t xml:space="preserve"> </w:t>
      </w:r>
      <w:r>
        <w:t xml:space="preserve">and harder to challenge.</w:t>
      </w:r>
    </w:p>
    <w:bookmarkEnd w:id="64"/>
    <w:bookmarkStart w:id="68" w:name="Xb1d52485c8c0824bda9de470de0872d55ebb778"/>
    <w:p>
      <w:pPr>
        <w:pStyle w:val="Heading3"/>
      </w:pPr>
      <w:r>
        <w:t xml:space="preserve">Extractive AI and the Question of Dependency</w:t>
      </w:r>
    </w:p>
    <w:p>
      <w:pPr>
        <w:pStyle w:val="FirstParagraph"/>
      </w:pPr>
      <w:r>
        <w:t xml:space="preserve">The pattern that emerges across environmental, labor, and development concerns is</w:t>
      </w:r>
      <w:r>
        <w:t xml:space="preserve"> </w:t>
      </w:r>
      <w:r>
        <w:t xml:space="preserve">sometimes called</w:t>
      </w:r>
      <w:r>
        <w:t xml:space="preserve"> </w:t>
      </w:r>
      <w:r>
        <w:rPr>
          <w:bCs/>
          <w:b/>
        </w:rPr>
        <w:t xml:space="preserve">extractive AI</w:t>
      </w:r>
      <w:r>
        <w:t xml:space="preserve"> </w:t>
      </w:r>
      <w:r>
        <w:t xml:space="preserve">or</w:t>
      </w:r>
      <w:r>
        <w:t xml:space="preserve"> </w:t>
      </w:r>
      <w:r>
        <w:rPr>
          <w:bCs/>
          <w:b/>
        </w:rPr>
        <w:t xml:space="preserve">AI colonialism</w:t>
      </w:r>
      <w:r>
        <w:t xml:space="preserve">:</w:t>
      </w:r>
      <w:r>
        <w:t xml:space="preserve"> </w:t>
      </w:r>
      <w:r>
        <w:t xml:space="preserve">a configuration in which data, labor, energy, and materials are drawn from communities</w:t>
      </w:r>
      <w:r>
        <w:t xml:space="preserve"> </w:t>
      </w:r>
      <w:r>
        <w:t xml:space="preserve">with less power, while benefits and control are centralized in a small number of</w:t>
      </w:r>
      <w:r>
        <w:t xml:space="preserve"> </w:t>
      </w:r>
      <w:r>
        <w:t xml:space="preserve">firms and wealthy countries.</w:t>
      </w:r>
    </w:p>
    <w:p>
      <w:pPr>
        <w:pStyle w:val="CaptionedFigure"/>
      </w:pPr>
      <w:r>
        <w:drawing>
          <wp:inline>
            <wp:extent cx="5334000" cy="7086231"/>
            <wp:effectExtent b="0" l="0" r="0" t="0"/>
            <wp:docPr descr="Electronic waste sorting facility" title="" id="66" name="Picture"/>
            <a:graphic>
              <a:graphicData uri="http://schemas.openxmlformats.org/drawingml/2006/picture">
                <pic:pic>
                  <pic:nvPicPr>
                    <pic:cNvPr descr="/home/user/computing_ai_ethics/images/ai_env_ewaste.jpg" id="67" name="Picture"/>
                    <pic:cNvPicPr>
                      <a:picLocks noChangeArrowheads="1" noChangeAspect="1"/>
                    </pic:cNvPicPr>
                  </pic:nvPicPr>
                  <pic:blipFill>
                    <a:blip r:embed="rId65"/>
                    <a:stretch>
                      <a:fillRect/>
                    </a:stretch>
                  </pic:blipFill>
                  <pic:spPr bwMode="auto">
                    <a:xfrm>
                      <a:off x="0" y="0"/>
                      <a:ext cx="5334000" cy="7086231"/>
                    </a:xfrm>
                    <a:prstGeom prst="rect">
                      <a:avLst/>
                    </a:prstGeom>
                    <a:noFill/>
                    <a:ln w="9525">
                      <a:noFill/>
                      <a:headEnd/>
                      <a:tailEnd/>
                    </a:ln>
                  </pic:spPr>
                </pic:pic>
              </a:graphicData>
            </a:graphic>
          </wp:inline>
        </w:drawing>
      </w:r>
    </w:p>
    <w:p>
      <w:pPr>
        <w:pStyle w:val="ImageCaption"/>
      </w:pPr>
      <w:r>
        <w:t xml:space="preserve">Electronic waste sorting. AI hardware has short upgrade cycles — chips and servers</w:t>
      </w:r>
      <w:r>
        <w:t xml:space="preserve"> </w:t>
      </w:r>
      <w:r>
        <w:t xml:space="preserve">are replaced frequently to maintain competitive performance. The resulting e-waste</w:t>
      </w:r>
      <w:r>
        <w:t xml:space="preserve"> </w:t>
      </w:r>
      <w:r>
        <w:t xml:space="preserve">creates disposal and recycling burdens that often fall on lower-income communities,</w:t>
      </w:r>
      <w:r>
        <w:t xml:space="preserve"> </w:t>
      </w:r>
      <w:r>
        <w:t xml:space="preserve">both within wealthy countries and in the Global South. AI's environmental costs do</w:t>
      </w:r>
      <w:r>
        <w:t xml:space="preserve"> </w:t>
      </w:r>
      <w:r>
        <w:t xml:space="preserve">not end when the query is answered. CC0, via Wikimedia Commons.</w:t>
      </w:r>
    </w:p>
    <w:p>
      <w:pPr>
        <w:pStyle w:val="BoxLabel"/>
      </w:pPr>
      <w:r>
        <w:t xml:space="preserve">Case Study</w:t>
      </w:r>
    </w:p>
    <w:p>
      <w:pPr>
        <w:pStyle w:val="BoxTitle"/>
      </w:pPr>
      <w:r>
        <w:t xml:space="preserve">Hypothetical: AI for Development — or a New Dependency?</w:t>
      </w:r>
    </w:p>
    <w:p>
      <w:pPr>
        <w:pStyle w:val="CaseStudy"/>
      </w:pPr>
      <w:r>
        <w:t xml:space="preserve">Consider an AI-powered agricultural advisory service deployed in a low-income country.</w:t>
      </w:r>
      <w:r>
        <w:t xml:space="preserve"> </w:t>
      </w:r>
      <w:r>
        <w:t xml:space="preserve">The service provides localized crop advice and weather alerts via mobile phone, drawing</w:t>
      </w:r>
      <w:r>
        <w:t xml:space="preserve"> </w:t>
      </w:r>
      <w:r>
        <w:t xml:space="preserve">on satellite data, historical climate records, and agronomic models. Farmers who use it</w:t>
      </w:r>
      <w:r>
        <w:t xml:space="preserve"> </w:t>
      </w:r>
      <w:r>
        <w:t xml:space="preserve">report making better decisions about planting dates and irrigation. This is a real benefit.</w:t>
      </w:r>
    </w:p>
    <w:p>
      <w:pPr>
        <w:pStyle w:val="CaseStudy"/>
      </w:pPr>
      <w:r>
        <w:t xml:space="preserve">But the infrastructure the service depends on is owned by a foreign cloud provider.</w:t>
      </w:r>
      <w:r>
        <w:t xml:space="preserve"> </w:t>
      </w:r>
      <w:r>
        <w:t xml:space="preserve">The data farmers input — about their crops, their yields, their land — is collected and</w:t>
      </w:r>
      <w:r>
        <w:t xml:space="preserve"> </w:t>
      </w:r>
      <w:r>
        <w:t xml:space="preserve">stored on foreign servers under terms most users do not read or understand. The model</w:t>
      </w:r>
      <w:r>
        <w:t xml:space="preserve"> </w:t>
      </w:r>
      <w:r>
        <w:t xml:space="preserve">was trained primarily on data from wealthier agricultural regions where better data</w:t>
      </w:r>
      <w:r>
        <w:t xml:space="preserve"> </w:t>
      </w:r>
      <w:r>
        <w:t xml:space="preserve">exists, potentially making its recommendations less accurate for local conditions and</w:t>
      </w:r>
      <w:r>
        <w:t xml:space="preserve"> </w:t>
      </w:r>
      <w:r>
        <w:t xml:space="preserve">crops. The company is a for-profit enterprise whose business model depends on growing</w:t>
      </w:r>
      <w:r>
        <w:t xml:space="preserve"> </w:t>
      </w:r>
      <w:r>
        <w:t xml:space="preserve">user data and subscription revenue.</w:t>
      </w:r>
    </w:p>
    <w:p>
      <w:pPr>
        <w:pStyle w:val="CaseStudy"/>
      </w:pPr>
      <w:r>
        <w:t xml:space="preserve">Has development occurred? Some outcomes have improved. But local agricultural</w:t>
      </w:r>
      <w:r>
        <w:t xml:space="preserve"> </w:t>
      </w:r>
      <w:r>
        <w:t xml:space="preserve">institutions are weaker relative to the foreign platform. Farmers are dependent on</w:t>
      </w:r>
      <w:r>
        <w:t xml:space="preserve"> </w:t>
      </w:r>
      <w:r>
        <w:t xml:space="preserve">infrastructure they cannot inspect or govern. The data representing their land and</w:t>
      </w:r>
      <w:r>
        <w:t xml:space="preserve"> </w:t>
      </w:r>
      <w:r>
        <w:t xml:space="preserve">labor generates value that accrues elsewhere. Sen's capabilities framework asks us</w:t>
      </w:r>
      <w:r>
        <w:t xml:space="preserve"> </w:t>
      </w:r>
      <w:r>
        <w:t xml:space="preserve">to count all of these dimensions — not just the improvement in planting-date decisions.</w:t>
      </w:r>
      <w:r>
        <w:t xml:space="preserve"> </w:t>
      </w:r>
      <w:r>
        <w:t xml:space="preserve">Whether the service represents genuine development or a new form of dependency cannot</w:t>
      </w:r>
      <w:r>
        <w:t xml:space="preserve"> </w:t>
      </w:r>
      <w:r>
        <w:t xml:space="preserve">be answered by measuring only the immediate agricultural outcome.</w:t>
      </w:r>
    </w:p>
    <w:p>
      <w:pPr>
        <w:pStyle w:val="BoxLabel"/>
      </w:pPr>
      <w:r>
        <w:t xml:space="preserve">Thought Questions</w:t>
      </w:r>
    </w:p>
    <w:p>
      <w:pPr>
        <w:numPr>
          <w:ilvl w:val="0"/>
          <w:numId w:val="1010"/>
        </w:numPr>
        <w:pStyle w:val="Compact"/>
      </w:pPr>
      <w:r>
        <w:t xml:space="preserve">The World Bank's extreme-poverty count rose by roughly 125 million people when the</w:t>
      </w:r>
      <w:r>
        <w:t xml:space="preserve"> </w:t>
      </w:r>
      <w:r>
        <w:t xml:space="preserve">poverty line was redrawn in 2025, without anyone's circumstances changing. Does that</w:t>
      </w:r>
      <w:r>
        <w:t xml:space="preserve"> </w:t>
      </w:r>
      <w:r>
        <w:t xml:space="preserve">make you trust such figures more or less? What would you want to know before quoting</w:t>
      </w:r>
      <w:r>
        <w:t xml:space="preserve"> </w:t>
      </w:r>
      <w:r>
        <w:t xml:space="preserve">one?</w:t>
      </w:r>
    </w:p>
    <w:p>
      <w:pPr>
        <w:numPr>
          <w:ilvl w:val="0"/>
          <w:numId w:val="1010"/>
        </w:numPr>
        <w:pStyle w:val="Compact"/>
      </w:pPr>
      <w:r>
        <w:t xml:space="preserve">Sen argues that development means expanding capabilities, not just raising output.</w:t>
      </w:r>
      <w:r>
        <w:t xml:space="preserve"> </w:t>
      </w:r>
      <w:r>
        <w:t xml:space="preserve">Can you think of an AI application that increases a measurable output while reducing</w:t>
      </w:r>
      <w:r>
        <w:t xml:space="preserve"> </w:t>
      </w:r>
      <w:r>
        <w:t xml:space="preserve">relevant human capabilities? Is the net effect positive or negative by Sen's standard?</w:t>
      </w:r>
    </w:p>
    <w:p>
      <w:pPr>
        <w:numPr>
          <w:ilvl w:val="0"/>
          <w:numId w:val="1010"/>
        </w:numPr>
        <w:pStyle w:val="Compact"/>
      </w:pPr>
      <w:r>
        <w:t xml:space="preserve">Noble and Benjamin argue that "neutral" algorithms can reproduce racial hierarchy.</w:t>
      </w:r>
      <w:r>
        <w:t xml:space="preserve"> </w:t>
      </w:r>
      <w:r>
        <w:t xml:space="preserve">What would a genuinely non-biased algorithmic system look like? Is it possible to</w:t>
      </w:r>
      <w:r>
        <w:t xml:space="preserve"> </w:t>
      </w:r>
      <w:r>
        <w:t xml:space="preserve">build one, or does the data itself always carry historical injustice?</w:t>
      </w:r>
    </w:p>
    <w:p>
      <w:pPr>
        <w:numPr>
          <w:ilvl w:val="0"/>
          <w:numId w:val="1010"/>
        </w:numPr>
        <w:pStyle w:val="Compact"/>
      </w:pPr>
      <w:r>
        <w:t xml:space="preserve">The concept of "extractive AI" or "AI colonialism" draws an analogy between digital</w:t>
      </w:r>
      <w:r>
        <w:t xml:space="preserve"> </w:t>
      </w:r>
      <w:r>
        <w:t xml:space="preserve">extraction and historical colonialism. Is the analogy apt? What does it illuminate</w:t>
      </w:r>
      <w:r>
        <w:t xml:space="preserve"> </w:t>
      </w:r>
      <w:r>
        <w:t xml:space="preserve">about current AI development, and what does it obscure?</w:t>
      </w:r>
    </w:p>
    <w:bookmarkEnd w:id="68"/>
    <w:bookmarkEnd w:id="69"/>
    <w:bookmarkEnd w:id="70"/>
    <w:bookmarkStart w:id="72" w:name="key-points"/>
    <w:bookmarkStart w:id="71" w:name="kp-heading"/>
    <w:p>
      <w:pPr>
        <w:pStyle w:val="Heading2"/>
      </w:pPr>
      <w:r>
        <w:t xml:space="preserve">Key Points</w:t>
      </w:r>
    </w:p>
    <w:p>
      <w:pPr>
        <w:pStyle w:val="FirstParagraph"/>
      </w:pPr>
      <w:r>
        <w:t xml:space="preserve">This chapter has argued that AI must be evaluated not only by what it does — the outputs</w:t>
      </w:r>
      <w:r>
        <w:t xml:space="preserve"> </w:t>
      </w:r>
      <w:r>
        <w:t xml:space="preserve">it produces, the tasks it enables — but by how it redistributes benefits, risks, resources,</w:t>
      </w:r>
      <w:r>
        <w:t xml:space="preserve"> </w:t>
      </w:r>
      <w:r>
        <w:t xml:space="preserve">and decision-making power. AI's impacts on the environment, medicine, governance, and global</w:t>
      </w:r>
      <w:r>
        <w:t xml:space="preserve"> </w:t>
      </w:r>
      <w:r>
        <w:t xml:space="preserve">inequality are not a secondary concern to be addressed after the technology is built; they are</w:t>
      </w:r>
      <w:r>
        <w:t xml:space="preserve"> </w:t>
      </w:r>
      <w:r>
        <w:t xml:space="preserve">constitutive of what the technology is and what it is for. The framework below applies to any</w:t>
      </w:r>
      <w:r>
        <w:t xml:space="preserve"> </w:t>
      </w:r>
      <w:r>
        <w:t xml:space="preserve">domain where AI is deployed at scale: sustainability, human benefit, legitimacy, and justice</w:t>
      </w:r>
      <w:r>
        <w:t xml:space="preserve"> </w:t>
      </w:r>
      <w:r>
        <w:t xml:space="preserve">are four tests that must be applied together, because satisfying only one or two of them is</w:t>
      </w:r>
      <w:r>
        <w:t xml:space="preserve"> </w:t>
      </w:r>
      <w:r>
        <w:t xml:space="preserve">insufficient.</w:t>
      </w:r>
    </w:p>
    <w:p>
      <w:pPr>
        <w:pStyle w:val="BoxLabel"/>
      </w:pPr>
      <w:r>
        <w:t xml:space="preserve">Key Points</w:t>
      </w:r>
    </w:p>
    <w:p>
      <w:pPr>
        <w:numPr>
          <w:ilvl w:val="0"/>
          <w:numId w:val="1011"/>
        </w:numPr>
        <w:pStyle w:val="Compact"/>
      </w:pPr>
      <w:r>
        <w:rPr>
          <w:bCs/>
          <w:b/>
        </w:rPr>
        <w:t xml:space="preserve">AI as a material system</w:t>
      </w:r>
      <w:r>
        <w:t xml:space="preserve"> </w:t>
      </w:r>
      <w:r>
        <w:t xml:space="preserve">(Kate Crawford): AI is not weightless software</w:t>
      </w:r>
      <w:r>
        <w:t xml:space="preserve"> </w:t>
      </w:r>
      <w:r>
        <w:t xml:space="preserve">but a planetary-scale infrastructure of extraction, energy, labor, and logistics.</w:t>
      </w:r>
      <w:r>
        <w:t xml:space="preserve"> </w:t>
      </w:r>
      <w:r>
        <w:t xml:space="preserve">Understanding its ethical impacts requires looking beyond model outputs to the full</w:t>
      </w:r>
      <w:r>
        <w:t xml:space="preserve"> </w:t>
      </w:r>
      <w:r>
        <w:t xml:space="preserve">supply chain.</w:t>
      </w:r>
    </w:p>
    <w:p>
      <w:pPr>
        <w:numPr>
          <w:ilvl w:val="0"/>
          <w:numId w:val="1011"/>
        </w:numPr>
        <w:pStyle w:val="Compact"/>
      </w:pPr>
      <w:r>
        <w:rPr>
          <w:bCs/>
          <w:b/>
        </w:rPr>
        <w:t xml:space="preserve">Judging environmental claims</w:t>
      </w:r>
      <w:r>
        <w:t xml:space="preserve"> </w:t>
      </w:r>
      <w:r>
        <w:t xml:space="preserve">takes two moves. The</w:t>
      </w:r>
      <w:r>
        <w:t xml:space="preserve"> </w:t>
      </w:r>
      <w:r>
        <w:rPr>
          <w:iCs/>
          <w:i/>
        </w:rPr>
        <w:t xml:space="preserve">rebound</w:t>
      </w:r>
      <w:r>
        <w:rPr>
          <w:iCs/>
          <w:i/>
        </w:rPr>
        <w:t xml:space="preserve"> </w:t>
      </w:r>
      <w:r>
        <w:rPr>
          <w:iCs/>
          <w:i/>
        </w:rPr>
        <w:t xml:space="preserve">effect</w:t>
      </w:r>
      <w:r>
        <w:t xml:space="preserve"> </w:t>
      </w:r>
      <w:r>
        <w:t xml:space="preserve">means efficiency gains do not automatically reduce total resource use,</w:t>
      </w:r>
      <w:r>
        <w:t xml:space="preserve"> </w:t>
      </w:r>
      <w:r>
        <w:t xml:space="preserve">because cheaper inference invites wider deployment. The</w:t>
      </w:r>
      <w:r>
        <w:t xml:space="preserve"> </w:t>
      </w:r>
      <w:r>
        <w:rPr>
          <w:iCs/>
          <w:i/>
        </w:rPr>
        <w:t xml:space="preserve">comparative test</w:t>
      </w:r>
      <w:r>
        <w:t xml:space="preserve"> </w:t>
      </w:r>
      <w:r>
        <w:t xml:space="preserve">means</w:t>
      </w:r>
      <w:r>
        <w:t xml:space="preserve"> </w:t>
      </w:r>
      <w:r>
        <w:t xml:space="preserve">the real question is never "is AI good for the environment?" but whether a specific</w:t>
      </w:r>
      <w:r>
        <w:t xml:space="preserve"> </w:t>
      </w:r>
      <w:r>
        <w:t xml:space="preserve">application — grid balancing, wildfire detection, materials discovery, marketing copy —</w:t>
      </w:r>
      <w:r>
        <w:t xml:space="preserve"> </w:t>
      </w:r>
      <w:r>
        <w:t xml:space="preserve">averts enough harm to justify its material costs. The answer differs case by case.</w:t>
      </w:r>
    </w:p>
    <w:p>
      <w:pPr>
        <w:numPr>
          <w:ilvl w:val="0"/>
          <w:numId w:val="1011"/>
        </w:numPr>
        <w:pStyle w:val="Compact"/>
      </w:pPr>
      <w:r>
        <w:rPr>
          <w:bCs/>
          <w:b/>
        </w:rPr>
        <w:t xml:space="preserve">Medical AI</w:t>
      </w:r>
      <w:r>
        <w:t xml:space="preserve"> </w:t>
      </w:r>
      <w:r>
        <w:t xml:space="preserve">shows genuine promise — more than 1,500 FDA-authorized</w:t>
      </w:r>
      <w:r>
        <w:t xml:space="preserve"> </w:t>
      </w:r>
      <w:r>
        <w:t xml:space="preserve">devices and a Nobel-recognized breakthrough in AlphaFold — but adoption is highly</w:t>
      </w:r>
      <w:r>
        <w:t xml:space="preserve"> </w:t>
      </w:r>
      <w:r>
        <w:t xml:space="preserve">concentrated (roughly three-quarters of those devices are radiology), and the risks</w:t>
      </w:r>
      <w:r>
        <w:t xml:space="preserve"> </w:t>
      </w:r>
      <w:r>
        <w:t xml:space="preserve">are serious: bias in training data, automation-induced overreliance, access inequality,</w:t>
      </w:r>
      <w:r>
        <w:t xml:space="preserve"> </w:t>
      </w:r>
      <w:r>
        <w:t xml:space="preserve">and the danger that efficiency in allocating scarce care is mistaken for justice in</w:t>
      </w:r>
      <w:r>
        <w:t xml:space="preserve"> </w:t>
      </w:r>
      <w:r>
        <w:t xml:space="preserve">the health system.</w:t>
      </w:r>
    </w:p>
    <w:p>
      <w:pPr>
        <w:numPr>
          <w:ilvl w:val="0"/>
          <w:numId w:val="1011"/>
        </w:numPr>
        <w:pStyle w:val="Compact"/>
      </w:pPr>
      <w:r>
        <w:rPr>
          <w:bCs/>
          <w:b/>
        </w:rPr>
        <w:t xml:space="preserve">Statistics are constructed:</w:t>
      </w:r>
      <w:r>
        <w:t xml:space="preserve"> </w:t>
      </w:r>
      <w:r>
        <w:t xml:space="preserve">the FDA's device list is a keyword-derived</w:t>
      </w:r>
      <w:r>
        <w:t xml:space="preserve"> </w:t>
      </w:r>
      <w:r>
        <w:t xml:space="preserve">sample the agency says is "not a comprehensive resource," and the World Bank's</w:t>
      </w:r>
      <w:r>
        <w:t xml:space="preserve"> </w:t>
      </w:r>
      <w:r>
        <w:t xml:space="preserve">extreme-poverty count rose by roughly 125 million when the poverty line was redrawn in</w:t>
      </w:r>
      <w:r>
        <w:t xml:space="preserve"> </w:t>
      </w:r>
      <w:r>
        <w:t xml:space="preserve">2025. Ask how a number was made, not only how big it is.</w:t>
      </w:r>
    </w:p>
    <w:p>
      <w:pPr>
        <w:numPr>
          <w:ilvl w:val="0"/>
          <w:numId w:val="1011"/>
        </w:numPr>
        <w:pStyle w:val="Compact"/>
      </w:pPr>
      <w:r>
        <w:rPr>
          <w:bCs/>
          <w:b/>
        </w:rPr>
        <w:t xml:space="preserve">Virginia Eubanks</w:t>
      </w:r>
      <w:r>
        <w:t xml:space="preserve"> </w:t>
      </w:r>
      <w:r>
        <w:t xml:space="preserve">showed that automated government systems often</w:t>
      </w:r>
      <w:r>
        <w:t xml:space="preserve"> </w:t>
      </w:r>
      <w:r>
        <w:t xml:space="preserve">discipline and punish poor people rather than helping them — making exclusion look</w:t>
      </w:r>
      <w:r>
        <w:t xml:space="preserve"> </w:t>
      </w:r>
      <w:r>
        <w:t xml:space="preserve">objective and technical while the underlying political problem of scarcity remains unaddressed.</w:t>
      </w:r>
    </w:p>
    <w:p>
      <w:pPr>
        <w:numPr>
          <w:ilvl w:val="0"/>
          <w:numId w:val="1011"/>
        </w:numPr>
        <w:pStyle w:val="Compact"/>
      </w:pPr>
      <w:r>
        <w:rPr>
          <w:bCs/>
          <w:b/>
        </w:rPr>
        <w:t xml:space="preserve">The efficiency–legitimacy tension:</w:t>
      </w:r>
      <w:r>
        <w:t xml:space="preserve"> </w:t>
      </w:r>
      <w:r>
        <w:t xml:space="preserve">democratic governance requires</w:t>
      </w:r>
      <w:r>
        <w:t xml:space="preserve"> </w:t>
      </w:r>
      <w:r>
        <w:t xml:space="preserve">that decisions be transparent, contestable, and accountable. AI can improve efficiency</w:t>
      </w:r>
      <w:r>
        <w:t xml:space="preserve"> </w:t>
      </w:r>
      <w:r>
        <w:t xml:space="preserve">while simultaneously undermining legitimacy — and a faster government is not</w:t>
      </w:r>
      <w:r>
        <w:t xml:space="preserve"> </w:t>
      </w:r>
      <w:r>
        <w:t xml:space="preserve">necessarily a better one.</w:t>
      </w:r>
    </w:p>
    <w:p>
      <w:pPr>
        <w:numPr>
          <w:ilvl w:val="0"/>
          <w:numId w:val="1011"/>
        </w:numPr>
        <w:pStyle w:val="Compact"/>
      </w:pPr>
      <w:r>
        <w:rPr>
          <w:bCs/>
          <w:b/>
        </w:rPr>
        <w:t xml:space="preserve">Noble and Benjamin</w:t>
      </w:r>
      <w:r>
        <w:t xml:space="preserve"> </w:t>
      </w:r>
      <w:r>
        <w:t xml:space="preserve">documented how "neutral" algorithmic systems</w:t>
      </w:r>
      <w:r>
        <w:t xml:space="preserve"> </w:t>
      </w:r>
      <w:r>
        <w:t xml:space="preserve">(search engines, hiring tools, criminal justice prediction) can reproduce racial</w:t>
      </w:r>
      <w:r>
        <w:t xml:space="preserve"> </w:t>
      </w:r>
      <w:r>
        <w:t xml:space="preserve">hierarchy while presenting themselves as objective — what Benjamin calls the</w:t>
      </w:r>
      <w:r>
        <w:t xml:space="preserve"> </w:t>
      </w:r>
      <w:r>
        <w:t xml:space="preserve">"New Jim Code."</w:t>
      </w:r>
    </w:p>
    <w:p>
      <w:pPr>
        <w:numPr>
          <w:ilvl w:val="0"/>
          <w:numId w:val="1011"/>
        </w:numPr>
        <w:pStyle w:val="Compact"/>
      </w:pPr>
      <w:r>
        <w:rPr>
          <w:bCs/>
          <w:b/>
        </w:rPr>
        <w:t xml:space="preserve">Sen's capabilities framework:</w:t>
      </w:r>
      <w:r>
        <w:t xml:space="preserve"> </w:t>
      </w:r>
      <w:r>
        <w:t xml:space="preserve">development should be measured by</w:t>
      </w:r>
      <w:r>
        <w:t xml:space="preserve"> </w:t>
      </w:r>
      <w:r>
        <w:t xml:space="preserve">the expansion of what people can actually do and be — not just by aggregate output.</w:t>
      </w:r>
      <w:r>
        <w:t xml:space="preserve"> </w:t>
      </w:r>
      <w:r>
        <w:t xml:space="preserve">Applied to AI, this asks whether a system expands human agency and institutional</w:t>
      </w:r>
      <w:r>
        <w:t xml:space="preserve"> </w:t>
      </w:r>
      <w:r>
        <w:t xml:space="preserve">capacity or deepens dependency on foreign platforms.</w:t>
      </w:r>
    </w:p>
    <w:p>
      <w:pPr>
        <w:numPr>
          <w:ilvl w:val="0"/>
          <w:numId w:val="1011"/>
        </w:numPr>
        <w:pStyle w:val="Compact"/>
      </w:pPr>
      <w:r>
        <w:rPr>
          <w:bCs/>
          <w:b/>
        </w:rPr>
        <w:t xml:space="preserve">Extractive AI / AI colonialism:</w:t>
      </w:r>
      <w:r>
        <w:t xml:space="preserve"> </w:t>
      </w:r>
      <w:r>
        <w:t xml:space="preserve">data, labor, energy, and materials</w:t>
      </w:r>
      <w:r>
        <w:t xml:space="preserve"> </w:t>
      </w:r>
      <w:r>
        <w:t xml:space="preserve">are often drawn from communities with less power, while benefits and control are</w:t>
      </w:r>
      <w:r>
        <w:t xml:space="preserve"> </w:t>
      </w:r>
      <w:r>
        <w:t xml:space="preserve">centralized in a small number of firms and wealthy countries. This pattern is visible</w:t>
      </w:r>
      <w:r>
        <w:t xml:space="preserve"> </w:t>
      </w:r>
      <w:r>
        <w:t xml:space="preserve">in cobalt mining, data labeling, and platform dependency.</w:t>
      </w:r>
    </w:p>
    <w:p>
      <w:pPr>
        <w:numPr>
          <w:ilvl w:val="0"/>
          <w:numId w:val="1011"/>
        </w:numPr>
        <w:pStyle w:val="Compact"/>
      </w:pPr>
      <w:r>
        <w:rPr>
          <w:bCs/>
          <w:b/>
        </w:rPr>
        <w:t xml:space="preserve">A four-test framework:</w:t>
      </w:r>
      <w:r>
        <w:t xml:space="preserve"> </w:t>
      </w:r>
      <w:r>
        <w:t xml:space="preserve">any consequential AI deployment should be</w:t>
      </w:r>
      <w:r>
        <w:t xml:space="preserve"> </w:t>
      </w:r>
      <w:r>
        <w:t xml:space="preserve">evaluated against sustainability (what are the environmental costs?), human benefit</w:t>
      </w:r>
      <w:r>
        <w:t xml:space="preserve"> </w:t>
      </w:r>
      <w:r>
        <w:t xml:space="preserve">(who actually gains?), legitimacy (is the system transparent and contestable?), and</w:t>
      </w:r>
      <w:r>
        <w:t xml:space="preserve"> </w:t>
      </w:r>
      <w:r>
        <w:t xml:space="preserve">justice (are benefits and burdens distributed fairly?).</w:t>
      </w:r>
    </w:p>
    <w:p>
      <w:pPr>
        <w:pStyle w:val="BoxLabel"/>
      </w:pPr>
      <w:r>
        <w:t xml:space="preserve">Thought Questions</w:t>
      </w:r>
    </w:p>
    <w:p>
      <w:pPr>
        <w:numPr>
          <w:ilvl w:val="0"/>
          <w:numId w:val="1012"/>
        </w:numPr>
        <w:pStyle w:val="Compact"/>
      </w:pPr>
      <w:r>
        <w:t xml:space="preserve">Apply the four tests — sustainability, human benefit, legitimacy, justice — to one AI</w:t>
      </w:r>
      <w:r>
        <w:t xml:space="preserve"> </w:t>
      </w:r>
      <w:r>
        <w:t xml:space="preserve">system you actually use. Which test does it pass most clearly? Which does it fail?</w:t>
      </w:r>
    </w:p>
    <w:p>
      <w:pPr>
        <w:numPr>
          <w:ilvl w:val="0"/>
          <w:numId w:val="1012"/>
        </w:numPr>
        <w:pStyle w:val="Compact"/>
      </w:pPr>
      <w:r>
        <w:t xml:space="preserve">Can a system fail one of the four tests badly and still be worth building? If so,</w:t>
      </w:r>
      <w:r>
        <w:t xml:space="preserve"> </w:t>
      </w:r>
      <w:r>
        <w:t xml:space="preserve">which of the four is most negotiable, and what does your answer reveal about the</w:t>
      </w:r>
      <w:r>
        <w:t xml:space="preserve"> </w:t>
      </w:r>
      <w:r>
        <w:t xml:space="preserve">ethical framework you are working from?</w:t>
      </w:r>
    </w:p>
    <w:p>
      <w:pPr>
        <w:numPr>
          <w:ilvl w:val="0"/>
          <w:numId w:val="1012"/>
        </w:numPr>
        <w:pStyle w:val="Compact"/>
      </w:pPr>
      <w:r>
        <w:t xml:space="preserve">This chapter argues that AI should be judged by how it redistributes benefits, risks,</w:t>
      </w:r>
      <w:r>
        <w:t xml:space="preserve"> </w:t>
      </w:r>
      <w:r>
        <w:t xml:space="preserve">and decision-making power. Someone might reply that we do not hold other technologies</w:t>
      </w:r>
      <w:r>
        <w:t xml:space="preserve"> </w:t>
      </w:r>
      <w:r>
        <w:t xml:space="preserve">— bricks, antibiotics, spreadsheets — to that standard. Is AI genuinely different, or</w:t>
      </w:r>
      <w:r>
        <w:t xml:space="preserve"> </w:t>
      </w:r>
      <w:r>
        <w:t xml:space="preserve">is the standard simply one we should have been applying all along?</w:t>
      </w:r>
    </w:p>
    <w:p>
      <w:pPr>
        <w:numPr>
          <w:ilvl w:val="0"/>
          <w:numId w:val="1012"/>
        </w:numPr>
        <w:pStyle w:val="Compact"/>
      </w:pPr>
      <w:r>
        <w:t xml:space="preserve">Suppose you were advising a state legislature drafting rules for AI in public agencies.</w:t>
      </w:r>
      <w:r>
        <w:t xml:space="preserve"> </w:t>
      </w:r>
      <w:r>
        <w:t xml:space="preserve">Which single requirement from this chapter would you insist on first, and what would</w:t>
      </w:r>
      <w:r>
        <w:t xml:space="preserve"> </w:t>
      </w:r>
      <w:r>
        <w:t xml:space="preserve">you expect it to cost?</w:t>
      </w:r>
    </w:p>
    <w:bookmarkEnd w:id="71"/>
    <w:bookmarkEnd w:id="72"/>
    <w:bookmarkStart w:id="104" w:name="bibliography"/>
    <w:p>
      <w:pPr>
        <w:pStyle w:val="Heading1"/>
      </w:pPr>
      <w:r>
        <w:t xml:space="preserve">References</w:t>
      </w:r>
    </w:p>
    <w:bookmarkStart w:id="103" w:name="refs"/>
    <w:bookmarkStart w:id="73" w:name="ref-benjamin_race_technology"/>
    <w:p>
      <w:pPr>
        <w:pStyle w:val="Bibliography"/>
      </w:pPr>
      <w:r>
        <w:t xml:space="preserve">Benjamin, R. (2019).</w:t>
      </w:r>
      <w:r>
        <w:t xml:space="preserve"> </w:t>
      </w:r>
      <w:r>
        <w:rPr>
          <w:iCs/>
          <w:i/>
        </w:rPr>
        <w:t xml:space="preserve">Race after technology: Abolitionist tools for the new jim code</w:t>
      </w:r>
      <w:r>
        <w:t xml:space="preserve">. Polity.</w:t>
      </w:r>
    </w:p>
    <w:bookmarkEnd w:id="73"/>
    <w:bookmarkStart w:id="74" w:name="ref-crawford_atlas_ai"/>
    <w:p>
      <w:pPr>
        <w:pStyle w:val="Bibliography"/>
      </w:pPr>
      <w:r>
        <w:t xml:space="preserve">Crawford, K. (2021).</w:t>
      </w:r>
      <w:r>
        <w:t xml:space="preserve"> </w:t>
      </w:r>
      <w:r>
        <w:rPr>
          <w:iCs/>
          <w:i/>
        </w:rPr>
        <w:t xml:space="preserve">The atlas of AI: Power, politics, and the planetary costs of artificial intelligence</w:t>
      </w:r>
      <w:r>
        <w:t xml:space="preserve">. Yale University Press.</w:t>
      </w:r>
    </w:p>
    <w:bookmarkEnd w:id="74"/>
    <w:bookmarkStart w:id="75" w:name="ref-eubanks_automating_inequality"/>
    <w:p>
      <w:pPr>
        <w:pStyle w:val="Bibliography"/>
      </w:pPr>
      <w:r>
        <w:t xml:space="preserve">Eubanks, V. (2019).</w:t>
      </w:r>
      <w:r>
        <w:t xml:space="preserve"> </w:t>
      </w:r>
      <w:r>
        <w:rPr>
          <w:iCs/>
          <w:i/>
        </w:rPr>
        <w:t xml:space="preserve">Automating inequality: How high-tech tools profile, police, and punish the poor</w:t>
      </w:r>
      <w:r>
        <w:t xml:space="preserve">. Picador.</w:t>
      </w:r>
    </w:p>
    <w:bookmarkEnd w:id="75"/>
    <w:bookmarkStart w:id="77" w:name="ref-iea_data_centres_2023"/>
    <w:p>
      <w:pPr>
        <w:pStyle w:val="Bibliography"/>
      </w:pPr>
      <w:r>
        <w:t xml:space="preserve">International Energy Agency. (2023).</w:t>
      </w:r>
      <w:r>
        <w:t xml:space="preserve"> </w:t>
      </w:r>
      <w:r>
        <w:rPr>
          <w:iCs/>
          <w:i/>
        </w:rPr>
        <w:t xml:space="preserve">Data centres and data transmission networks</w:t>
      </w:r>
      <w:r>
        <w:t xml:space="preserve">. International Energy Agency.</w:t>
      </w:r>
      <w:r>
        <w:t xml:space="preserve"> </w:t>
      </w:r>
      <w:hyperlink r:id="rId76">
        <w:r>
          <w:rPr>
            <w:rStyle w:val="Hyperlink"/>
          </w:rPr>
          <w:t xml:space="preserve">https://www.iea.org/energy-system/energy-efficiency-and-demand/data-centres-and-data-transmission-networks</w:t>
        </w:r>
      </w:hyperlink>
    </w:p>
    <w:bookmarkEnd w:id="77"/>
    <w:bookmarkStart w:id="79" w:name="ref-iea_energy_and_ai_2025"/>
    <w:p>
      <w:pPr>
        <w:pStyle w:val="Bibliography"/>
      </w:pPr>
      <w:r>
        <w:t xml:space="preserve">International Energy Agency. (2025).</w:t>
      </w:r>
      <w:r>
        <w:t xml:space="preserve"> </w:t>
      </w:r>
      <w:r>
        <w:rPr>
          <w:iCs/>
          <w:i/>
        </w:rPr>
        <w:t xml:space="preserve">Energy and</w:t>
      </w:r>
      <w:r>
        <w:rPr>
          <w:iCs/>
          <w:i/>
        </w:rPr>
        <w:t xml:space="preserve"> </w:t>
      </w:r>
      <w:r>
        <w:rPr>
          <w:iCs/>
          <w:i/>
        </w:rPr>
        <w:t xml:space="preserve">AI</w:t>
      </w:r>
      <w:r>
        <w:t xml:space="preserve">. International Energy Agency.</w:t>
      </w:r>
      <w:r>
        <w:t xml:space="preserve"> </w:t>
      </w:r>
      <w:hyperlink r:id="rId78">
        <w:r>
          <w:rPr>
            <w:rStyle w:val="Hyperlink"/>
          </w:rPr>
          <w:t xml:space="preserve">https://www.iea.org/reports/energy-and-ai</w:t>
        </w:r>
      </w:hyperlink>
    </w:p>
    <w:bookmarkEnd w:id="79"/>
    <w:bookmarkStart w:id="81" w:name="ref-iea_electricity_2026"/>
    <w:p>
      <w:pPr>
        <w:pStyle w:val="Bibliography"/>
      </w:pPr>
      <w:r>
        <w:t xml:space="preserve">International Energy Agency. (2026).</w:t>
      </w:r>
      <w:r>
        <w:t xml:space="preserve"> </w:t>
      </w:r>
      <w:r>
        <w:rPr>
          <w:iCs/>
          <w:i/>
        </w:rPr>
        <w:t xml:space="preserve">Electricity 2026: Analysis and forecast to 2030</w:t>
      </w:r>
      <w:r>
        <w:t xml:space="preserve">. International Energy Agency.</w:t>
      </w:r>
      <w:r>
        <w:t xml:space="preserve"> </w:t>
      </w:r>
      <w:hyperlink r:id="rId80">
        <w:r>
          <w:rPr>
            <w:rStyle w:val="Hyperlink"/>
          </w:rPr>
          <w:t xml:space="preserve">https://www.iea.org/reports/electricity-2026</w:t>
        </w:r>
      </w:hyperlink>
    </w:p>
    <w:bookmarkEnd w:id="81"/>
    <w:bookmarkStart w:id="83" w:name="ref-jumper_alphafold_2021"/>
    <w:p>
      <w:pPr>
        <w:pStyle w:val="Bibliography"/>
      </w:pPr>
      <w:r>
        <w:t xml:space="preserve">Jumper, J., Evans, R., Pritzel, A., Green, T., Figurnov, M., Ronneberger, O., Tunyasuvunakool, K., Bates, R., et al. (2021). Highly accurate protein structure prediction with</w:t>
      </w:r>
      <w:r>
        <w:t xml:space="preserve"> </w:t>
      </w:r>
      <w:r>
        <w:t xml:space="preserve">AlphaFold</w:t>
      </w:r>
      <w:r>
        <w:t xml:space="preserve">.</w:t>
      </w:r>
      <w:r>
        <w:t xml:space="preserve"> </w:t>
      </w:r>
      <w:r>
        <w:rPr>
          <w:iCs/>
          <w:i/>
        </w:rPr>
        <w:t xml:space="preserve">Nature</w:t>
      </w:r>
      <w:r>
        <w:t xml:space="preserve">,</w:t>
      </w:r>
      <w:r>
        <w:t xml:space="preserve"> </w:t>
      </w:r>
      <w:r>
        <w:rPr>
          <w:iCs/>
          <w:i/>
        </w:rPr>
        <w:t xml:space="preserve">596</w:t>
      </w:r>
      <w:r>
        <w:t xml:space="preserve">(7873), 583–589.</w:t>
      </w:r>
      <w:r>
        <w:t xml:space="preserve"> </w:t>
      </w:r>
      <w:hyperlink r:id="rId82">
        <w:r>
          <w:rPr>
            <w:rStyle w:val="Hyperlink"/>
          </w:rPr>
          <w:t xml:space="preserve">https://doi.org/10.1038/s41586-021-03819-2</w:t>
        </w:r>
      </w:hyperlink>
    </w:p>
    <w:bookmarkEnd w:id="83"/>
    <w:bookmarkStart w:id="84" w:name="ref-noble_algorithms_oppression"/>
    <w:p>
      <w:pPr>
        <w:pStyle w:val="Bibliography"/>
      </w:pPr>
      <w:r>
        <w:t xml:space="preserve">Noble, S. U. (2018).</w:t>
      </w:r>
      <w:r>
        <w:t xml:space="preserve"> </w:t>
      </w:r>
      <w:r>
        <w:rPr>
          <w:iCs/>
          <w:i/>
        </w:rPr>
        <w:t xml:space="preserve">Algorithms of oppression: How search engines reinforce racism</w:t>
      </w:r>
      <w:r>
        <w:t xml:space="preserve">. New York University Press.</w:t>
      </w:r>
    </w:p>
    <w:bookmarkEnd w:id="84"/>
    <w:bookmarkStart w:id="86" w:name="ref-oecd_ai_principles_2024"/>
    <w:p>
      <w:pPr>
        <w:pStyle w:val="Bibliography"/>
      </w:pPr>
      <w:r>
        <w:t xml:space="preserve">OECD. (2024).</w:t>
      </w:r>
      <w:r>
        <w:t xml:space="preserve"> </w:t>
      </w:r>
      <w:r>
        <w:rPr>
          <w:iCs/>
          <w:i/>
        </w:rPr>
        <w:t xml:space="preserve">OECD AI principles overview</w:t>
      </w:r>
      <w:r>
        <w:t xml:space="preserve">.</w:t>
      </w:r>
      <w:r>
        <w:t xml:space="preserve"> </w:t>
      </w:r>
      <w:hyperlink r:id="rId85">
        <w:r>
          <w:rPr>
            <w:rStyle w:val="Hyperlink"/>
          </w:rPr>
          <w:t xml:space="preserve">https://oecd.ai/en/ai-principles</w:t>
        </w:r>
      </w:hyperlink>
    </w:p>
    <w:bookmarkEnd w:id="86"/>
    <w:bookmarkStart w:id="88" w:name="ref-oecd_ai_government_2026"/>
    <w:p>
      <w:pPr>
        <w:pStyle w:val="Bibliography"/>
      </w:pPr>
      <w:r>
        <w:t xml:space="preserve">OECD AI Policy Observatory. (2026).</w:t>
      </w:r>
      <w:r>
        <w:t xml:space="preserve"> </w:t>
      </w:r>
      <w:r>
        <w:rPr>
          <w:iCs/>
          <w:i/>
        </w:rPr>
        <w:t xml:space="preserve">AI in government</w:t>
      </w:r>
      <w:r>
        <w:t xml:space="preserve">.</w:t>
      </w:r>
      <w:r>
        <w:t xml:space="preserve"> </w:t>
      </w:r>
      <w:hyperlink r:id="rId87">
        <w:r>
          <w:rPr>
            <w:rStyle w:val="Hyperlink"/>
          </w:rPr>
          <w:t xml:space="preserve">https://oecd.ai/en/gov</w:t>
        </w:r>
      </w:hyperlink>
    </w:p>
    <w:bookmarkEnd w:id="88"/>
    <w:bookmarkStart w:id="90" w:name="ref-patterson_carbon_2021"/>
    <w:p>
      <w:pPr>
        <w:pStyle w:val="Bibliography"/>
      </w:pPr>
      <w:r>
        <w:t xml:space="preserve">Patterson, D., Gonzalez, J., Le, Q., Liang, C., Munguia, L.-M., Rothchild, D., So, D., Texier, M., &amp; Dean, J. (2021). Carbon emissions and large neural network training.</w:t>
      </w:r>
      <w:r>
        <w:t xml:space="preserve"> </w:t>
      </w:r>
      <w:r>
        <w:rPr>
          <w:iCs/>
          <w:i/>
        </w:rPr>
        <w:t xml:space="preserve">arXiv Preprint arXiv:2104.10350</w:t>
      </w:r>
      <w:r>
        <w:t xml:space="preserve">.</w:t>
      </w:r>
      <w:r>
        <w:t xml:space="preserve"> </w:t>
      </w:r>
      <w:hyperlink r:id="rId89">
        <w:r>
          <w:rPr>
            <w:rStyle w:val="Hyperlink"/>
          </w:rPr>
          <w:t xml:space="preserve">https://arxiv.org/abs/2104.10350</w:t>
        </w:r>
      </w:hyperlink>
    </w:p>
    <w:bookmarkEnd w:id="90"/>
    <w:bookmarkStart w:id="91" w:name="ref-sen_development_freedom"/>
    <w:p>
      <w:pPr>
        <w:pStyle w:val="Bibliography"/>
      </w:pPr>
      <w:r>
        <w:t xml:space="preserve">Sen, A. (1999).</w:t>
      </w:r>
      <w:r>
        <w:t xml:space="preserve"> </w:t>
      </w:r>
      <w:r>
        <w:rPr>
          <w:iCs/>
          <w:i/>
        </w:rPr>
        <w:t xml:space="preserve">Development as freedom</w:t>
      </w:r>
      <w:r>
        <w:t xml:space="preserve">. Alfred A. Knopf.</w:t>
      </w:r>
    </w:p>
    <w:bookmarkEnd w:id="91"/>
    <w:bookmarkStart w:id="93" w:name="ref-stanford_ai_index_2025"/>
    <w:p>
      <w:pPr>
        <w:pStyle w:val="Bibliography"/>
      </w:pPr>
      <w:r>
        <w:t xml:space="preserve">Stanford Institute for Human-Centered Artificial Intelligence. (2025).</w:t>
      </w:r>
      <w:r>
        <w:t xml:space="preserve"> </w:t>
      </w:r>
      <w:r>
        <w:rPr>
          <w:iCs/>
          <w:i/>
        </w:rPr>
        <w:t xml:space="preserve">AI index report 2025</w:t>
      </w:r>
      <w:r>
        <w:t xml:space="preserve">. Stanford University.</w:t>
      </w:r>
      <w:r>
        <w:t xml:space="preserve"> </w:t>
      </w:r>
      <w:hyperlink r:id="rId92">
        <w:r>
          <w:rPr>
            <w:rStyle w:val="Hyperlink"/>
          </w:rPr>
          <w:t xml:space="preserve">https://hai.stanford.edu/ai-index/2025-ai-index-report</w:t>
        </w:r>
      </w:hyperlink>
    </w:p>
    <w:bookmarkEnd w:id="93"/>
    <w:bookmarkStart w:id="94" w:name="X4fd9a8d07a9b688fd8be5ff559b3b77dba18cca"/>
    <w:p>
      <w:pPr>
        <w:pStyle w:val="Bibliography"/>
      </w:pPr>
      <w:r>
        <w:t xml:space="preserve">Tweede Kamer der Staten-Generaal. (2020).</w:t>
      </w:r>
      <w:r>
        <w:t xml:space="preserve"> </w:t>
      </w:r>
      <w:r>
        <w:rPr>
          <w:iCs/>
          <w:i/>
        </w:rPr>
        <w:t xml:space="preserve">Ongekend onrecht: Verslag parlementaire ondervragingscommissie kinderopvangtoeslag</w:t>
      </w:r>
      <w:r>
        <w:t xml:space="preserve">. House of Representatives of the Netherlands.</w:t>
      </w:r>
    </w:p>
    <w:bookmarkEnd w:id="94"/>
    <w:bookmarkStart w:id="96" w:name="ref-fda_ai_medical_devices_2026"/>
    <w:p>
      <w:pPr>
        <w:pStyle w:val="Bibliography"/>
      </w:pPr>
      <w:r>
        <w:t xml:space="preserve">U.S. Food and Drug Administration. (2026).</w:t>
      </w:r>
      <w:r>
        <w:t xml:space="preserve"> </w:t>
      </w:r>
      <w:r>
        <w:rPr>
          <w:iCs/>
          <w:i/>
        </w:rPr>
        <w:t xml:space="preserve">Artificial intelligence-enabled medical devices</w:t>
      </w:r>
      <w:r>
        <w:t xml:space="preserve">.</w:t>
      </w:r>
      <w:r>
        <w:t xml:space="preserve"> </w:t>
      </w:r>
      <w:hyperlink r:id="rId95">
        <w:r>
          <w:rPr>
            <w:rStyle w:val="Hyperlink"/>
          </w:rPr>
          <w:t xml:space="preserve">https://www.fda.gov/medical-devices/software-medical-device-samd/artificial-intelligence-enabled-medical-devices</w:t>
        </w:r>
      </w:hyperlink>
    </w:p>
    <w:bookmarkEnd w:id="96"/>
    <w:bookmarkStart w:id="98" w:name="ref-worldbank_poverty_planet_2024"/>
    <w:p>
      <w:pPr>
        <w:pStyle w:val="Bibliography"/>
      </w:pPr>
      <w:r>
        <w:t xml:space="preserve">World Bank. (2024).</w:t>
      </w:r>
      <w:r>
        <w:t xml:space="preserve"> </w:t>
      </w:r>
      <w:r>
        <w:rPr>
          <w:iCs/>
          <w:i/>
        </w:rPr>
        <w:t xml:space="preserve">Poverty, prosperity, and planet report 2024: Pathways out of the polycrisis</w:t>
      </w:r>
      <w:r>
        <w:t xml:space="preserve">. World Bank.</w:t>
      </w:r>
      <w:r>
        <w:t xml:space="preserve"> </w:t>
      </w:r>
      <w:hyperlink r:id="rId97">
        <w:r>
          <w:rPr>
            <w:rStyle w:val="Hyperlink"/>
          </w:rPr>
          <w:t xml:space="preserve">https://www.worldbank.org/en/publication/poverty-prosperity-and-planet</w:t>
        </w:r>
      </w:hyperlink>
    </w:p>
    <w:bookmarkEnd w:id="98"/>
    <w:bookmarkStart w:id="100" w:name="ref-worldbank_poverty_update_2025"/>
    <w:p>
      <w:pPr>
        <w:pStyle w:val="Bibliography"/>
      </w:pPr>
      <w:r>
        <w:t xml:space="preserve">World Bank. (2025).</w:t>
      </w:r>
      <w:r>
        <w:t xml:space="preserve"> </w:t>
      </w:r>
      <w:r>
        <w:rPr>
          <w:iCs/>
          <w:i/>
        </w:rPr>
        <w:t xml:space="preserve">June 2025 global poverty update: 2021</w:t>
      </w:r>
      <w:r>
        <w:rPr>
          <w:iCs/>
          <w:i/>
        </w:rPr>
        <w:t xml:space="preserve"> </w:t>
      </w:r>
      <w:r>
        <w:rPr>
          <w:iCs/>
          <w:i/>
        </w:rPr>
        <w:t xml:space="preserve">PPPs</w:t>
      </w:r>
      <w:r>
        <w:rPr>
          <w:iCs/>
          <w:i/>
        </w:rPr>
        <w:t xml:space="preserve"> </w:t>
      </w:r>
      <w:r>
        <w:rPr>
          <w:iCs/>
          <w:i/>
        </w:rPr>
        <w:t xml:space="preserve">and new country data</w:t>
      </w:r>
      <w:r>
        <w:t xml:space="preserve">. World Bank.</w:t>
      </w:r>
      <w:r>
        <w:t xml:space="preserve"> </w:t>
      </w:r>
      <w:hyperlink r:id="rId99">
        <w:r>
          <w:rPr>
            <w:rStyle w:val="Hyperlink"/>
          </w:rPr>
          <w:t xml:space="preserve">https://blogs.worldbank.org/en/opendata/june-2025-global-poverty-update</w:t>
        </w:r>
      </w:hyperlink>
    </w:p>
    <w:bookmarkEnd w:id="100"/>
    <w:bookmarkStart w:id="102" w:name="ref-who_ai_health_2021"/>
    <w:p>
      <w:pPr>
        <w:pStyle w:val="Bibliography"/>
      </w:pPr>
      <w:r>
        <w:t xml:space="preserve">World Health Organization. (2021).</w:t>
      </w:r>
      <w:r>
        <w:t xml:space="preserve"> </w:t>
      </w:r>
      <w:r>
        <w:rPr>
          <w:iCs/>
          <w:i/>
        </w:rPr>
        <w:t xml:space="preserve">Ethics and governance of artificial intelligence for health</w:t>
      </w:r>
      <w:r>
        <w:t xml:space="preserve">. World Health Organization.</w:t>
      </w:r>
      <w:r>
        <w:t xml:space="preserve"> </w:t>
      </w:r>
      <w:hyperlink r:id="rId101">
        <w:r>
          <w:rPr>
            <w:rStyle w:val="Hyperlink"/>
          </w:rPr>
          <w:t xml:space="preserve">https://www.who.int/publications/i/item/9789240029200</w:t>
        </w:r>
      </w:hyperlink>
    </w:p>
    <w:bookmarkEnd w:id="102"/>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0" w:before="40"/>
    </w:pPr>
    <w:rPr>
      <w:b/>
      <w:color w:val="002855"/>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efinitionBox" w:type="paragraph">
    <w:pPr>
      <w:shd w:color="auto" w:fill="F0F6FF" w:val="clear"/>
      <w:pBdr>
        <w:top w:color="1A4A8A" w:space="4" w:sz="12" w:val="single"/>
        <w:left w:color="1A4A8A" w:space="4" w:sz="12" w:val="single"/>
        <w:bottom w:color="1A4A8A" w:space="4" w:sz="12" w:val="single"/>
        <w:right w:color="1A4A8A" w:space="4" w:sz="12" w:val="single"/>
      </w:pBdr>
      <w:ind w:left="144"/>
      <w:spacing w:after="60" w:before="60"/>
    </w:pPr>
    <w:name w:val="Definition Box"/>
    <w:basedOn w:val="Normal"/>
    <w:rPr>
      <w:rFonts w:ascii="Calibri" w:hAnsi="Calibri"/>
      <w:color w:val="1A1A1A"/>
      <w:sz w:val="22"/>
    </w:rPr>
  </w:style>
  <w:style w:customStyle="1" w:styleId="ArgumentBox" w:type="paragraph">
    <w:pPr>
      <w:shd w:color="auto" w:fill="F0F6FF" w:val="clear"/>
      <w:pBdr>
        <w:left w:color="1A4A8A" w:space="6" w:sz="24" w:val="single"/>
      </w:pBdr>
      <w:ind w:left="144"/>
      <w:spacing w:after="60" w:before="60"/>
    </w:pPr>
    <w:name w:val="Argument Box"/>
    <w:basedOn w:val="Normal"/>
    <w:rPr>
      <w:rFonts w:ascii="Calibri" w:hAnsi="Calibri"/>
      <w:color w:val="1A1A1A"/>
      <w:sz w:val="22"/>
    </w:rPr>
  </w:style>
  <w:style w:customStyle="1" w:styleId="KeyThinker" w:type="paragraph">
    <w:pPr>
      <w:shd w:color="auto" w:fill="FAF0FF" w:val="clear"/>
      <w:pBdr>
        <w:left w:color="6A1B9A" w:space="6" w:sz="24" w:val="single"/>
      </w:pBdr>
      <w:ind w:left="144"/>
      <w:spacing w:after="60" w:before="60"/>
    </w:pPr>
    <w:name w:val="Key Thinker"/>
    <w:basedOn w:val="Normal"/>
    <w:rPr>
      <w:rFonts w:ascii="Calibri" w:hAnsi="Calibri"/>
      <w:color w:val="1A1A1A"/>
      <w:sz w:val="22"/>
    </w:rPr>
  </w:style>
  <w:style w:customStyle="1" w:styleId="CaseStudy" w:type="paragraph">
    <w:pPr>
      <w:shd w:color="auto" w:fill="FFFBF0" w:val="clear"/>
      <w:pBdr>
        <w:left w:color="C8961C" w:space="6" w:sz="24" w:val="single"/>
      </w:pBdr>
      <w:ind w:left="144"/>
      <w:spacing w:after="60" w:before="60"/>
    </w:pPr>
    <w:name w:val="Case Study"/>
    <w:basedOn w:val="Normal"/>
    <w:rPr>
      <w:rFonts w:ascii="Calibri" w:hAnsi="Calibri"/>
      <w:color w:val="1A1A1A"/>
      <w:sz w:val="22"/>
    </w:rPr>
  </w:style>
  <w:style w:customStyle="1" w:styleId="ProArgument" w:type="paragraph">
    <w:pPr>
      <w:shd w:color="auto" w:fill="F4FFF4" w:val="clear"/>
      <w:pBdr>
        <w:left w:color="2E7D32" w:space="6" w:sz="24" w:val="single"/>
      </w:pBdr>
      <w:ind w:left="144"/>
      <w:spacing w:after="60" w:before="60"/>
    </w:pPr>
    <w:name w:val="Pro Argument"/>
    <w:basedOn w:val="Normal"/>
    <w:rPr>
      <w:rFonts w:ascii="Calibri" w:hAnsi="Calibri"/>
      <w:color w:val="1A1A1A"/>
      <w:sz w:val="22"/>
    </w:rPr>
  </w:style>
  <w:style w:customStyle="1" w:styleId="Objection" w:type="paragraph">
    <w:pPr>
      <w:shd w:color="auto" w:fill="FFF5F5" w:val="clear"/>
      <w:pBdr>
        <w:left w:color="C62828" w:space="6" w:sz="24" w:val="single"/>
      </w:pBdr>
      <w:ind w:left="144"/>
      <w:spacing w:after="60" w:before="60"/>
    </w:pPr>
    <w:name w:val="Objection"/>
    <w:basedOn w:val="Normal"/>
    <w:rPr>
      <w:rFonts w:ascii="Calibri" w:hAnsi="Calibri"/>
      <w:color w:val="1A1A1A"/>
      <w:sz w:val="22"/>
    </w:rPr>
  </w:style>
  <w:style w:customStyle="1" w:styleId="ThoughtQuestions" w:type="paragraph">
    <w:pPr>
      <w:shd w:color="auto" w:fill="FFFBF0" w:val="clear"/>
      <w:pBdr>
        <w:left w:color="C8961C" w:space="6" w:sz="24" w:val="single"/>
      </w:pBdr>
      <w:ind w:left="144"/>
      <w:spacing w:after="60" w:before="60"/>
    </w:pPr>
    <w:name w:val="Thought Questions"/>
    <w:basedOn w:val="Normal"/>
    <w:rPr>
      <w:rFonts w:ascii="Calibri" w:hAnsi="Calibri"/>
      <w:color w:val="1A1A1A"/>
      <w:sz w:val="22"/>
    </w:rPr>
  </w:style>
  <w:style w:customStyle="1" w:styleId="KeyPoints" w:type="paragraph">
    <w:pPr>
      <w:shd w:color="auto" w:fill="F4FFF4" w:val="clear"/>
      <w:pBdr>
        <w:left w:color="2E7D32" w:space="6" w:sz="24" w:val="single"/>
      </w:pBdr>
      <w:ind w:left="144"/>
      <w:spacing w:after="60" w:before="60"/>
    </w:pPr>
    <w:name w:val="Key Points"/>
    <w:basedOn w:val="Normal"/>
    <w:rPr>
      <w:rFonts w:ascii="Calibri" w:hAnsi="Calibri"/>
      <w:color w:val="1A1A1A"/>
      <w:sz w:val="22"/>
    </w:rPr>
  </w:style>
  <w:style w:customStyle="1" w:styleId="CentralQuestions" w:type="paragraph">
    <w:pPr>
      <w:shd w:color="auto" w:fill="F0F6FF" w:val="clear"/>
      <w:pBdr>
        <w:left w:color="1A4A8A" w:space="6" w:sz="24" w:val="single"/>
      </w:pBdr>
      <w:ind w:left="144"/>
      <w:spacing w:after="60" w:before="60"/>
    </w:pPr>
    <w:name w:val="Central Questions"/>
    <w:basedOn w:val="Normal"/>
    <w:rPr>
      <w:rFonts w:ascii="Calibri" w:hAnsi="Calibri"/>
      <w:color w:val="1A1A1A"/>
      <w:sz w:val="22"/>
    </w:rPr>
  </w:style>
  <w:style w:customStyle="1" w:styleId="BlockQuote" w:type="paragraph">
    <w:pPr>
      <w:shd w:color="auto" w:fill="F8F9FA" w:val="clear"/>
      <w:pBdr>
        <w:left w:color="546E7A" w:space="6" w:sz="24" w:val="single"/>
      </w:pBdr>
      <w:ind w:left="144"/>
      <w:spacing w:after="60" w:before="60"/>
    </w:pPr>
    <w:name w:val="Block Quote"/>
    <w:basedOn w:val="Normal"/>
    <w:rPr>
      <w:rFonts w:ascii="Calibri" w:hAnsi="Calibri"/>
      <w:color w:val="1A1A1A"/>
      <w:sz w:val="22"/>
    </w:rPr>
  </w:style>
  <w:style w:customStyle="1" w:styleId="BoxLabel" w:type="paragraph">
    <w:pPr>
      <w:spacing w:after="30" w:before="0"/>
    </w:pPr>
    <w:name w:val="Box Label"/>
    <w:basedOn w:val="Normal"/>
    <w:rPr>
      <w:rFonts w:ascii="Calibri" w:hAnsi="Calibri"/>
      <w:b/>
      <w:caps/>
      <w:color w:val="546E7A"/>
      <w:sz w:val="17"/>
    </w:rPr>
  </w:style>
  <w:style w:customStyle="1" w:styleId="BoxTitle" w:type="paragraph">
    <w:pPr>
      <w:spacing w:after="40" w:before="30"/>
    </w:pPr>
    <w:name w:val="Box Title"/>
    <w:basedOn w:val="Normal"/>
    <w:rPr>
      <w:rFonts w:ascii="Calibri" w:hAnsi="Calibri"/>
      <w:b/>
      <w:color w:val="002855"/>
      <w:sz w:val="23"/>
    </w:rPr>
  </w:style>
  <w:style w:customStyle="1" w:styleId="DefinitionBody" w:type="paragraph">
    <w:pPr>
      <w:ind w:left="180"/>
      <w:spacing w:after="40" w:before="0"/>
    </w:pPr>
    <w:name w:val="Definition Body"/>
    <w:basedOn w:val="Normal"/>
    <w:rPr>
      <w:rFonts w:ascii="Calibri" w:hAnsi="Calibri"/>
      <w:color w:val="1A1A1A"/>
      <w:sz w:val="22"/>
    </w:rPr>
  </w:style>
  <w:style w:customStyle="1" w:styleId="ArgumentConclusion" w:type="paragraph">
    <w:pPr>
      <w:ind w:left="180"/>
      <w:spacing w:after="40" w:before="40"/>
    </w:pPr>
    <w:name w:val="Argument Conclusion"/>
    <w:basedOn w:val="Normal"/>
    <w:rPr>
      <w:rFonts w:ascii="Calibri" w:hAnsi="Calibri"/>
      <w:b/>
      <w:color w:val="002855"/>
      <w:sz w:val="22"/>
    </w:rPr>
  </w:style>
  <w:style w:customStyle="1" w:styleId="ChapterEyebrow" w:type="paragraph">
    <w:pPr>
      <w:spacing w:after="20" w:before="0"/>
    </w:pPr>
    <w:name w:val="Chapter Eyebrow"/>
    <w:basedOn w:val="Normal"/>
    <w:rPr>
      <w:rFonts w:ascii="Calibri" w:hAnsi="Calibri"/>
      <w:b/>
      <w:caps/>
      <w:color w:val="1A4A8A"/>
      <w:sz w:val="20"/>
    </w:rPr>
  </w:style>
  <w:style w:customStyle="1" w:styleId="ChapterSubtitle" w:type="paragraph">
    <w:pPr>
      <w:spacing w:after="120" w:before="20"/>
    </w:pPr>
    <w:name w:val="Chapter Subtitle"/>
    <w:basedOn w:val="Normal"/>
    <w:rPr>
      <w:rFonts w:ascii="Calibri" w:hAnsi="Calibri"/>
      <w:i/>
      <w:color w:val="546E7A"/>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jpg" /><Relationship Type="http://schemas.openxmlformats.org/officeDocument/2006/relationships/image" Id="rId41" Target="media/rId41.jpg" /><Relationship Type="http://schemas.openxmlformats.org/officeDocument/2006/relationships/image" Id="rId65" Target="media/rId65.jpg" /><Relationship Type="http://schemas.openxmlformats.org/officeDocument/2006/relationships/image" Id="rId49" Target="media/rId49.jpg" /><Relationship Type="http://schemas.openxmlformats.org/officeDocument/2006/relationships/image" Id="rId23" Target="media/rId23.jpg" /><Relationship Type="http://schemas.openxmlformats.org/officeDocument/2006/relationships/image" Id="rId35" Target="media/rId35.jpg" /><Relationship Type="http://schemas.openxmlformats.org/officeDocument/2006/relationships/image" Id="rId26" Target="media/rId26.png" /><Relationship Type="http://schemas.openxmlformats.org/officeDocument/2006/relationships/hyperlink" Id="rId89" Target="https://arxiv.org/abs/2104.10350" TargetMode="External" /><Relationship Type="http://schemas.openxmlformats.org/officeDocument/2006/relationships/hyperlink" Id="rId99" Target="https://blogs.worldbank.org/en/opendata/june-2025-global-poverty-update" TargetMode="External" /><Relationship Type="http://schemas.openxmlformats.org/officeDocument/2006/relationships/hyperlink" Id="rId82" Target="https://doi.org/10.1038/s41586-021-03819-2" TargetMode="External" /><Relationship Type="http://schemas.openxmlformats.org/officeDocument/2006/relationships/hyperlink" Id="rId92" Target="https://hai.stanford.edu/ai-index/2025-ai-index-report" TargetMode="External" /><Relationship Type="http://schemas.openxmlformats.org/officeDocument/2006/relationships/hyperlink" Id="rId85" Target="https://oecd.ai/en/ai-principles" TargetMode="External" /><Relationship Type="http://schemas.openxmlformats.org/officeDocument/2006/relationships/hyperlink" Id="rId87" Target="https://oecd.ai/en/gov" TargetMode="External" /><Relationship Type="http://schemas.openxmlformats.org/officeDocument/2006/relationships/hyperlink" Id="rId95" Target="https://www.fda.gov/medical-devices/software-medical-device-samd/artificial-intelligence-enabled-medical-devices" TargetMode="External" /><Relationship Type="http://schemas.openxmlformats.org/officeDocument/2006/relationships/hyperlink" Id="rId76" Target="https://www.iea.org/energy-system/energy-efficiency-and-demand/data-centres-and-data-transmission-networks" TargetMode="External" /><Relationship Type="http://schemas.openxmlformats.org/officeDocument/2006/relationships/hyperlink" Id="rId80" Target="https://www.iea.org/reports/electricity-2026" TargetMode="External" /><Relationship Type="http://schemas.openxmlformats.org/officeDocument/2006/relationships/hyperlink" Id="rId78" Target="https://www.iea.org/reports/energy-and-ai" TargetMode="External" /><Relationship Type="http://schemas.openxmlformats.org/officeDocument/2006/relationships/hyperlink" Id="rId101" Target="https://www.who.int/publications/i/item/9789240029200" TargetMode="External" /><Relationship Type="http://schemas.openxmlformats.org/officeDocument/2006/relationships/hyperlink" Id="rId97" Target="https://www.worldbank.org/en/publication/poverty-prosperity-and-planet" TargetMode="External" /></Relationships>
</file>

<file path=word/_rels/footnotes.xml.rels><?xml version="1.0" encoding="UTF-8"?><Relationships xmlns="http://schemas.openxmlformats.org/package/2006/relationships"><Relationship Type="http://schemas.openxmlformats.org/officeDocument/2006/relationships/hyperlink" Id="rId89" Target="https://arxiv.org/abs/2104.10350" TargetMode="External" /><Relationship Type="http://schemas.openxmlformats.org/officeDocument/2006/relationships/hyperlink" Id="rId99" Target="https://blogs.worldbank.org/en/opendata/june-2025-global-poverty-update" TargetMode="External" /><Relationship Type="http://schemas.openxmlformats.org/officeDocument/2006/relationships/hyperlink" Id="rId82" Target="https://doi.org/10.1038/s41586-021-03819-2" TargetMode="External" /><Relationship Type="http://schemas.openxmlformats.org/officeDocument/2006/relationships/hyperlink" Id="rId92" Target="https://hai.stanford.edu/ai-index/2025-ai-index-report" TargetMode="External" /><Relationship Type="http://schemas.openxmlformats.org/officeDocument/2006/relationships/hyperlink" Id="rId85" Target="https://oecd.ai/en/ai-principles" TargetMode="External" /><Relationship Type="http://schemas.openxmlformats.org/officeDocument/2006/relationships/hyperlink" Id="rId87" Target="https://oecd.ai/en/gov" TargetMode="External" /><Relationship Type="http://schemas.openxmlformats.org/officeDocument/2006/relationships/hyperlink" Id="rId95" Target="https://www.fda.gov/medical-devices/software-medical-device-samd/artificial-intelligence-enabled-medical-devices" TargetMode="External" /><Relationship Type="http://schemas.openxmlformats.org/officeDocument/2006/relationships/hyperlink" Id="rId76" Target="https://www.iea.org/energy-system/energy-efficiency-and-demand/data-centres-and-data-transmission-networks" TargetMode="External" /><Relationship Type="http://schemas.openxmlformats.org/officeDocument/2006/relationships/hyperlink" Id="rId80" Target="https://www.iea.org/reports/electricity-2026" TargetMode="External" /><Relationship Type="http://schemas.openxmlformats.org/officeDocument/2006/relationships/hyperlink" Id="rId78" Target="https://www.iea.org/reports/energy-and-ai" TargetMode="External" /><Relationship Type="http://schemas.openxmlformats.org/officeDocument/2006/relationships/hyperlink" Id="rId101" Target="https://www.who.int/publications/i/item/9789240029200" TargetMode="External" /><Relationship Type="http://schemas.openxmlformats.org/officeDocument/2006/relationships/hyperlink" Id="rId97" Target="https://www.worldbank.org/en/publication/poverty-prosperity-and-pla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AI and Its Environmental and Social Impact | Computing &amp; AI Ethics</dc:title>
  <dc:creator>Brendan Shea, PhD</dc:creator>
  <dc:description>AI is not weightless software — it is a material system built from extraction, energy, and labor. This chapter examines how AI affects climate, medicine, democratic governance, and global inequality, asking who benefits, who bears the costs, and what ethical standards should govern both.</dc:description>
  <dc:language>en</dc:language>
  <cp:keywords/>
  <dcterms:created xsi:type="dcterms:W3CDTF">2026-07-31T16:19:15Z</dcterms:created>
  <dcterms:modified xsi:type="dcterms:W3CDTF">2026-07-31T16:19:15Z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/home/user/computing_ai_ethics/refs.bib</vt:lpwstr>
  </property>
  <property fmtid="{D5CDD505-2E9C-101B-9397-08002B2CF9AE}" pid="3" name="csl">
    <vt:lpwstr>/home/user/computing_ai_ethics/apa.csl</vt:lpwstr>
  </property>
  <property fmtid="{D5CDD505-2E9C-101B-9397-08002B2CF9AE}" pid="4" name="reference-section-title">
    <vt:lpwstr>References</vt:lpwstr>
  </property>
  <property fmtid="{D5CDD505-2E9C-101B-9397-08002B2CF9AE}" pid="5" name="viewport">
    <vt:lpwstr>width=device-width, initial-scale=1.0</vt:lpwstr>
  </property>
</Properties>
</file>