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 Studies</w:t>
      </w:r>
    </w:p>
    <w:p>
      <w:pPr>
        <w:pStyle w:val="Subtitle"/>
      </w:pPr>
      <w:r>
        <w:t xml:space="preserve">COMP 1150 — Computer Science Concepts, Summer 2026</w:t>
      </w:r>
    </w:p>
    <w:p>
      <w:pPr>
        <w:pStyle w:val="Author"/>
      </w:pPr>
      <w:r>
        <w:t xml:space="preserve">Brendan Shea, PhD</w:t>
      </w:r>
    </w:p>
    <w:p>
      <w:pPr>
        <w:pStyle w:val="Date"/>
      </w:pPr>
      <w:r>
        <w:t xml:space="preserve">2026-05-22</w:t>
      </w:r>
    </w:p>
    <w:p>
      <w:pPr>
        <w:pStyle w:val="FirstParagraph"/>
      </w:pPr>
      <w:r>
        <w:t xml:space="preserve">Twelve short case studies on the people, decisions, and arguments that</w:t>
      </w:r>
      <w:r>
        <w:t xml:space="preserve"> </w:t>
      </w:r>
      <w:r>
        <w:t xml:space="preserve">made the field of computer science what it is — and the ones it is still</w:t>
      </w:r>
      <w:r>
        <w:t xml:space="preserve"> </w:t>
      </w:r>
      <w:r>
        <w:t xml:space="preserve">having. Each piece is built around a real story, a short algorithm you</w:t>
      </w:r>
      <w:r>
        <w:t xml:space="preserve"> </w:t>
      </w:r>
      <w:r>
        <w:t xml:space="preserve">can trace by hand, and an unresolved debate worth your own opinion 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Lovelace and Turing: Can a Machine Originate?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The Silicon Shield: TSMC, Moore’s Law, and the New Chip Wars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Grace Hopper, Compilers &amp; the Abstraction Bargain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The Therac-25: When Control Flow Kills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How We Represent People: ADTs and the Ethics of Data Modeling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Was OOP a Mistake? Alan Kay, Smalltalk &amp; the Backlash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Halting Problem &amp; the Limits of Machines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Open Source &amp; the Code an AI Learned From — Linux, Git &amp; Copilot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From SQL to NoSQL — Why Google Built Bigtable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Three Companies Own the Internet — ARPANET to the Cloud Oligopoly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Equifax Breach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COMPAS, Facial Recognition &amp; AI Accountability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progress</w:t>
            </w:r>
          </w:p>
        </w:tc>
      </w:tr>
    </w:tbl>
    <w:bookmarkStart w:id="12" w:name="how-to-read-these"/>
    <w:p>
      <w:pPr>
        <w:pStyle w:val="Heading2"/>
      </w:pPr>
      <w:r>
        <w:t xml:space="preserve">How to read these</w:t>
      </w:r>
    </w:p>
    <w:p>
      <w:pPr>
        <w:pStyle w:val="FirstParagraph"/>
      </w:pPr>
      <w:r>
        <w:t xml:space="preserve">Each case follows the same shape: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Case</w:t>
      </w:r>
      <w:r>
        <w:t xml:space="preserve"> </w:t>
      </w:r>
      <w:r>
        <w:t xml:space="preserve">— what actually happened, with the people and the stakes.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Worked</w:t>
      </w:r>
      <w:r>
        <w:t xml:space="preserve"> </w:t>
      </w:r>
      <w:r>
        <w:t xml:space="preserve">— the technical mechanism, with a short algorithm to trace.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Argument</w:t>
      </w:r>
      <w:r>
        <w:t xml:space="preserve"> </w:t>
      </w:r>
      <w:r>
        <w:t xml:space="preserve">— the debate the case opened, with positions to weigh against each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 Questions</w:t>
      </w:r>
      <w:r>
        <w:t xml:space="preserve"> </w:t>
      </w:r>
      <w:r>
        <w:t xml:space="preserve">— five questions, none with a single right answer.</w:t>
      </w:r>
    </w:p>
    <w:p>
      <w:pPr>
        <w:pStyle w:val="FirstParagraph"/>
      </w:pPr>
      <w:r>
        <w:t xml:space="preserve">A case takes about twenty to thirty minutes to read carefully, plus the</w:t>
      </w:r>
      <w:r>
        <w:t xml:space="preserve"> </w:t>
      </w:r>
      <w:r>
        <w:t xml:space="preserve">time you spend on the algorithm and the discussion questions. There is</w:t>
      </w:r>
      <w:r>
        <w:t xml:space="preserve"> </w:t>
      </w:r>
      <w:r>
        <w:t xml:space="preserve">no answer key. The discussion questions are for thinking and arguing</w:t>
      </w:r>
      <w:r>
        <w:t xml:space="preserve"> </w:t>
      </w:r>
      <w:r>
        <w:t xml:space="preserve">about with other people — not for looking up.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s01_lovelace_turing.qmd" TargetMode="External" /><Relationship Type="http://schemas.openxmlformats.org/officeDocument/2006/relationships/hyperlink" Id="rId10" Target="cs02_silicon_shield.qmd" TargetMode="External" /><Relationship Type="http://schemas.openxmlformats.org/officeDocument/2006/relationships/hyperlink" Id="rId11" Target="cs04_therac2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s01_lovelace_turing.qmd" TargetMode="External" /><Relationship Type="http://schemas.openxmlformats.org/officeDocument/2006/relationships/hyperlink" Id="rId10" Target="cs02_silicon_shield.qmd" TargetMode="External" /><Relationship Type="http://schemas.openxmlformats.org/officeDocument/2006/relationships/hyperlink" Id="rId11" Target="cs04_therac2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Studies</dc:title>
  <dc:creator>Brendan Shea, PhD</dc:creator>
  <cp:keywords/>
  <dcterms:created xsi:type="dcterms:W3CDTF">2026-05-22T13:19:56Z</dcterms:created>
  <dcterms:modified xsi:type="dcterms:W3CDTF">2026-05-22T13:19:56Z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https://www.zotero.org/styles/chicago-author-date</vt:lpwstr>
  </property>
  <property fmtid="{D5CDD505-2E9C-101B-9397-08002B2CF9AE}" pid="7" name="date">
    <vt:lpwstr>2026-05-22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 1150 — Computer Science Concepts, Summer 2026</vt:lpwstr>
  </property>
  <property fmtid="{D5CDD505-2E9C-101B-9397-08002B2CF9AE}" pid="14" name="toc-title">
    <vt:lpwstr>Table of contents</vt:lpwstr>
  </property>
</Properties>
</file>