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3F00DB" w14:textId="77777777" w:rsidR="00D7094E" w:rsidRDefault="00E91EA6" w:rsidP="00E91EA6">
      <w:pPr>
        <w:pStyle w:val="Heading1"/>
      </w:pPr>
      <w:r>
        <w:t>Recognizing Arguments</w:t>
      </w:r>
    </w:p>
    <w:p w14:paraId="5BC8147B" w14:textId="09BBBC15" w:rsidR="000C0E5E" w:rsidRPr="00E91EA6" w:rsidRDefault="00F141C9" w:rsidP="00E91EA6">
      <w:pPr>
        <w:pStyle w:val="ListParagraph"/>
        <w:numPr>
          <w:ilvl w:val="0"/>
          <w:numId w:val="2"/>
        </w:numPr>
      </w:pPr>
      <w:r w:rsidRPr="00E91EA6">
        <w:t>What does it mean to say that arguments, as opposed to non-arguments, must involve the claim that there is</w:t>
      </w:r>
      <w:r w:rsidR="000B1C50">
        <w:t xml:space="preserve"> an</w:t>
      </w:r>
      <w:r w:rsidRPr="00E91EA6">
        <w:t xml:space="preserve"> </w:t>
      </w:r>
      <w:r w:rsidRPr="00E91EA6">
        <w:rPr>
          <w:b/>
          <w:bCs/>
        </w:rPr>
        <w:t>inferential link</w:t>
      </w:r>
      <w:r w:rsidRPr="00E91EA6">
        <w:t>?</w:t>
      </w:r>
    </w:p>
    <w:p w14:paraId="25C68E79" w14:textId="77777777" w:rsidR="000C0E5E" w:rsidRPr="00E91EA6" w:rsidRDefault="00F141C9" w:rsidP="00E91EA6">
      <w:pPr>
        <w:pStyle w:val="ListParagraph"/>
        <w:numPr>
          <w:ilvl w:val="0"/>
          <w:numId w:val="2"/>
        </w:numPr>
      </w:pPr>
      <w:r w:rsidRPr="00E91EA6">
        <w:t>What are some simple examples of non-arguments?</w:t>
      </w:r>
    </w:p>
    <w:p w14:paraId="4D547EFD" w14:textId="77777777" w:rsidR="000C0E5E" w:rsidRPr="00E91EA6" w:rsidRDefault="00F141C9" w:rsidP="00E91EA6">
      <w:pPr>
        <w:pStyle w:val="ListParagraph"/>
        <w:numPr>
          <w:ilvl w:val="0"/>
          <w:numId w:val="2"/>
        </w:numPr>
      </w:pPr>
      <w:r w:rsidRPr="00E91EA6">
        <w:t xml:space="preserve">What is the difference between an </w:t>
      </w:r>
      <w:r w:rsidRPr="00E91EA6">
        <w:rPr>
          <w:b/>
          <w:bCs/>
        </w:rPr>
        <w:t>illustration</w:t>
      </w:r>
      <w:r w:rsidRPr="00E91EA6">
        <w:t xml:space="preserve"> and an </w:t>
      </w:r>
      <w:r w:rsidRPr="00E91EA6">
        <w:rPr>
          <w:b/>
          <w:bCs/>
        </w:rPr>
        <w:t>argument from example</w:t>
      </w:r>
      <w:r w:rsidRPr="00E91EA6">
        <w:t>?</w:t>
      </w:r>
    </w:p>
    <w:p w14:paraId="3D98913E" w14:textId="77777777" w:rsidR="000C0E5E" w:rsidRPr="00E91EA6" w:rsidRDefault="00F141C9" w:rsidP="00E91EA6">
      <w:pPr>
        <w:pStyle w:val="ListParagraph"/>
        <w:numPr>
          <w:ilvl w:val="0"/>
          <w:numId w:val="2"/>
        </w:numPr>
      </w:pPr>
      <w:r w:rsidRPr="00E91EA6">
        <w:t xml:space="preserve">What are the parts of an </w:t>
      </w:r>
      <w:r w:rsidRPr="00E91EA6">
        <w:rPr>
          <w:b/>
          <w:bCs/>
        </w:rPr>
        <w:t>explanation</w:t>
      </w:r>
      <w:r w:rsidRPr="00E91EA6">
        <w:t>? How do explanations differ from arguments?</w:t>
      </w:r>
    </w:p>
    <w:p w14:paraId="2108CF7E" w14:textId="77777777" w:rsidR="00E91EA6" w:rsidRDefault="00F141C9" w:rsidP="00E91EA6">
      <w:pPr>
        <w:pStyle w:val="ListParagraph"/>
        <w:numPr>
          <w:ilvl w:val="0"/>
          <w:numId w:val="2"/>
        </w:numPr>
      </w:pPr>
      <w:r w:rsidRPr="00E91EA6">
        <w:t xml:space="preserve">What is the difference between a </w:t>
      </w:r>
      <w:r w:rsidRPr="00E91EA6">
        <w:rPr>
          <w:b/>
          <w:bCs/>
        </w:rPr>
        <w:t xml:space="preserve">sufficient condition </w:t>
      </w:r>
      <w:r w:rsidRPr="00E91EA6">
        <w:t xml:space="preserve">and a </w:t>
      </w:r>
      <w:r w:rsidRPr="00E91EA6">
        <w:rPr>
          <w:b/>
          <w:bCs/>
        </w:rPr>
        <w:t>necessary condition</w:t>
      </w:r>
      <w:r w:rsidRPr="00E91EA6">
        <w:t>? Can you give an example?</w:t>
      </w:r>
    </w:p>
    <w:p w14:paraId="6A0CD1B0" w14:textId="77777777" w:rsidR="00E91EA6" w:rsidRDefault="00E91EA6" w:rsidP="00E91EA6">
      <w:pPr>
        <w:pStyle w:val="Heading2"/>
      </w:pPr>
      <w:r>
        <w:t>Is it an Argument? Three Tests</w:t>
      </w:r>
    </w:p>
    <w:p w14:paraId="08D540A1" w14:textId="3838B402" w:rsidR="00E91EA6" w:rsidRDefault="00F141C9" w:rsidP="00E91EA6">
      <w:r w:rsidRPr="00E91EA6">
        <w:t xml:space="preserve">In every argument, there must be a claimed </w:t>
      </w:r>
      <w:r w:rsidRPr="00E91EA6">
        <w:rPr>
          <w:b/>
          <w:bCs/>
        </w:rPr>
        <w:t xml:space="preserve">inferential link </w:t>
      </w:r>
      <w:r w:rsidRPr="00E91EA6">
        <w:t xml:space="preserve">between the premises and the conclusion. </w:t>
      </w:r>
      <w:r w:rsidR="00E91EA6">
        <w:t xml:space="preserve">Here are three </w:t>
      </w:r>
      <w:r w:rsidR="000B1C50">
        <w:t>“rules of thumb”</w:t>
      </w:r>
      <w:r w:rsidR="00E91EA6">
        <w:t xml:space="preserve"> for determin</w:t>
      </w:r>
      <w:r w:rsidR="00C20E94">
        <w:t>in</w:t>
      </w:r>
      <w:r w:rsidR="00E91EA6">
        <w:t xml:space="preserve">g whether or </w:t>
      </w:r>
      <w:r w:rsidR="000B1C50">
        <w:t>not a given passage is an argument.</w:t>
      </w:r>
    </w:p>
    <w:p w14:paraId="781D2558" w14:textId="7B4EC263" w:rsidR="00E91EA6" w:rsidRDefault="00F141C9" w:rsidP="00E91EA6">
      <w:pPr>
        <w:pStyle w:val="ListParagraph"/>
        <w:numPr>
          <w:ilvl w:val="0"/>
          <w:numId w:val="4"/>
        </w:numPr>
      </w:pPr>
      <w:r w:rsidRPr="00E91EA6">
        <w:t xml:space="preserve">If </w:t>
      </w:r>
      <w:r w:rsidR="000B1C50">
        <w:t>there is actually is an inferential link</w:t>
      </w:r>
      <w:r w:rsidRPr="00E91EA6">
        <w:t xml:space="preserve"> between</w:t>
      </w:r>
      <w:r w:rsidR="000B1C50">
        <w:t xml:space="preserve"> the</w:t>
      </w:r>
      <w:r w:rsidRPr="00E91EA6">
        <w:t xml:space="preserve"> statements</w:t>
      </w:r>
      <w:r w:rsidR="000B1C50">
        <w:t xml:space="preserve"> (that is, </w:t>
      </w:r>
      <w:r w:rsidR="00385423">
        <w:t>one or more</w:t>
      </w:r>
      <w:r w:rsidR="000B1C50">
        <w:t xml:space="preserve"> of the statements provide </w:t>
      </w:r>
      <w:r w:rsidR="000B1C50">
        <w:rPr>
          <w:i/>
        </w:rPr>
        <w:t xml:space="preserve">reasons to believe </w:t>
      </w:r>
      <w:r w:rsidR="000B1C50">
        <w:t>another of the statements)</w:t>
      </w:r>
      <w:r w:rsidRPr="00E91EA6">
        <w:t>, one can safely assume that the passage counts as an argument.</w:t>
      </w:r>
    </w:p>
    <w:p w14:paraId="112E9E67" w14:textId="098E7527" w:rsidR="00E91EA6" w:rsidRDefault="00E91EA6" w:rsidP="00E91EA6">
      <w:pPr>
        <w:pStyle w:val="ListParagraph"/>
        <w:numPr>
          <w:ilvl w:val="1"/>
          <w:numId w:val="4"/>
        </w:numPr>
      </w:pPr>
      <w:r>
        <w:t xml:space="preserve">Ex: “Trees undergo photosynthesis. After all, all trees are plants and all plants undergo photosynthesis.” The first statement </w:t>
      </w:r>
      <w:r>
        <w:rPr>
          <w:i/>
        </w:rPr>
        <w:t xml:space="preserve">really does follow </w:t>
      </w:r>
      <w:r>
        <w:t>from the next two statements. So, it’s safe to assume that this is an argument (i.e. that the person was trying to convince you that the first statement was true.)</w:t>
      </w:r>
    </w:p>
    <w:p w14:paraId="447F8B97" w14:textId="7831060A" w:rsidR="00E91EA6" w:rsidRDefault="00F141C9" w:rsidP="00E91EA6">
      <w:pPr>
        <w:pStyle w:val="ListParagraph"/>
        <w:numPr>
          <w:ilvl w:val="0"/>
          <w:numId w:val="4"/>
        </w:numPr>
      </w:pPr>
      <w:r w:rsidRPr="00E91EA6">
        <w:t>Conclusion and premise indicators (</w:t>
      </w:r>
      <w:r w:rsidRPr="00E91EA6">
        <w:rPr>
          <w:i/>
          <w:iCs/>
        </w:rPr>
        <w:t>so, therefore, for, because</w:t>
      </w:r>
      <w:r w:rsidRPr="00E91EA6">
        <w:t>) often indicate the presence of an argument. This is not a foolproof test, however, since (</w:t>
      </w:r>
      <w:r w:rsidR="000B1C50">
        <w:t>a) these indicator words</w:t>
      </w:r>
      <w:r w:rsidRPr="00E91EA6">
        <w:t xml:space="preserve"> can also indicate causal connections and (2) not every argument will have premise or conclusion indicators.</w:t>
      </w:r>
    </w:p>
    <w:p w14:paraId="0BC1B734" w14:textId="6D1C33A3" w:rsidR="000B1C50" w:rsidRDefault="000B1C50" w:rsidP="00E91EA6">
      <w:pPr>
        <w:pStyle w:val="ListParagraph"/>
        <w:numPr>
          <w:ilvl w:val="1"/>
          <w:numId w:val="4"/>
        </w:numPr>
      </w:pPr>
      <w:r>
        <w:t xml:space="preserve">Ex: “It’s safe to say that Harry won’t be coming to the party, because Tom Riddle is here, and Harry dislikes Tom.” In this case, the word </w:t>
      </w:r>
      <w:r>
        <w:rPr>
          <w:i/>
        </w:rPr>
        <w:t xml:space="preserve">because </w:t>
      </w:r>
      <w:r>
        <w:t>functions as a premise indicator, and the passage is an argument (with a conclusion of “Harry won’t be coming to the party.”)</w:t>
      </w:r>
    </w:p>
    <w:p w14:paraId="6C1B0635" w14:textId="443919DF" w:rsidR="00E91EA6" w:rsidRDefault="00F141C9" w:rsidP="00E91EA6">
      <w:pPr>
        <w:pStyle w:val="ListParagraph"/>
        <w:numPr>
          <w:ilvl w:val="1"/>
          <w:numId w:val="4"/>
        </w:numPr>
      </w:pPr>
      <w:r w:rsidRPr="00E91EA6">
        <w:t xml:space="preserve">Ex: “The water started boiling because it was heated” is </w:t>
      </w:r>
      <w:r w:rsidR="000B1C50">
        <w:t>NOT</w:t>
      </w:r>
      <w:r w:rsidRPr="00E91EA6">
        <w:t xml:space="preserve"> an argument, even though it has the word “because” (which is often a premise indicator).</w:t>
      </w:r>
      <w:r w:rsidR="006B7408">
        <w:t xml:space="preserve"> In this case, “because” denotes a causal connection, and not an inferential one.</w:t>
      </w:r>
    </w:p>
    <w:p w14:paraId="63C9FDBD" w14:textId="77777777" w:rsidR="00E91EA6" w:rsidRDefault="00F141C9" w:rsidP="00E91EA6">
      <w:pPr>
        <w:pStyle w:val="ListParagraph"/>
        <w:numPr>
          <w:ilvl w:val="0"/>
          <w:numId w:val="4"/>
        </w:numPr>
      </w:pPr>
      <w:r w:rsidRPr="00E91EA6">
        <w:t>If a passage is recognizable as a common type of non-argument, then it is not an argument.</w:t>
      </w:r>
      <w:r w:rsidR="00E91EA6">
        <w:t xml:space="preserve"> Common types of non-arguments are discussed in the next section.</w:t>
      </w:r>
    </w:p>
    <w:p w14:paraId="57181772" w14:textId="34E7EED9" w:rsidR="00E91EA6" w:rsidRDefault="00737E1F" w:rsidP="00E91EA6">
      <w:pPr>
        <w:pStyle w:val="Heading2"/>
      </w:pPr>
      <w:r>
        <w:t>What are some Common Types of Nonarguments?</w:t>
      </w:r>
    </w:p>
    <w:p w14:paraId="52485DCF" w14:textId="5FF5D84B" w:rsidR="00E91EA6" w:rsidRPr="00E91EA6" w:rsidRDefault="006B7408" w:rsidP="00E91EA6">
      <w:r>
        <w:t xml:space="preserve">Arguments </w:t>
      </w:r>
      <w:r>
        <w:rPr>
          <w:i/>
        </w:rPr>
        <w:t xml:space="preserve">require </w:t>
      </w:r>
      <w:r>
        <w:t>that there be a claimed inferential link between premises and conclusion. Because of this, n</w:t>
      </w:r>
      <w:r w:rsidR="00E91EA6">
        <w:t>ot every group of statements that someone writes or says counts as an argument. Here are common examples of things that are NOT arguments:</w:t>
      </w:r>
    </w:p>
    <w:p w14:paraId="3D43AF88" w14:textId="3D4640B9" w:rsidR="000C0E5E" w:rsidRPr="00E91EA6" w:rsidRDefault="00F141C9" w:rsidP="001B511C">
      <w:pPr>
        <w:pStyle w:val="ListParagraph"/>
        <w:numPr>
          <w:ilvl w:val="0"/>
          <w:numId w:val="7"/>
        </w:numPr>
      </w:pPr>
      <w:r w:rsidRPr="00E91EA6">
        <w:rPr>
          <w:b/>
          <w:bCs/>
        </w:rPr>
        <w:t xml:space="preserve">Warnings </w:t>
      </w:r>
      <w:r w:rsidRPr="00E91EA6">
        <w:t xml:space="preserve">and </w:t>
      </w:r>
      <w:r w:rsidRPr="00E91EA6">
        <w:rPr>
          <w:b/>
          <w:bCs/>
        </w:rPr>
        <w:t xml:space="preserve">pieces of advice </w:t>
      </w:r>
      <w:r w:rsidRPr="00E91EA6">
        <w:t>are not arguments, though these same sorts of statements can serve as premises or conclusions to arguments</w:t>
      </w:r>
      <w:r w:rsidR="006B7408">
        <w:t xml:space="preserve"> (for example, if you gave some </w:t>
      </w:r>
      <w:r w:rsidR="006B7408">
        <w:rPr>
          <w:i/>
        </w:rPr>
        <w:t xml:space="preserve">reasons </w:t>
      </w:r>
      <w:r w:rsidR="006B7408">
        <w:t>to try and convince someone to follow them)</w:t>
      </w:r>
      <w:r w:rsidRPr="00E91EA6">
        <w:t>.</w:t>
      </w:r>
    </w:p>
    <w:p w14:paraId="68B1CC5F" w14:textId="4982BE96" w:rsidR="000C0E5E" w:rsidRPr="00E91EA6" w:rsidRDefault="00006BCB" w:rsidP="001B511C">
      <w:pPr>
        <w:pStyle w:val="ListParagraph"/>
        <w:numPr>
          <w:ilvl w:val="1"/>
          <w:numId w:val="7"/>
        </w:numPr>
      </w:pPr>
      <w:r>
        <w:t>Ex</w:t>
      </w:r>
      <w:r w:rsidR="00E91EA6">
        <w:t xml:space="preserve">: </w:t>
      </w:r>
      <w:r w:rsidR="00F141C9" w:rsidRPr="00E91EA6">
        <w:t>You shouldn’t smoke (warning). I recommend Camel cigarettes (advice).</w:t>
      </w:r>
    </w:p>
    <w:p w14:paraId="07FA3BCC" w14:textId="77777777" w:rsidR="000C0E5E" w:rsidRPr="00E91EA6" w:rsidRDefault="00F141C9" w:rsidP="001B511C">
      <w:pPr>
        <w:pStyle w:val="ListParagraph"/>
        <w:numPr>
          <w:ilvl w:val="0"/>
          <w:numId w:val="7"/>
        </w:numPr>
      </w:pPr>
      <w:r w:rsidRPr="00E91EA6">
        <w:t xml:space="preserve">A simple </w:t>
      </w:r>
      <w:r w:rsidRPr="00E91EA6">
        <w:rPr>
          <w:b/>
          <w:bCs/>
        </w:rPr>
        <w:t xml:space="preserve">statement of belief </w:t>
      </w:r>
      <w:r w:rsidRPr="00E91EA6">
        <w:t>isn’t an argument, either, since there is no claimed inferential link with anything else. This doesn’t change if the statement of belief is controversial or false.</w:t>
      </w:r>
    </w:p>
    <w:p w14:paraId="25D4A813" w14:textId="33198721" w:rsidR="000C0E5E" w:rsidRPr="00E91EA6" w:rsidRDefault="00006BCB" w:rsidP="001B511C">
      <w:pPr>
        <w:pStyle w:val="ListParagraph"/>
        <w:numPr>
          <w:ilvl w:val="1"/>
          <w:numId w:val="7"/>
        </w:numPr>
      </w:pPr>
      <w:r>
        <w:t>Ex</w:t>
      </w:r>
      <w:r w:rsidR="00E91EA6">
        <w:t xml:space="preserve">: </w:t>
      </w:r>
      <w:r w:rsidR="00F141C9" w:rsidRPr="00E91EA6">
        <w:t>I believe that women should not be allowed to vote. I also believe that alcohol should be outlawed.</w:t>
      </w:r>
    </w:p>
    <w:p w14:paraId="6FDFC746" w14:textId="3A6FD92F" w:rsidR="001B511C" w:rsidRDefault="00F141C9" w:rsidP="001B511C">
      <w:pPr>
        <w:pStyle w:val="ListParagraph"/>
        <w:numPr>
          <w:ilvl w:val="0"/>
          <w:numId w:val="7"/>
        </w:numPr>
      </w:pPr>
      <w:r w:rsidRPr="00E91EA6">
        <w:rPr>
          <w:b/>
          <w:bCs/>
        </w:rPr>
        <w:t xml:space="preserve">Reports </w:t>
      </w:r>
      <w:r w:rsidRPr="00E91EA6">
        <w:t xml:space="preserve">provide information about an event, and often appear in newspapers. </w:t>
      </w:r>
      <w:r w:rsidRPr="00E91EA6">
        <w:rPr>
          <w:b/>
          <w:bCs/>
        </w:rPr>
        <w:t xml:space="preserve">Expository passages </w:t>
      </w:r>
      <w:r w:rsidRPr="00E91EA6">
        <w:t>(of the type commonly found in</w:t>
      </w:r>
      <w:r w:rsidR="006B7408">
        <w:t xml:space="preserve"> many </w:t>
      </w:r>
      <w:r w:rsidRPr="00E91EA6">
        <w:t>textbooks) elaborate upon a topic sentence, but don’t provide evidence for it.</w:t>
      </w:r>
    </w:p>
    <w:p w14:paraId="6DF5E355" w14:textId="5D52ADB5" w:rsidR="000B1C50" w:rsidRDefault="000B1C50" w:rsidP="000B1C50">
      <w:pPr>
        <w:pStyle w:val="ListParagraph"/>
        <w:numPr>
          <w:ilvl w:val="1"/>
          <w:numId w:val="7"/>
        </w:numPr>
      </w:pPr>
      <w:r>
        <w:t>Ex: A newspaper article about the outcome of a recent football game is not an argument. By contrast, an “opinion piece” arguing that the coach of the football team should be fired IS an argument.</w:t>
      </w:r>
    </w:p>
    <w:p w14:paraId="1638CD92" w14:textId="77777777" w:rsidR="000B1C50" w:rsidRDefault="000B1C50" w:rsidP="006515B5">
      <w:pPr>
        <w:pStyle w:val="ListParagraph"/>
        <w:numPr>
          <w:ilvl w:val="1"/>
          <w:numId w:val="7"/>
        </w:numPr>
      </w:pPr>
      <w:r>
        <w:t xml:space="preserve">Ex: A passage from a textbook giving details about the lives of early settlers of Minnesota is not argumentative. </w:t>
      </w:r>
    </w:p>
    <w:p w14:paraId="052C23EF" w14:textId="1C330979" w:rsidR="001B511C" w:rsidRDefault="001B511C" w:rsidP="000B1C50">
      <w:r>
        <w:t>In other cases, it is more difficult to distinguish arguments from non-arguments:</w:t>
      </w:r>
    </w:p>
    <w:p w14:paraId="2D9986D2" w14:textId="334DDB0C" w:rsidR="000C0E5E" w:rsidRPr="001B511C" w:rsidRDefault="00F141C9" w:rsidP="001B511C">
      <w:pPr>
        <w:pStyle w:val="ListParagraph"/>
        <w:numPr>
          <w:ilvl w:val="0"/>
          <w:numId w:val="9"/>
        </w:numPr>
      </w:pPr>
      <w:r w:rsidRPr="001B511C">
        <w:t xml:space="preserve">An </w:t>
      </w:r>
      <w:r w:rsidRPr="001B511C">
        <w:rPr>
          <w:b/>
          <w:bCs/>
        </w:rPr>
        <w:t xml:space="preserve">illustration </w:t>
      </w:r>
      <w:r w:rsidRPr="001B511C">
        <w:t xml:space="preserve">uses examples to clarify what is meant by another more, general statement. They sometimes will have indicator words like </w:t>
      </w:r>
      <w:r w:rsidRPr="001B511C">
        <w:rPr>
          <w:i/>
          <w:iCs/>
        </w:rPr>
        <w:t>thus</w:t>
      </w:r>
      <w:r w:rsidR="006B7408">
        <w:rPr>
          <w:i/>
          <w:iCs/>
        </w:rPr>
        <w:t xml:space="preserve">, so, </w:t>
      </w:r>
      <w:r w:rsidR="006B7408">
        <w:rPr>
          <w:iCs/>
        </w:rPr>
        <w:t xml:space="preserve">or </w:t>
      </w:r>
      <w:r w:rsidR="006B7408">
        <w:rPr>
          <w:i/>
          <w:iCs/>
        </w:rPr>
        <w:t>hence</w:t>
      </w:r>
      <w:r w:rsidRPr="001B511C">
        <w:rPr>
          <w:i/>
          <w:iCs/>
        </w:rPr>
        <w:t>.</w:t>
      </w:r>
      <w:r w:rsidR="001B511C">
        <w:rPr>
          <w:i/>
          <w:iCs/>
        </w:rPr>
        <w:t xml:space="preserve"> </w:t>
      </w:r>
      <w:r w:rsidR="001B511C">
        <w:rPr>
          <w:iCs/>
        </w:rPr>
        <w:t>Illustrations are NOT arguments</w:t>
      </w:r>
      <w:r w:rsidR="006B7408">
        <w:rPr>
          <w:iCs/>
        </w:rPr>
        <w:t>, however</w:t>
      </w:r>
      <w:r w:rsidR="001B511C">
        <w:rPr>
          <w:iCs/>
        </w:rPr>
        <w:t>.</w:t>
      </w:r>
    </w:p>
    <w:p w14:paraId="75D60020" w14:textId="39154683" w:rsidR="000C0E5E" w:rsidRPr="001B511C" w:rsidRDefault="001B511C" w:rsidP="001B511C">
      <w:pPr>
        <w:pStyle w:val="ListParagraph"/>
        <w:numPr>
          <w:ilvl w:val="1"/>
          <w:numId w:val="9"/>
        </w:numPr>
      </w:pPr>
      <w:r>
        <w:t xml:space="preserve">Ex: </w:t>
      </w:r>
      <w:r w:rsidR="00F141C9" w:rsidRPr="001B511C">
        <w:t>Irish-style stouts are dark, somewhat bitter beers. Thus, Guinness is a stout; so are beers like Murphy’s and Beamish.</w:t>
      </w:r>
    </w:p>
    <w:p w14:paraId="2DCFC3A9" w14:textId="68D150FD" w:rsidR="000C0E5E" w:rsidRPr="001B511C" w:rsidRDefault="00F141C9" w:rsidP="001B511C">
      <w:pPr>
        <w:pStyle w:val="ListParagraph"/>
        <w:numPr>
          <w:ilvl w:val="0"/>
          <w:numId w:val="9"/>
        </w:numPr>
      </w:pPr>
      <w:r w:rsidRPr="001B511C">
        <w:t xml:space="preserve">An </w:t>
      </w:r>
      <w:r w:rsidRPr="001B511C">
        <w:rPr>
          <w:b/>
          <w:bCs/>
        </w:rPr>
        <w:t xml:space="preserve">argument from example </w:t>
      </w:r>
      <w:r w:rsidRPr="001B511C">
        <w:t>uses examples as premises to support</w:t>
      </w:r>
      <w:r w:rsidRPr="001B511C">
        <w:rPr>
          <w:i/>
          <w:iCs/>
        </w:rPr>
        <w:t xml:space="preserve"> </w:t>
      </w:r>
      <w:r w:rsidRPr="001B511C">
        <w:t>a general conclusion.</w:t>
      </w:r>
      <w:r w:rsidR="001B511C">
        <w:t xml:space="preserve"> These ARE arguments.</w:t>
      </w:r>
    </w:p>
    <w:p w14:paraId="169203F0" w14:textId="003EE683" w:rsidR="000C0E5E" w:rsidRPr="001B511C" w:rsidRDefault="001B511C" w:rsidP="001B511C">
      <w:pPr>
        <w:pStyle w:val="ListParagraph"/>
        <w:numPr>
          <w:ilvl w:val="1"/>
          <w:numId w:val="9"/>
        </w:numPr>
      </w:pPr>
      <w:r>
        <w:t xml:space="preserve">Ex: </w:t>
      </w:r>
      <w:r w:rsidR="00F141C9" w:rsidRPr="001B511C">
        <w:t>The best beer comes from Ireland. For example, Guinness and Smithwicks are both Irish beers, and both are clearly better than anything brewed in the U.S.</w:t>
      </w:r>
    </w:p>
    <w:p w14:paraId="7AADC3FC" w14:textId="08657A6F" w:rsidR="000C0E5E" w:rsidRPr="001B511C" w:rsidRDefault="00F141C9" w:rsidP="00FE7C4D">
      <w:r w:rsidRPr="001B511C">
        <w:lastRenderedPageBreak/>
        <w:t>Do you see the difference between the tw</w:t>
      </w:r>
      <w:r w:rsidR="001B511C">
        <w:t>o passage</w:t>
      </w:r>
      <w:r w:rsidRPr="001B511C">
        <w:t xml:space="preserve">s? In the second, but not the first, there is an implicit claim that the specific example provides </w:t>
      </w:r>
      <w:r w:rsidRPr="00FE7C4D">
        <w:rPr>
          <w:i/>
          <w:iCs/>
        </w:rPr>
        <w:t xml:space="preserve">a reason to believe </w:t>
      </w:r>
      <w:r w:rsidRPr="001B511C">
        <w:t>the more general point.</w:t>
      </w:r>
      <w:r w:rsidR="006B7408">
        <w:t xml:space="preserve"> There is the claim of an </w:t>
      </w:r>
      <w:r w:rsidR="006B7408">
        <w:rPr>
          <w:i/>
        </w:rPr>
        <w:t>inferential link.</w:t>
      </w:r>
    </w:p>
    <w:p w14:paraId="39BE795A" w14:textId="0F7562F3" w:rsidR="001B511C" w:rsidRDefault="00737E1F" w:rsidP="00006BCB">
      <w:pPr>
        <w:pStyle w:val="Heading2"/>
      </w:pPr>
      <w:r>
        <w:t>What is the Difference Between an Argument and an Explanation?</w:t>
      </w:r>
    </w:p>
    <w:p w14:paraId="25357047" w14:textId="6A1B4ADB" w:rsidR="000C0E5E" w:rsidRPr="00006BCB" w:rsidRDefault="00F141C9" w:rsidP="00006BCB">
      <w:r w:rsidRPr="00006BCB">
        <w:t xml:space="preserve">An </w:t>
      </w:r>
      <w:r w:rsidRPr="00006BCB">
        <w:rPr>
          <w:b/>
          <w:bCs/>
        </w:rPr>
        <w:t xml:space="preserve">explanation </w:t>
      </w:r>
      <w:r w:rsidRPr="00006BCB">
        <w:t xml:space="preserve">is a group of statements, one of more of which (the </w:t>
      </w:r>
      <w:r w:rsidRPr="00006BCB">
        <w:rPr>
          <w:b/>
          <w:bCs/>
        </w:rPr>
        <w:t>explanans</w:t>
      </w:r>
      <w:r w:rsidRPr="00006BCB">
        <w:t xml:space="preserve">) are claimed to provide the reason or cause of the other’s being true (the </w:t>
      </w:r>
      <w:r w:rsidRPr="00006BCB">
        <w:rPr>
          <w:b/>
          <w:bCs/>
        </w:rPr>
        <w:t>explanandum</w:t>
      </w:r>
      <w:r w:rsidRPr="00006BCB">
        <w:t xml:space="preserve">). </w:t>
      </w:r>
      <w:r w:rsidR="00006BCB">
        <w:t xml:space="preserve">Since the explanans does not provide </w:t>
      </w:r>
      <w:r w:rsidR="00006BCB">
        <w:rPr>
          <w:i/>
        </w:rPr>
        <w:t xml:space="preserve">reasons to believe </w:t>
      </w:r>
      <w:r w:rsidR="00006BCB">
        <w:t xml:space="preserve">the explanandum, explanations are NOT arguments. However, they do share certain structural similarities </w:t>
      </w:r>
      <w:r w:rsidR="000B1C50">
        <w:t xml:space="preserve">to arguments </w:t>
      </w:r>
      <w:r w:rsidR="00006BCB">
        <w:t xml:space="preserve">(and may even use similar indicator words). </w:t>
      </w:r>
    </w:p>
    <w:p w14:paraId="0E21229F" w14:textId="0283AE04" w:rsidR="000C0E5E" w:rsidRPr="00006BCB" w:rsidRDefault="00006BCB" w:rsidP="00006BCB">
      <w:pPr>
        <w:pStyle w:val="ListParagraph"/>
        <w:numPr>
          <w:ilvl w:val="0"/>
          <w:numId w:val="11"/>
        </w:numPr>
      </w:pPr>
      <w:r>
        <w:t xml:space="preserve">Ex: </w:t>
      </w:r>
      <w:r w:rsidR="00F141C9" w:rsidRPr="00006BCB">
        <w:t>Chimpanzees do not have fire to scare away predators. Hence, chimpanzees spend much of their time in trees, since this is the only way for them to avoid being eaten.</w:t>
      </w:r>
    </w:p>
    <w:p w14:paraId="2839E489" w14:textId="10B7846E" w:rsidR="000C0E5E" w:rsidRPr="00006BCB" w:rsidRDefault="00006BCB" w:rsidP="00006BCB">
      <w:pPr>
        <w:pStyle w:val="ListParagraph"/>
        <w:numPr>
          <w:ilvl w:val="0"/>
          <w:numId w:val="11"/>
        </w:numPr>
      </w:pPr>
      <w:r>
        <w:t xml:space="preserve">Ex: </w:t>
      </w:r>
      <w:r w:rsidR="00F141C9" w:rsidRPr="00006BCB">
        <w:t xml:space="preserve">The moon stays in orbit around the earth </w:t>
      </w:r>
      <w:r w:rsidR="00F141C9" w:rsidRPr="003D6198">
        <w:t xml:space="preserve">because </w:t>
      </w:r>
      <w:r w:rsidR="00F141C9" w:rsidRPr="00006BCB">
        <w:t>of gravitational force.</w:t>
      </w:r>
    </w:p>
    <w:p w14:paraId="50012D24" w14:textId="56E77C22" w:rsidR="000C0E5E" w:rsidRDefault="00F141C9" w:rsidP="00006BCB">
      <w:r w:rsidRPr="00006BCB">
        <w:t xml:space="preserve">In an explanation, unlike an argument, it is </w:t>
      </w:r>
      <w:r w:rsidRPr="00006BCB">
        <w:rPr>
          <w:i/>
          <w:iCs/>
        </w:rPr>
        <w:t xml:space="preserve">assumed </w:t>
      </w:r>
      <w:r w:rsidRPr="00006BCB">
        <w:t>that the explanandum is true. So, if the potential “conclusion” of a passage seems to be so obvious that no one would debate it, consider the possibility that the passage might be an explanation (and not an argument).</w:t>
      </w:r>
      <w:r w:rsidR="00737E1F">
        <w:t xml:space="preserve"> </w:t>
      </w:r>
    </w:p>
    <w:p w14:paraId="617EC20E" w14:textId="02A1C217" w:rsidR="00737E1F" w:rsidRDefault="00737E1F" w:rsidP="00006BCB">
      <w:r w:rsidRPr="00737E1F">
        <w:rPr>
          <w:noProof/>
        </w:rPr>
        <w:drawing>
          <wp:inline distT="0" distB="0" distL="0" distR="0" wp14:anchorId="3DAC42A5" wp14:editId="0F8321A0">
            <wp:extent cx="4849977" cy="1521562"/>
            <wp:effectExtent l="0" t="0" r="27305" b="2159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277988A" w14:textId="523E2BD5" w:rsidR="00E91EA6" w:rsidRDefault="00FE7C4D" w:rsidP="00FE7C4D">
      <w:pPr>
        <w:pStyle w:val="Heading2"/>
      </w:pPr>
      <w:r>
        <w:t>What is a Conditional Statement?</w:t>
      </w:r>
      <w:r w:rsidR="003D6198">
        <w:t xml:space="preserve"> Why aren’t they Arguments?</w:t>
      </w:r>
    </w:p>
    <w:p w14:paraId="2CF5AFF0" w14:textId="1570AC7A" w:rsidR="000C0E5E" w:rsidRPr="00FE7C4D" w:rsidRDefault="00F141C9" w:rsidP="00FE7C4D">
      <w:r w:rsidRPr="00FE7C4D">
        <w:t xml:space="preserve">A </w:t>
      </w:r>
      <w:r w:rsidRPr="00FE7C4D">
        <w:rPr>
          <w:b/>
          <w:bCs/>
        </w:rPr>
        <w:t>conditional statement</w:t>
      </w:r>
      <w:r w:rsidRPr="00FE7C4D">
        <w:t xml:space="preserve"> is a statement of the form </w:t>
      </w:r>
      <w:r w:rsidRPr="00FE7C4D">
        <w:rPr>
          <w:i/>
          <w:iCs/>
        </w:rPr>
        <w:t>if antecedent A, then consequent C</w:t>
      </w:r>
      <w:r w:rsidRPr="00FE7C4D">
        <w:t xml:space="preserve"> or an equivalent form</w:t>
      </w:r>
      <w:r w:rsidR="00FE7C4D">
        <w:t xml:space="preserve"> (such as </w:t>
      </w:r>
      <w:r w:rsidR="00FE7C4D">
        <w:rPr>
          <w:i/>
        </w:rPr>
        <w:t xml:space="preserve">C if A </w:t>
      </w:r>
      <w:r w:rsidR="00FE7C4D">
        <w:t xml:space="preserve">or </w:t>
      </w:r>
      <w:r w:rsidR="00FE7C4D">
        <w:rPr>
          <w:i/>
        </w:rPr>
        <w:t>A only if C</w:t>
      </w:r>
      <w:r w:rsidR="00FE7C4D">
        <w:t>)</w:t>
      </w:r>
      <w:r w:rsidRPr="00FE7C4D">
        <w:t xml:space="preserve">. </w:t>
      </w:r>
    </w:p>
    <w:p w14:paraId="543C0E13" w14:textId="21D1EB4A" w:rsidR="00FE7C4D" w:rsidRDefault="00FE7C4D" w:rsidP="00FE7C4D">
      <w:pPr>
        <w:pStyle w:val="ListParagraph"/>
        <w:numPr>
          <w:ilvl w:val="0"/>
          <w:numId w:val="13"/>
        </w:numPr>
      </w:pPr>
      <w:r>
        <w:t xml:space="preserve">Ex: </w:t>
      </w:r>
      <w:r w:rsidR="00F141C9" w:rsidRPr="00FE7C4D">
        <w:t xml:space="preserve">If </w:t>
      </w:r>
      <w:r w:rsidR="00F141C9" w:rsidRPr="00FE7C4D">
        <w:rPr>
          <w:i/>
          <w:iCs/>
        </w:rPr>
        <w:t xml:space="preserve">x </w:t>
      </w:r>
      <w:r w:rsidR="00F141C9" w:rsidRPr="00FE7C4D">
        <w:t xml:space="preserve">&gt; 1 then </w:t>
      </w:r>
      <w:r w:rsidR="00F141C9" w:rsidRPr="00FE7C4D">
        <w:rPr>
          <w:i/>
          <w:iCs/>
        </w:rPr>
        <w:t xml:space="preserve">x </w:t>
      </w:r>
      <w:r w:rsidR="00F141C9" w:rsidRPr="00FE7C4D">
        <w:t xml:space="preserve">&gt; 0. </w:t>
      </w:r>
    </w:p>
    <w:p w14:paraId="7B4AEDD0" w14:textId="5E5A2B53" w:rsidR="000C0E5E" w:rsidRDefault="00FE7C4D" w:rsidP="00FE7C4D">
      <w:pPr>
        <w:pStyle w:val="ListParagraph"/>
        <w:numPr>
          <w:ilvl w:val="0"/>
          <w:numId w:val="13"/>
        </w:numPr>
      </w:pPr>
      <w:r>
        <w:t xml:space="preserve">Ex: </w:t>
      </w:r>
      <w:r w:rsidR="00F141C9" w:rsidRPr="00FE7C4D">
        <w:t>The soup will boil if it is left on the stove too long.</w:t>
      </w:r>
      <w:r>
        <w:t xml:space="preserve"> (If S then B)</w:t>
      </w:r>
    </w:p>
    <w:p w14:paraId="0D3C4622" w14:textId="71F63842" w:rsidR="00FE7C4D" w:rsidRDefault="00FE7C4D" w:rsidP="00FE7C4D">
      <w:pPr>
        <w:pStyle w:val="ListParagraph"/>
        <w:numPr>
          <w:ilvl w:val="0"/>
          <w:numId w:val="13"/>
        </w:numPr>
      </w:pPr>
      <w:r>
        <w:t>Ex: Mary will bring an umbrella only if it is raining. (If U then R)</w:t>
      </w:r>
    </w:p>
    <w:p w14:paraId="22FF43D5" w14:textId="7860D548" w:rsidR="000C0E5E" w:rsidRDefault="00F141C9" w:rsidP="00FE7C4D">
      <w:r w:rsidRPr="00FE7C4D">
        <w:t xml:space="preserve">The antecedent A is a </w:t>
      </w:r>
      <w:r w:rsidRPr="00FE7C4D">
        <w:rPr>
          <w:b/>
          <w:bCs/>
        </w:rPr>
        <w:t xml:space="preserve">sufficient condition </w:t>
      </w:r>
      <w:r w:rsidRPr="00FE7C4D">
        <w:t xml:space="preserve">for the consequent C. Conversely, the C is a </w:t>
      </w:r>
      <w:r w:rsidRPr="00FE7C4D">
        <w:rPr>
          <w:b/>
          <w:bCs/>
        </w:rPr>
        <w:t xml:space="preserve">necessary condition </w:t>
      </w:r>
      <w:r w:rsidRPr="00FE7C4D">
        <w:t xml:space="preserve">for A. Conditional statements are </w:t>
      </w:r>
      <w:r w:rsidR="00FE7C4D">
        <w:t xml:space="preserve">NOT </w:t>
      </w:r>
      <w:r w:rsidRPr="00FE7C4D">
        <w:t>arguments. However, they often serve as premises or conclusions.</w:t>
      </w:r>
      <w:r w:rsidR="00FE7C4D">
        <w:t xml:space="preserve"> </w:t>
      </w:r>
      <w:r w:rsidR="003D6198">
        <w:t>Moreover,</w:t>
      </w:r>
      <w:r w:rsidR="00FE7C4D">
        <w:t xml:space="preserve"> w</w:t>
      </w:r>
      <w:r w:rsidRPr="00FE7C4D">
        <w:t xml:space="preserve">henever an argument of the form </w:t>
      </w:r>
      <w:r w:rsidRPr="00FE7C4D">
        <w:rPr>
          <w:i/>
          <w:iCs/>
        </w:rPr>
        <w:t xml:space="preserve">P therefore Q </w:t>
      </w:r>
      <w:r w:rsidRPr="00FE7C4D">
        <w:t xml:space="preserve">is deductively valid, the conditional </w:t>
      </w:r>
      <w:r w:rsidRPr="00FE7C4D">
        <w:rPr>
          <w:i/>
          <w:iCs/>
        </w:rPr>
        <w:t xml:space="preserve">if P then Q </w:t>
      </w:r>
      <w:r w:rsidRPr="00FE7C4D">
        <w:t xml:space="preserve">will be true. </w:t>
      </w:r>
    </w:p>
    <w:p w14:paraId="4A87DDDE" w14:textId="7A79BE76" w:rsidR="007E076B" w:rsidRDefault="007E076B" w:rsidP="007E076B">
      <w:pPr>
        <w:pStyle w:val="Heading2"/>
      </w:pPr>
      <w:r>
        <w:t>Review Questions</w:t>
      </w:r>
    </w:p>
    <w:p w14:paraId="1E38E564" w14:textId="299771FD" w:rsidR="007E076B" w:rsidRDefault="007E076B" w:rsidP="007E076B">
      <w:pPr>
        <w:pStyle w:val="ListParagraph"/>
        <w:numPr>
          <w:ilvl w:val="0"/>
          <w:numId w:val="15"/>
        </w:numPr>
      </w:pPr>
      <w:r>
        <w:t>Determine whether the following are arguments. If they are, state the conclusion. If they are not, say what sort of non-argument they are.</w:t>
      </w:r>
    </w:p>
    <w:p w14:paraId="08778B8E" w14:textId="10C09659" w:rsidR="000C0E5E" w:rsidRPr="007E076B" w:rsidRDefault="00F141C9" w:rsidP="007E076B">
      <w:pPr>
        <w:pStyle w:val="ListParagraph"/>
        <w:numPr>
          <w:ilvl w:val="1"/>
          <w:numId w:val="15"/>
        </w:numPr>
      </w:pPr>
      <w:r w:rsidRPr="007E076B">
        <w:t>Most chemotherapy drugs work by targeting cells that are in the process of reproducing via mitosis. Thus, cisplatin (a common chemotherapy drug) causes cancer cells to swell up and explode before they can divide.</w:t>
      </w:r>
    </w:p>
    <w:p w14:paraId="6D316980" w14:textId="77777777" w:rsidR="000C0E5E" w:rsidRPr="007E076B" w:rsidRDefault="00F141C9" w:rsidP="007E076B">
      <w:pPr>
        <w:pStyle w:val="ListParagraph"/>
        <w:numPr>
          <w:ilvl w:val="1"/>
          <w:numId w:val="15"/>
        </w:numPr>
      </w:pPr>
      <w:r w:rsidRPr="007E076B">
        <w:t>My friend George got his little finger bitten off by a snapping turtle. This example shows that these animals don’t make good pets for small children.</w:t>
      </w:r>
    </w:p>
    <w:p w14:paraId="1BA94611" w14:textId="77777777" w:rsidR="000C0E5E" w:rsidRPr="007E076B" w:rsidRDefault="00F141C9" w:rsidP="007E076B">
      <w:pPr>
        <w:pStyle w:val="ListParagraph"/>
        <w:numPr>
          <w:ilvl w:val="1"/>
          <w:numId w:val="15"/>
        </w:numPr>
      </w:pPr>
      <w:r w:rsidRPr="007E076B">
        <w:t>If defeating Nazi Germany required that the Allied army intentionally kill some innocent German civilians, then intentionally killing civilians is sometimes morally acceptable.</w:t>
      </w:r>
    </w:p>
    <w:p w14:paraId="47F1C9AD" w14:textId="33042CAB" w:rsidR="000C0E5E" w:rsidRDefault="00F141C9" w:rsidP="007E076B">
      <w:pPr>
        <w:pStyle w:val="ListParagraph"/>
        <w:numPr>
          <w:ilvl w:val="1"/>
          <w:numId w:val="15"/>
        </w:numPr>
      </w:pPr>
      <w:r w:rsidRPr="007E076B">
        <w:t xml:space="preserve">According to Social Darwinists, the current social structure is morally perfect. They think this because it is the production of evolution, and evolution always leads </w:t>
      </w:r>
      <w:r w:rsidR="003D6198">
        <w:t xml:space="preserve">to the best possible </w:t>
      </w:r>
      <w:bookmarkStart w:id="0" w:name="_GoBack"/>
      <w:bookmarkEnd w:id="0"/>
      <w:r w:rsidRPr="007E076B">
        <w:t>outcomes.</w:t>
      </w:r>
    </w:p>
    <w:p w14:paraId="7B69A225" w14:textId="77777777" w:rsidR="007E076B" w:rsidRPr="007E076B" w:rsidRDefault="007E076B" w:rsidP="007E076B">
      <w:pPr>
        <w:pStyle w:val="ListParagraph"/>
        <w:numPr>
          <w:ilvl w:val="0"/>
          <w:numId w:val="15"/>
        </w:numPr>
      </w:pPr>
      <w:r w:rsidRPr="007E076B">
        <w:t>Write down short arguments for at least TWO of the following conclusions. Try to use premise and conclusion indicators when you formulate the arguments. Each argument should have at least two premises.</w:t>
      </w:r>
    </w:p>
    <w:p w14:paraId="1E7E6D83" w14:textId="77777777" w:rsidR="007E076B" w:rsidRPr="007E076B" w:rsidRDefault="007E076B" w:rsidP="007E076B">
      <w:pPr>
        <w:pStyle w:val="ListParagraph"/>
        <w:numPr>
          <w:ilvl w:val="1"/>
          <w:numId w:val="15"/>
        </w:numPr>
      </w:pPr>
      <w:r w:rsidRPr="007E076B">
        <w:t>Abortion is/is not morally permissible.</w:t>
      </w:r>
    </w:p>
    <w:p w14:paraId="733C0F08" w14:textId="77777777" w:rsidR="007E076B" w:rsidRPr="007E076B" w:rsidRDefault="007E076B" w:rsidP="007E076B">
      <w:pPr>
        <w:pStyle w:val="ListParagraph"/>
        <w:numPr>
          <w:ilvl w:val="1"/>
          <w:numId w:val="15"/>
        </w:numPr>
      </w:pPr>
      <w:r w:rsidRPr="007E076B">
        <w:t>The death penalty should/should not be legal.</w:t>
      </w:r>
    </w:p>
    <w:p w14:paraId="62199AF1" w14:textId="77777777" w:rsidR="007E076B" w:rsidRPr="007E076B" w:rsidRDefault="007E076B" w:rsidP="007E076B">
      <w:pPr>
        <w:pStyle w:val="ListParagraph"/>
        <w:numPr>
          <w:ilvl w:val="1"/>
          <w:numId w:val="15"/>
        </w:numPr>
      </w:pPr>
      <w:r w:rsidRPr="007E076B">
        <w:t>It is/is not immoral to eat non-human animals.</w:t>
      </w:r>
    </w:p>
    <w:p w14:paraId="0B5A0544" w14:textId="77777777" w:rsidR="007E076B" w:rsidRPr="007E076B" w:rsidRDefault="007E076B" w:rsidP="007E076B">
      <w:pPr>
        <w:pStyle w:val="ListParagraph"/>
        <w:numPr>
          <w:ilvl w:val="1"/>
          <w:numId w:val="15"/>
        </w:numPr>
      </w:pPr>
      <w:r w:rsidRPr="007E076B">
        <w:t>Immigration should/should not be restricted.</w:t>
      </w:r>
    </w:p>
    <w:sectPr w:rsidR="007E076B" w:rsidRPr="007E076B" w:rsidSect="00E91E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F3D3B"/>
    <w:multiLevelType w:val="hybridMultilevel"/>
    <w:tmpl w:val="69D223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4455507"/>
    <w:multiLevelType w:val="hybridMultilevel"/>
    <w:tmpl w:val="5F721596"/>
    <w:lvl w:ilvl="0" w:tplc="88C0933C">
      <w:start w:val="1"/>
      <w:numFmt w:val="decimal"/>
      <w:lvlText w:val="%1."/>
      <w:lvlJc w:val="left"/>
      <w:pPr>
        <w:tabs>
          <w:tab w:val="num" w:pos="720"/>
        </w:tabs>
        <w:ind w:left="720" w:hanging="360"/>
      </w:pPr>
    </w:lvl>
    <w:lvl w:ilvl="1" w:tplc="D5F6E75A">
      <w:start w:val="1"/>
      <w:numFmt w:val="decimal"/>
      <w:lvlText w:val="%2."/>
      <w:lvlJc w:val="left"/>
      <w:pPr>
        <w:tabs>
          <w:tab w:val="num" w:pos="1440"/>
        </w:tabs>
        <w:ind w:left="1440" w:hanging="360"/>
      </w:pPr>
    </w:lvl>
    <w:lvl w:ilvl="2" w:tplc="EACE7670">
      <w:start w:val="1"/>
      <w:numFmt w:val="decimal"/>
      <w:lvlText w:val="%3."/>
      <w:lvlJc w:val="left"/>
      <w:pPr>
        <w:tabs>
          <w:tab w:val="num" w:pos="2160"/>
        </w:tabs>
        <w:ind w:left="2160" w:hanging="360"/>
      </w:pPr>
    </w:lvl>
    <w:lvl w:ilvl="3" w:tplc="42BCBC86" w:tentative="1">
      <w:start w:val="1"/>
      <w:numFmt w:val="decimal"/>
      <w:lvlText w:val="%4."/>
      <w:lvlJc w:val="left"/>
      <w:pPr>
        <w:tabs>
          <w:tab w:val="num" w:pos="2880"/>
        </w:tabs>
        <w:ind w:left="2880" w:hanging="360"/>
      </w:pPr>
    </w:lvl>
    <w:lvl w:ilvl="4" w:tplc="DEB4202E" w:tentative="1">
      <w:start w:val="1"/>
      <w:numFmt w:val="decimal"/>
      <w:lvlText w:val="%5."/>
      <w:lvlJc w:val="left"/>
      <w:pPr>
        <w:tabs>
          <w:tab w:val="num" w:pos="3600"/>
        </w:tabs>
        <w:ind w:left="3600" w:hanging="360"/>
      </w:pPr>
    </w:lvl>
    <w:lvl w:ilvl="5" w:tplc="C7D6ED54" w:tentative="1">
      <w:start w:val="1"/>
      <w:numFmt w:val="decimal"/>
      <w:lvlText w:val="%6."/>
      <w:lvlJc w:val="left"/>
      <w:pPr>
        <w:tabs>
          <w:tab w:val="num" w:pos="4320"/>
        </w:tabs>
        <w:ind w:left="4320" w:hanging="360"/>
      </w:pPr>
    </w:lvl>
    <w:lvl w:ilvl="6" w:tplc="73029CA2" w:tentative="1">
      <w:start w:val="1"/>
      <w:numFmt w:val="decimal"/>
      <w:lvlText w:val="%7."/>
      <w:lvlJc w:val="left"/>
      <w:pPr>
        <w:tabs>
          <w:tab w:val="num" w:pos="5040"/>
        </w:tabs>
        <w:ind w:left="5040" w:hanging="360"/>
      </w:pPr>
    </w:lvl>
    <w:lvl w:ilvl="7" w:tplc="70D88B3E" w:tentative="1">
      <w:start w:val="1"/>
      <w:numFmt w:val="decimal"/>
      <w:lvlText w:val="%8."/>
      <w:lvlJc w:val="left"/>
      <w:pPr>
        <w:tabs>
          <w:tab w:val="num" w:pos="5760"/>
        </w:tabs>
        <w:ind w:left="5760" w:hanging="360"/>
      </w:pPr>
    </w:lvl>
    <w:lvl w:ilvl="8" w:tplc="3C2A6BD6" w:tentative="1">
      <w:start w:val="1"/>
      <w:numFmt w:val="decimal"/>
      <w:lvlText w:val="%9."/>
      <w:lvlJc w:val="left"/>
      <w:pPr>
        <w:tabs>
          <w:tab w:val="num" w:pos="6480"/>
        </w:tabs>
        <w:ind w:left="6480" w:hanging="360"/>
      </w:pPr>
    </w:lvl>
  </w:abstractNum>
  <w:abstractNum w:abstractNumId="2">
    <w:nsid w:val="1B360B04"/>
    <w:multiLevelType w:val="hybridMultilevel"/>
    <w:tmpl w:val="69D223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CB75301"/>
    <w:multiLevelType w:val="hybridMultilevel"/>
    <w:tmpl w:val="35A0A140"/>
    <w:lvl w:ilvl="0" w:tplc="BCB89908">
      <w:start w:val="1"/>
      <w:numFmt w:val="bullet"/>
      <w:lvlText w:val="•"/>
      <w:lvlJc w:val="left"/>
      <w:pPr>
        <w:tabs>
          <w:tab w:val="num" w:pos="720"/>
        </w:tabs>
        <w:ind w:left="720" w:hanging="360"/>
      </w:pPr>
      <w:rPr>
        <w:rFonts w:ascii="Arial" w:hAnsi="Arial" w:hint="default"/>
      </w:rPr>
    </w:lvl>
    <w:lvl w:ilvl="1" w:tplc="616E4354">
      <w:start w:val="60"/>
      <w:numFmt w:val="bullet"/>
      <w:lvlText w:val="•"/>
      <w:lvlJc w:val="left"/>
      <w:pPr>
        <w:tabs>
          <w:tab w:val="num" w:pos="1440"/>
        </w:tabs>
        <w:ind w:left="1440" w:hanging="360"/>
      </w:pPr>
      <w:rPr>
        <w:rFonts w:ascii="Arial" w:hAnsi="Arial" w:hint="default"/>
      </w:rPr>
    </w:lvl>
    <w:lvl w:ilvl="2" w:tplc="6C8E1A78" w:tentative="1">
      <w:start w:val="1"/>
      <w:numFmt w:val="bullet"/>
      <w:lvlText w:val="•"/>
      <w:lvlJc w:val="left"/>
      <w:pPr>
        <w:tabs>
          <w:tab w:val="num" w:pos="2160"/>
        </w:tabs>
        <w:ind w:left="2160" w:hanging="360"/>
      </w:pPr>
      <w:rPr>
        <w:rFonts w:ascii="Arial" w:hAnsi="Arial" w:hint="default"/>
      </w:rPr>
    </w:lvl>
    <w:lvl w:ilvl="3" w:tplc="CD60921A" w:tentative="1">
      <w:start w:val="1"/>
      <w:numFmt w:val="bullet"/>
      <w:lvlText w:val="•"/>
      <w:lvlJc w:val="left"/>
      <w:pPr>
        <w:tabs>
          <w:tab w:val="num" w:pos="2880"/>
        </w:tabs>
        <w:ind w:left="2880" w:hanging="360"/>
      </w:pPr>
      <w:rPr>
        <w:rFonts w:ascii="Arial" w:hAnsi="Arial" w:hint="default"/>
      </w:rPr>
    </w:lvl>
    <w:lvl w:ilvl="4" w:tplc="88EEB62E" w:tentative="1">
      <w:start w:val="1"/>
      <w:numFmt w:val="bullet"/>
      <w:lvlText w:val="•"/>
      <w:lvlJc w:val="left"/>
      <w:pPr>
        <w:tabs>
          <w:tab w:val="num" w:pos="3600"/>
        </w:tabs>
        <w:ind w:left="3600" w:hanging="360"/>
      </w:pPr>
      <w:rPr>
        <w:rFonts w:ascii="Arial" w:hAnsi="Arial" w:hint="default"/>
      </w:rPr>
    </w:lvl>
    <w:lvl w:ilvl="5" w:tplc="99829C6C" w:tentative="1">
      <w:start w:val="1"/>
      <w:numFmt w:val="bullet"/>
      <w:lvlText w:val="•"/>
      <w:lvlJc w:val="left"/>
      <w:pPr>
        <w:tabs>
          <w:tab w:val="num" w:pos="4320"/>
        </w:tabs>
        <w:ind w:left="4320" w:hanging="360"/>
      </w:pPr>
      <w:rPr>
        <w:rFonts w:ascii="Arial" w:hAnsi="Arial" w:hint="default"/>
      </w:rPr>
    </w:lvl>
    <w:lvl w:ilvl="6" w:tplc="73B09AF2" w:tentative="1">
      <w:start w:val="1"/>
      <w:numFmt w:val="bullet"/>
      <w:lvlText w:val="•"/>
      <w:lvlJc w:val="left"/>
      <w:pPr>
        <w:tabs>
          <w:tab w:val="num" w:pos="5040"/>
        </w:tabs>
        <w:ind w:left="5040" w:hanging="360"/>
      </w:pPr>
      <w:rPr>
        <w:rFonts w:ascii="Arial" w:hAnsi="Arial" w:hint="default"/>
      </w:rPr>
    </w:lvl>
    <w:lvl w:ilvl="7" w:tplc="9F0ADCB2" w:tentative="1">
      <w:start w:val="1"/>
      <w:numFmt w:val="bullet"/>
      <w:lvlText w:val="•"/>
      <w:lvlJc w:val="left"/>
      <w:pPr>
        <w:tabs>
          <w:tab w:val="num" w:pos="5760"/>
        </w:tabs>
        <w:ind w:left="5760" w:hanging="360"/>
      </w:pPr>
      <w:rPr>
        <w:rFonts w:ascii="Arial" w:hAnsi="Arial" w:hint="default"/>
      </w:rPr>
    </w:lvl>
    <w:lvl w:ilvl="8" w:tplc="4C7A6AF4" w:tentative="1">
      <w:start w:val="1"/>
      <w:numFmt w:val="bullet"/>
      <w:lvlText w:val="•"/>
      <w:lvlJc w:val="left"/>
      <w:pPr>
        <w:tabs>
          <w:tab w:val="num" w:pos="6480"/>
        </w:tabs>
        <w:ind w:left="6480" w:hanging="360"/>
      </w:pPr>
      <w:rPr>
        <w:rFonts w:ascii="Arial" w:hAnsi="Arial" w:hint="default"/>
      </w:rPr>
    </w:lvl>
  </w:abstractNum>
  <w:abstractNum w:abstractNumId="4">
    <w:nsid w:val="1E28218D"/>
    <w:multiLevelType w:val="hybridMultilevel"/>
    <w:tmpl w:val="CDBC4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A90313"/>
    <w:multiLevelType w:val="hybridMultilevel"/>
    <w:tmpl w:val="3A8EE2B6"/>
    <w:lvl w:ilvl="0" w:tplc="F446D8C4">
      <w:start w:val="1"/>
      <w:numFmt w:val="bullet"/>
      <w:lvlText w:val="•"/>
      <w:lvlJc w:val="left"/>
      <w:pPr>
        <w:tabs>
          <w:tab w:val="num" w:pos="720"/>
        </w:tabs>
        <w:ind w:left="720" w:hanging="360"/>
      </w:pPr>
      <w:rPr>
        <w:rFonts w:ascii="Arial" w:hAnsi="Arial" w:hint="default"/>
      </w:rPr>
    </w:lvl>
    <w:lvl w:ilvl="1" w:tplc="560EB84C" w:tentative="1">
      <w:start w:val="1"/>
      <w:numFmt w:val="bullet"/>
      <w:lvlText w:val="•"/>
      <w:lvlJc w:val="left"/>
      <w:pPr>
        <w:tabs>
          <w:tab w:val="num" w:pos="1440"/>
        </w:tabs>
        <w:ind w:left="1440" w:hanging="360"/>
      </w:pPr>
      <w:rPr>
        <w:rFonts w:ascii="Arial" w:hAnsi="Arial" w:hint="default"/>
      </w:rPr>
    </w:lvl>
    <w:lvl w:ilvl="2" w:tplc="F2321F2C">
      <w:start w:val="60"/>
      <w:numFmt w:val="bullet"/>
      <w:lvlText w:val="•"/>
      <w:lvlJc w:val="left"/>
      <w:pPr>
        <w:tabs>
          <w:tab w:val="num" w:pos="2160"/>
        </w:tabs>
        <w:ind w:left="2160" w:hanging="360"/>
      </w:pPr>
      <w:rPr>
        <w:rFonts w:ascii="Arial" w:hAnsi="Arial" w:hint="default"/>
      </w:rPr>
    </w:lvl>
    <w:lvl w:ilvl="3" w:tplc="4094C068" w:tentative="1">
      <w:start w:val="1"/>
      <w:numFmt w:val="bullet"/>
      <w:lvlText w:val="•"/>
      <w:lvlJc w:val="left"/>
      <w:pPr>
        <w:tabs>
          <w:tab w:val="num" w:pos="2880"/>
        </w:tabs>
        <w:ind w:left="2880" w:hanging="360"/>
      </w:pPr>
      <w:rPr>
        <w:rFonts w:ascii="Arial" w:hAnsi="Arial" w:hint="default"/>
      </w:rPr>
    </w:lvl>
    <w:lvl w:ilvl="4" w:tplc="D0909E12" w:tentative="1">
      <w:start w:val="1"/>
      <w:numFmt w:val="bullet"/>
      <w:lvlText w:val="•"/>
      <w:lvlJc w:val="left"/>
      <w:pPr>
        <w:tabs>
          <w:tab w:val="num" w:pos="3600"/>
        </w:tabs>
        <w:ind w:left="3600" w:hanging="360"/>
      </w:pPr>
      <w:rPr>
        <w:rFonts w:ascii="Arial" w:hAnsi="Arial" w:hint="default"/>
      </w:rPr>
    </w:lvl>
    <w:lvl w:ilvl="5" w:tplc="9114123A" w:tentative="1">
      <w:start w:val="1"/>
      <w:numFmt w:val="bullet"/>
      <w:lvlText w:val="•"/>
      <w:lvlJc w:val="left"/>
      <w:pPr>
        <w:tabs>
          <w:tab w:val="num" w:pos="4320"/>
        </w:tabs>
        <w:ind w:left="4320" w:hanging="360"/>
      </w:pPr>
      <w:rPr>
        <w:rFonts w:ascii="Arial" w:hAnsi="Arial" w:hint="default"/>
      </w:rPr>
    </w:lvl>
    <w:lvl w:ilvl="6" w:tplc="918C1C46" w:tentative="1">
      <w:start w:val="1"/>
      <w:numFmt w:val="bullet"/>
      <w:lvlText w:val="•"/>
      <w:lvlJc w:val="left"/>
      <w:pPr>
        <w:tabs>
          <w:tab w:val="num" w:pos="5040"/>
        </w:tabs>
        <w:ind w:left="5040" w:hanging="360"/>
      </w:pPr>
      <w:rPr>
        <w:rFonts w:ascii="Arial" w:hAnsi="Arial" w:hint="default"/>
      </w:rPr>
    </w:lvl>
    <w:lvl w:ilvl="7" w:tplc="EDD4A426" w:tentative="1">
      <w:start w:val="1"/>
      <w:numFmt w:val="bullet"/>
      <w:lvlText w:val="•"/>
      <w:lvlJc w:val="left"/>
      <w:pPr>
        <w:tabs>
          <w:tab w:val="num" w:pos="5760"/>
        </w:tabs>
        <w:ind w:left="5760" w:hanging="360"/>
      </w:pPr>
      <w:rPr>
        <w:rFonts w:ascii="Arial" w:hAnsi="Arial" w:hint="default"/>
      </w:rPr>
    </w:lvl>
    <w:lvl w:ilvl="8" w:tplc="CC8EF794" w:tentative="1">
      <w:start w:val="1"/>
      <w:numFmt w:val="bullet"/>
      <w:lvlText w:val="•"/>
      <w:lvlJc w:val="left"/>
      <w:pPr>
        <w:tabs>
          <w:tab w:val="num" w:pos="6480"/>
        </w:tabs>
        <w:ind w:left="6480" w:hanging="360"/>
      </w:pPr>
      <w:rPr>
        <w:rFonts w:ascii="Arial" w:hAnsi="Arial" w:hint="default"/>
      </w:rPr>
    </w:lvl>
  </w:abstractNum>
  <w:abstractNum w:abstractNumId="6">
    <w:nsid w:val="21AC6DEC"/>
    <w:multiLevelType w:val="hybridMultilevel"/>
    <w:tmpl w:val="A0A08828"/>
    <w:lvl w:ilvl="0" w:tplc="F0DA8992">
      <w:start w:val="1"/>
      <w:numFmt w:val="bullet"/>
      <w:lvlText w:val="•"/>
      <w:lvlJc w:val="left"/>
      <w:pPr>
        <w:tabs>
          <w:tab w:val="num" w:pos="720"/>
        </w:tabs>
        <w:ind w:left="720" w:hanging="360"/>
      </w:pPr>
      <w:rPr>
        <w:rFonts w:ascii="Arial" w:hAnsi="Arial" w:hint="default"/>
      </w:rPr>
    </w:lvl>
    <w:lvl w:ilvl="1" w:tplc="068A5BFE">
      <w:start w:val="60"/>
      <w:numFmt w:val="bullet"/>
      <w:lvlText w:val="•"/>
      <w:lvlJc w:val="left"/>
      <w:pPr>
        <w:tabs>
          <w:tab w:val="num" w:pos="1440"/>
        </w:tabs>
        <w:ind w:left="1440" w:hanging="360"/>
      </w:pPr>
      <w:rPr>
        <w:rFonts w:ascii="Arial" w:hAnsi="Arial" w:hint="default"/>
      </w:rPr>
    </w:lvl>
    <w:lvl w:ilvl="2" w:tplc="79F89204" w:tentative="1">
      <w:start w:val="1"/>
      <w:numFmt w:val="bullet"/>
      <w:lvlText w:val="•"/>
      <w:lvlJc w:val="left"/>
      <w:pPr>
        <w:tabs>
          <w:tab w:val="num" w:pos="2160"/>
        </w:tabs>
        <w:ind w:left="2160" w:hanging="360"/>
      </w:pPr>
      <w:rPr>
        <w:rFonts w:ascii="Arial" w:hAnsi="Arial" w:hint="default"/>
      </w:rPr>
    </w:lvl>
    <w:lvl w:ilvl="3" w:tplc="27FE95CC" w:tentative="1">
      <w:start w:val="1"/>
      <w:numFmt w:val="bullet"/>
      <w:lvlText w:val="•"/>
      <w:lvlJc w:val="left"/>
      <w:pPr>
        <w:tabs>
          <w:tab w:val="num" w:pos="2880"/>
        </w:tabs>
        <w:ind w:left="2880" w:hanging="360"/>
      </w:pPr>
      <w:rPr>
        <w:rFonts w:ascii="Arial" w:hAnsi="Arial" w:hint="default"/>
      </w:rPr>
    </w:lvl>
    <w:lvl w:ilvl="4" w:tplc="3036F188" w:tentative="1">
      <w:start w:val="1"/>
      <w:numFmt w:val="bullet"/>
      <w:lvlText w:val="•"/>
      <w:lvlJc w:val="left"/>
      <w:pPr>
        <w:tabs>
          <w:tab w:val="num" w:pos="3600"/>
        </w:tabs>
        <w:ind w:left="3600" w:hanging="360"/>
      </w:pPr>
      <w:rPr>
        <w:rFonts w:ascii="Arial" w:hAnsi="Arial" w:hint="default"/>
      </w:rPr>
    </w:lvl>
    <w:lvl w:ilvl="5" w:tplc="95CC4A22" w:tentative="1">
      <w:start w:val="1"/>
      <w:numFmt w:val="bullet"/>
      <w:lvlText w:val="•"/>
      <w:lvlJc w:val="left"/>
      <w:pPr>
        <w:tabs>
          <w:tab w:val="num" w:pos="4320"/>
        </w:tabs>
        <w:ind w:left="4320" w:hanging="360"/>
      </w:pPr>
      <w:rPr>
        <w:rFonts w:ascii="Arial" w:hAnsi="Arial" w:hint="default"/>
      </w:rPr>
    </w:lvl>
    <w:lvl w:ilvl="6" w:tplc="4F2485C4" w:tentative="1">
      <w:start w:val="1"/>
      <w:numFmt w:val="bullet"/>
      <w:lvlText w:val="•"/>
      <w:lvlJc w:val="left"/>
      <w:pPr>
        <w:tabs>
          <w:tab w:val="num" w:pos="5040"/>
        </w:tabs>
        <w:ind w:left="5040" w:hanging="360"/>
      </w:pPr>
      <w:rPr>
        <w:rFonts w:ascii="Arial" w:hAnsi="Arial" w:hint="default"/>
      </w:rPr>
    </w:lvl>
    <w:lvl w:ilvl="7" w:tplc="21F8AED0" w:tentative="1">
      <w:start w:val="1"/>
      <w:numFmt w:val="bullet"/>
      <w:lvlText w:val="•"/>
      <w:lvlJc w:val="left"/>
      <w:pPr>
        <w:tabs>
          <w:tab w:val="num" w:pos="5760"/>
        </w:tabs>
        <w:ind w:left="5760" w:hanging="360"/>
      </w:pPr>
      <w:rPr>
        <w:rFonts w:ascii="Arial" w:hAnsi="Arial" w:hint="default"/>
      </w:rPr>
    </w:lvl>
    <w:lvl w:ilvl="8" w:tplc="F5AE98EE" w:tentative="1">
      <w:start w:val="1"/>
      <w:numFmt w:val="bullet"/>
      <w:lvlText w:val="•"/>
      <w:lvlJc w:val="left"/>
      <w:pPr>
        <w:tabs>
          <w:tab w:val="num" w:pos="6480"/>
        </w:tabs>
        <w:ind w:left="6480" w:hanging="360"/>
      </w:pPr>
      <w:rPr>
        <w:rFonts w:ascii="Arial" w:hAnsi="Arial" w:hint="default"/>
      </w:rPr>
    </w:lvl>
  </w:abstractNum>
  <w:abstractNum w:abstractNumId="7">
    <w:nsid w:val="37614E84"/>
    <w:multiLevelType w:val="hybridMultilevel"/>
    <w:tmpl w:val="A69A032A"/>
    <w:lvl w:ilvl="0" w:tplc="F446D8C4">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2D6FE6"/>
    <w:multiLevelType w:val="hybridMultilevel"/>
    <w:tmpl w:val="1DA6A882"/>
    <w:lvl w:ilvl="0" w:tplc="2902933E">
      <w:start w:val="1"/>
      <w:numFmt w:val="decimal"/>
      <w:lvlText w:val="%1."/>
      <w:lvlJc w:val="left"/>
      <w:pPr>
        <w:tabs>
          <w:tab w:val="num" w:pos="720"/>
        </w:tabs>
        <w:ind w:left="720" w:hanging="360"/>
      </w:pPr>
    </w:lvl>
    <w:lvl w:ilvl="1" w:tplc="53A67CD4" w:tentative="1">
      <w:start w:val="1"/>
      <w:numFmt w:val="decimal"/>
      <w:lvlText w:val="%2."/>
      <w:lvlJc w:val="left"/>
      <w:pPr>
        <w:tabs>
          <w:tab w:val="num" w:pos="1440"/>
        </w:tabs>
        <w:ind w:left="1440" w:hanging="360"/>
      </w:pPr>
    </w:lvl>
    <w:lvl w:ilvl="2" w:tplc="782E0E10" w:tentative="1">
      <w:start w:val="1"/>
      <w:numFmt w:val="decimal"/>
      <w:lvlText w:val="%3."/>
      <w:lvlJc w:val="left"/>
      <w:pPr>
        <w:tabs>
          <w:tab w:val="num" w:pos="2160"/>
        </w:tabs>
        <w:ind w:left="2160" w:hanging="360"/>
      </w:pPr>
    </w:lvl>
    <w:lvl w:ilvl="3" w:tplc="CB4C9F04" w:tentative="1">
      <w:start w:val="1"/>
      <w:numFmt w:val="decimal"/>
      <w:lvlText w:val="%4."/>
      <w:lvlJc w:val="left"/>
      <w:pPr>
        <w:tabs>
          <w:tab w:val="num" w:pos="2880"/>
        </w:tabs>
        <w:ind w:left="2880" w:hanging="360"/>
      </w:pPr>
    </w:lvl>
    <w:lvl w:ilvl="4" w:tplc="FDC28F1E" w:tentative="1">
      <w:start w:val="1"/>
      <w:numFmt w:val="decimal"/>
      <w:lvlText w:val="%5."/>
      <w:lvlJc w:val="left"/>
      <w:pPr>
        <w:tabs>
          <w:tab w:val="num" w:pos="3600"/>
        </w:tabs>
        <w:ind w:left="3600" w:hanging="360"/>
      </w:pPr>
    </w:lvl>
    <w:lvl w:ilvl="5" w:tplc="09E25E84" w:tentative="1">
      <w:start w:val="1"/>
      <w:numFmt w:val="decimal"/>
      <w:lvlText w:val="%6."/>
      <w:lvlJc w:val="left"/>
      <w:pPr>
        <w:tabs>
          <w:tab w:val="num" w:pos="4320"/>
        </w:tabs>
        <w:ind w:left="4320" w:hanging="360"/>
      </w:pPr>
    </w:lvl>
    <w:lvl w:ilvl="6" w:tplc="709CAD7A" w:tentative="1">
      <w:start w:val="1"/>
      <w:numFmt w:val="decimal"/>
      <w:lvlText w:val="%7."/>
      <w:lvlJc w:val="left"/>
      <w:pPr>
        <w:tabs>
          <w:tab w:val="num" w:pos="5040"/>
        </w:tabs>
        <w:ind w:left="5040" w:hanging="360"/>
      </w:pPr>
    </w:lvl>
    <w:lvl w:ilvl="7" w:tplc="CC5C6250" w:tentative="1">
      <w:start w:val="1"/>
      <w:numFmt w:val="decimal"/>
      <w:lvlText w:val="%8."/>
      <w:lvlJc w:val="left"/>
      <w:pPr>
        <w:tabs>
          <w:tab w:val="num" w:pos="5760"/>
        </w:tabs>
        <w:ind w:left="5760" w:hanging="360"/>
      </w:pPr>
    </w:lvl>
    <w:lvl w:ilvl="8" w:tplc="329E4420" w:tentative="1">
      <w:start w:val="1"/>
      <w:numFmt w:val="decimal"/>
      <w:lvlText w:val="%9."/>
      <w:lvlJc w:val="left"/>
      <w:pPr>
        <w:tabs>
          <w:tab w:val="num" w:pos="6480"/>
        </w:tabs>
        <w:ind w:left="6480" w:hanging="360"/>
      </w:pPr>
    </w:lvl>
  </w:abstractNum>
  <w:abstractNum w:abstractNumId="9">
    <w:nsid w:val="475413C4"/>
    <w:multiLevelType w:val="hybridMultilevel"/>
    <w:tmpl w:val="B1CA00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A096CA5"/>
    <w:multiLevelType w:val="hybridMultilevel"/>
    <w:tmpl w:val="9732D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75734A"/>
    <w:multiLevelType w:val="hybridMultilevel"/>
    <w:tmpl w:val="7714CB6C"/>
    <w:lvl w:ilvl="0" w:tplc="96E456A2">
      <w:start w:val="1"/>
      <w:numFmt w:val="bullet"/>
      <w:lvlText w:val="•"/>
      <w:lvlJc w:val="left"/>
      <w:pPr>
        <w:tabs>
          <w:tab w:val="num" w:pos="720"/>
        </w:tabs>
        <w:ind w:left="720" w:hanging="360"/>
      </w:pPr>
      <w:rPr>
        <w:rFonts w:ascii="Arial" w:hAnsi="Arial" w:hint="default"/>
      </w:rPr>
    </w:lvl>
    <w:lvl w:ilvl="1" w:tplc="1CD2FDC0">
      <w:start w:val="60"/>
      <w:numFmt w:val="bullet"/>
      <w:lvlText w:val="•"/>
      <w:lvlJc w:val="left"/>
      <w:pPr>
        <w:tabs>
          <w:tab w:val="num" w:pos="1440"/>
        </w:tabs>
        <w:ind w:left="1440" w:hanging="360"/>
      </w:pPr>
      <w:rPr>
        <w:rFonts w:ascii="Arial" w:hAnsi="Arial" w:hint="default"/>
      </w:rPr>
    </w:lvl>
    <w:lvl w:ilvl="2" w:tplc="635C1624" w:tentative="1">
      <w:start w:val="1"/>
      <w:numFmt w:val="bullet"/>
      <w:lvlText w:val="•"/>
      <w:lvlJc w:val="left"/>
      <w:pPr>
        <w:tabs>
          <w:tab w:val="num" w:pos="2160"/>
        </w:tabs>
        <w:ind w:left="2160" w:hanging="360"/>
      </w:pPr>
      <w:rPr>
        <w:rFonts w:ascii="Arial" w:hAnsi="Arial" w:hint="default"/>
      </w:rPr>
    </w:lvl>
    <w:lvl w:ilvl="3" w:tplc="E4BCC142" w:tentative="1">
      <w:start w:val="1"/>
      <w:numFmt w:val="bullet"/>
      <w:lvlText w:val="•"/>
      <w:lvlJc w:val="left"/>
      <w:pPr>
        <w:tabs>
          <w:tab w:val="num" w:pos="2880"/>
        </w:tabs>
        <w:ind w:left="2880" w:hanging="360"/>
      </w:pPr>
      <w:rPr>
        <w:rFonts w:ascii="Arial" w:hAnsi="Arial" w:hint="default"/>
      </w:rPr>
    </w:lvl>
    <w:lvl w:ilvl="4" w:tplc="84D2DDBA" w:tentative="1">
      <w:start w:val="1"/>
      <w:numFmt w:val="bullet"/>
      <w:lvlText w:val="•"/>
      <w:lvlJc w:val="left"/>
      <w:pPr>
        <w:tabs>
          <w:tab w:val="num" w:pos="3600"/>
        </w:tabs>
        <w:ind w:left="3600" w:hanging="360"/>
      </w:pPr>
      <w:rPr>
        <w:rFonts w:ascii="Arial" w:hAnsi="Arial" w:hint="default"/>
      </w:rPr>
    </w:lvl>
    <w:lvl w:ilvl="5" w:tplc="B6C8C54C" w:tentative="1">
      <w:start w:val="1"/>
      <w:numFmt w:val="bullet"/>
      <w:lvlText w:val="•"/>
      <w:lvlJc w:val="left"/>
      <w:pPr>
        <w:tabs>
          <w:tab w:val="num" w:pos="4320"/>
        </w:tabs>
        <w:ind w:left="4320" w:hanging="360"/>
      </w:pPr>
      <w:rPr>
        <w:rFonts w:ascii="Arial" w:hAnsi="Arial" w:hint="default"/>
      </w:rPr>
    </w:lvl>
    <w:lvl w:ilvl="6" w:tplc="811ECE66" w:tentative="1">
      <w:start w:val="1"/>
      <w:numFmt w:val="bullet"/>
      <w:lvlText w:val="•"/>
      <w:lvlJc w:val="left"/>
      <w:pPr>
        <w:tabs>
          <w:tab w:val="num" w:pos="5040"/>
        </w:tabs>
        <w:ind w:left="5040" w:hanging="360"/>
      </w:pPr>
      <w:rPr>
        <w:rFonts w:ascii="Arial" w:hAnsi="Arial" w:hint="default"/>
      </w:rPr>
    </w:lvl>
    <w:lvl w:ilvl="7" w:tplc="97F87022" w:tentative="1">
      <w:start w:val="1"/>
      <w:numFmt w:val="bullet"/>
      <w:lvlText w:val="•"/>
      <w:lvlJc w:val="left"/>
      <w:pPr>
        <w:tabs>
          <w:tab w:val="num" w:pos="5760"/>
        </w:tabs>
        <w:ind w:left="5760" w:hanging="360"/>
      </w:pPr>
      <w:rPr>
        <w:rFonts w:ascii="Arial" w:hAnsi="Arial" w:hint="default"/>
      </w:rPr>
    </w:lvl>
    <w:lvl w:ilvl="8" w:tplc="2B56CC34" w:tentative="1">
      <w:start w:val="1"/>
      <w:numFmt w:val="bullet"/>
      <w:lvlText w:val="•"/>
      <w:lvlJc w:val="left"/>
      <w:pPr>
        <w:tabs>
          <w:tab w:val="num" w:pos="6480"/>
        </w:tabs>
        <w:ind w:left="6480" w:hanging="360"/>
      </w:pPr>
      <w:rPr>
        <w:rFonts w:ascii="Arial" w:hAnsi="Arial" w:hint="default"/>
      </w:rPr>
    </w:lvl>
  </w:abstractNum>
  <w:abstractNum w:abstractNumId="12">
    <w:nsid w:val="5AE67DE0"/>
    <w:multiLevelType w:val="hybridMultilevel"/>
    <w:tmpl w:val="A31A9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00607F"/>
    <w:multiLevelType w:val="hybridMultilevel"/>
    <w:tmpl w:val="59A23020"/>
    <w:lvl w:ilvl="0" w:tplc="F446D8C4">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1D7CAC"/>
    <w:multiLevelType w:val="hybridMultilevel"/>
    <w:tmpl w:val="4B8E12B6"/>
    <w:lvl w:ilvl="0" w:tplc="4364C6FA">
      <w:start w:val="1"/>
      <w:numFmt w:val="decimal"/>
      <w:lvlText w:val="%1."/>
      <w:lvlJc w:val="left"/>
      <w:pPr>
        <w:tabs>
          <w:tab w:val="num" w:pos="720"/>
        </w:tabs>
        <w:ind w:left="720" w:hanging="360"/>
      </w:pPr>
    </w:lvl>
    <w:lvl w:ilvl="1" w:tplc="D90E7694" w:tentative="1">
      <w:start w:val="1"/>
      <w:numFmt w:val="decimal"/>
      <w:lvlText w:val="%2."/>
      <w:lvlJc w:val="left"/>
      <w:pPr>
        <w:tabs>
          <w:tab w:val="num" w:pos="1440"/>
        </w:tabs>
        <w:ind w:left="1440" w:hanging="360"/>
      </w:pPr>
    </w:lvl>
    <w:lvl w:ilvl="2" w:tplc="7EC006A8" w:tentative="1">
      <w:start w:val="1"/>
      <w:numFmt w:val="decimal"/>
      <w:lvlText w:val="%3."/>
      <w:lvlJc w:val="left"/>
      <w:pPr>
        <w:tabs>
          <w:tab w:val="num" w:pos="2160"/>
        </w:tabs>
        <w:ind w:left="2160" w:hanging="360"/>
      </w:pPr>
    </w:lvl>
    <w:lvl w:ilvl="3" w:tplc="D4E867AC" w:tentative="1">
      <w:start w:val="1"/>
      <w:numFmt w:val="decimal"/>
      <w:lvlText w:val="%4."/>
      <w:lvlJc w:val="left"/>
      <w:pPr>
        <w:tabs>
          <w:tab w:val="num" w:pos="2880"/>
        </w:tabs>
        <w:ind w:left="2880" w:hanging="360"/>
      </w:pPr>
    </w:lvl>
    <w:lvl w:ilvl="4" w:tplc="8CC87DFC" w:tentative="1">
      <w:start w:val="1"/>
      <w:numFmt w:val="decimal"/>
      <w:lvlText w:val="%5."/>
      <w:lvlJc w:val="left"/>
      <w:pPr>
        <w:tabs>
          <w:tab w:val="num" w:pos="3600"/>
        </w:tabs>
        <w:ind w:left="3600" w:hanging="360"/>
      </w:pPr>
    </w:lvl>
    <w:lvl w:ilvl="5" w:tplc="BD52A506" w:tentative="1">
      <w:start w:val="1"/>
      <w:numFmt w:val="decimal"/>
      <w:lvlText w:val="%6."/>
      <w:lvlJc w:val="left"/>
      <w:pPr>
        <w:tabs>
          <w:tab w:val="num" w:pos="4320"/>
        </w:tabs>
        <w:ind w:left="4320" w:hanging="360"/>
      </w:pPr>
    </w:lvl>
    <w:lvl w:ilvl="6" w:tplc="708870FA" w:tentative="1">
      <w:start w:val="1"/>
      <w:numFmt w:val="decimal"/>
      <w:lvlText w:val="%7."/>
      <w:lvlJc w:val="left"/>
      <w:pPr>
        <w:tabs>
          <w:tab w:val="num" w:pos="5040"/>
        </w:tabs>
        <w:ind w:left="5040" w:hanging="360"/>
      </w:pPr>
    </w:lvl>
    <w:lvl w:ilvl="7" w:tplc="97423F4A" w:tentative="1">
      <w:start w:val="1"/>
      <w:numFmt w:val="decimal"/>
      <w:lvlText w:val="%8."/>
      <w:lvlJc w:val="left"/>
      <w:pPr>
        <w:tabs>
          <w:tab w:val="num" w:pos="5760"/>
        </w:tabs>
        <w:ind w:left="5760" w:hanging="360"/>
      </w:pPr>
    </w:lvl>
    <w:lvl w:ilvl="8" w:tplc="6E3A2898" w:tentative="1">
      <w:start w:val="1"/>
      <w:numFmt w:val="decimal"/>
      <w:lvlText w:val="%9."/>
      <w:lvlJc w:val="left"/>
      <w:pPr>
        <w:tabs>
          <w:tab w:val="num" w:pos="6480"/>
        </w:tabs>
        <w:ind w:left="6480" w:hanging="360"/>
      </w:pPr>
    </w:lvl>
  </w:abstractNum>
  <w:num w:numId="1">
    <w:abstractNumId w:val="14"/>
  </w:num>
  <w:num w:numId="2">
    <w:abstractNumId w:val="10"/>
  </w:num>
  <w:num w:numId="3">
    <w:abstractNumId w:val="1"/>
  </w:num>
  <w:num w:numId="4">
    <w:abstractNumId w:val="2"/>
  </w:num>
  <w:num w:numId="5">
    <w:abstractNumId w:val="3"/>
  </w:num>
  <w:num w:numId="6">
    <w:abstractNumId w:val="0"/>
  </w:num>
  <w:num w:numId="7">
    <w:abstractNumId w:val="4"/>
  </w:num>
  <w:num w:numId="8">
    <w:abstractNumId w:val="11"/>
  </w:num>
  <w:num w:numId="9">
    <w:abstractNumId w:val="12"/>
  </w:num>
  <w:num w:numId="10">
    <w:abstractNumId w:val="5"/>
  </w:num>
  <w:num w:numId="11">
    <w:abstractNumId w:val="13"/>
  </w:num>
  <w:num w:numId="12">
    <w:abstractNumId w:val="6"/>
  </w:num>
  <w:num w:numId="13">
    <w:abstractNumId w:val="7"/>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EA6"/>
    <w:rsid w:val="00006BCB"/>
    <w:rsid w:val="000B1C50"/>
    <w:rsid w:val="000C0E5E"/>
    <w:rsid w:val="001B511C"/>
    <w:rsid w:val="002B33A9"/>
    <w:rsid w:val="00385423"/>
    <w:rsid w:val="003D6198"/>
    <w:rsid w:val="004F75E1"/>
    <w:rsid w:val="006B7408"/>
    <w:rsid w:val="00737E1F"/>
    <w:rsid w:val="007E076B"/>
    <w:rsid w:val="009933E8"/>
    <w:rsid w:val="00A06524"/>
    <w:rsid w:val="00C20E94"/>
    <w:rsid w:val="00D7094E"/>
    <w:rsid w:val="00D90346"/>
    <w:rsid w:val="00E0162C"/>
    <w:rsid w:val="00E84749"/>
    <w:rsid w:val="00E91EA6"/>
    <w:rsid w:val="00F141C9"/>
    <w:rsid w:val="00FE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55CA"/>
  <w15:chartTrackingRefBased/>
  <w15:docId w15:val="{228C98A7-B1DF-4DD0-A9C4-2FB7C33C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paragraph" w:styleId="ListParagraph">
    <w:name w:val="List Paragraph"/>
    <w:basedOn w:val="Normal"/>
    <w:uiPriority w:val="34"/>
    <w:qFormat/>
    <w:rsid w:val="00E91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82824">
      <w:bodyDiv w:val="1"/>
      <w:marLeft w:val="0"/>
      <w:marRight w:val="0"/>
      <w:marTop w:val="0"/>
      <w:marBottom w:val="0"/>
      <w:divBdr>
        <w:top w:val="none" w:sz="0" w:space="0" w:color="auto"/>
        <w:left w:val="none" w:sz="0" w:space="0" w:color="auto"/>
        <w:bottom w:val="none" w:sz="0" w:space="0" w:color="auto"/>
        <w:right w:val="none" w:sz="0" w:space="0" w:color="auto"/>
      </w:divBdr>
      <w:divsChild>
        <w:div w:id="452404669">
          <w:marLeft w:val="288"/>
          <w:marRight w:val="0"/>
          <w:marTop w:val="115"/>
          <w:marBottom w:val="0"/>
          <w:divBdr>
            <w:top w:val="none" w:sz="0" w:space="0" w:color="auto"/>
            <w:left w:val="none" w:sz="0" w:space="0" w:color="auto"/>
            <w:bottom w:val="none" w:sz="0" w:space="0" w:color="auto"/>
            <w:right w:val="none" w:sz="0" w:space="0" w:color="auto"/>
          </w:divBdr>
        </w:div>
        <w:div w:id="794174102">
          <w:marLeft w:val="720"/>
          <w:marRight w:val="0"/>
          <w:marTop w:val="96"/>
          <w:marBottom w:val="0"/>
          <w:divBdr>
            <w:top w:val="none" w:sz="0" w:space="0" w:color="auto"/>
            <w:left w:val="none" w:sz="0" w:space="0" w:color="auto"/>
            <w:bottom w:val="none" w:sz="0" w:space="0" w:color="auto"/>
            <w:right w:val="none" w:sz="0" w:space="0" w:color="auto"/>
          </w:divBdr>
        </w:div>
        <w:div w:id="733314721">
          <w:marLeft w:val="288"/>
          <w:marRight w:val="0"/>
          <w:marTop w:val="115"/>
          <w:marBottom w:val="0"/>
          <w:divBdr>
            <w:top w:val="none" w:sz="0" w:space="0" w:color="auto"/>
            <w:left w:val="none" w:sz="0" w:space="0" w:color="auto"/>
            <w:bottom w:val="none" w:sz="0" w:space="0" w:color="auto"/>
            <w:right w:val="none" w:sz="0" w:space="0" w:color="auto"/>
          </w:divBdr>
        </w:div>
        <w:div w:id="464350717">
          <w:marLeft w:val="720"/>
          <w:marRight w:val="0"/>
          <w:marTop w:val="96"/>
          <w:marBottom w:val="0"/>
          <w:divBdr>
            <w:top w:val="none" w:sz="0" w:space="0" w:color="auto"/>
            <w:left w:val="none" w:sz="0" w:space="0" w:color="auto"/>
            <w:bottom w:val="none" w:sz="0" w:space="0" w:color="auto"/>
            <w:right w:val="none" w:sz="0" w:space="0" w:color="auto"/>
          </w:divBdr>
        </w:div>
        <w:div w:id="1463228878">
          <w:marLeft w:val="288"/>
          <w:marRight w:val="0"/>
          <w:marTop w:val="115"/>
          <w:marBottom w:val="0"/>
          <w:divBdr>
            <w:top w:val="none" w:sz="0" w:space="0" w:color="auto"/>
            <w:left w:val="none" w:sz="0" w:space="0" w:color="auto"/>
            <w:bottom w:val="none" w:sz="0" w:space="0" w:color="auto"/>
            <w:right w:val="none" w:sz="0" w:space="0" w:color="auto"/>
          </w:divBdr>
        </w:div>
      </w:divsChild>
    </w:div>
    <w:div w:id="137185831">
      <w:bodyDiv w:val="1"/>
      <w:marLeft w:val="0"/>
      <w:marRight w:val="0"/>
      <w:marTop w:val="0"/>
      <w:marBottom w:val="0"/>
      <w:divBdr>
        <w:top w:val="none" w:sz="0" w:space="0" w:color="auto"/>
        <w:left w:val="none" w:sz="0" w:space="0" w:color="auto"/>
        <w:bottom w:val="none" w:sz="0" w:space="0" w:color="auto"/>
        <w:right w:val="none" w:sz="0" w:space="0" w:color="auto"/>
      </w:divBdr>
      <w:divsChild>
        <w:div w:id="185947954">
          <w:marLeft w:val="720"/>
          <w:marRight w:val="0"/>
          <w:marTop w:val="106"/>
          <w:marBottom w:val="0"/>
          <w:divBdr>
            <w:top w:val="none" w:sz="0" w:space="0" w:color="auto"/>
            <w:left w:val="none" w:sz="0" w:space="0" w:color="auto"/>
            <w:bottom w:val="none" w:sz="0" w:space="0" w:color="auto"/>
            <w:right w:val="none" w:sz="0" w:space="0" w:color="auto"/>
          </w:divBdr>
        </w:div>
        <w:div w:id="1953398701">
          <w:marLeft w:val="720"/>
          <w:marRight w:val="0"/>
          <w:marTop w:val="106"/>
          <w:marBottom w:val="0"/>
          <w:divBdr>
            <w:top w:val="none" w:sz="0" w:space="0" w:color="auto"/>
            <w:left w:val="none" w:sz="0" w:space="0" w:color="auto"/>
            <w:bottom w:val="none" w:sz="0" w:space="0" w:color="auto"/>
            <w:right w:val="none" w:sz="0" w:space="0" w:color="auto"/>
          </w:divBdr>
        </w:div>
        <w:div w:id="1610088590">
          <w:marLeft w:val="720"/>
          <w:marRight w:val="0"/>
          <w:marTop w:val="106"/>
          <w:marBottom w:val="0"/>
          <w:divBdr>
            <w:top w:val="none" w:sz="0" w:space="0" w:color="auto"/>
            <w:left w:val="none" w:sz="0" w:space="0" w:color="auto"/>
            <w:bottom w:val="none" w:sz="0" w:space="0" w:color="auto"/>
            <w:right w:val="none" w:sz="0" w:space="0" w:color="auto"/>
          </w:divBdr>
        </w:div>
        <w:div w:id="1575119386">
          <w:marLeft w:val="720"/>
          <w:marRight w:val="0"/>
          <w:marTop w:val="106"/>
          <w:marBottom w:val="0"/>
          <w:divBdr>
            <w:top w:val="none" w:sz="0" w:space="0" w:color="auto"/>
            <w:left w:val="none" w:sz="0" w:space="0" w:color="auto"/>
            <w:bottom w:val="none" w:sz="0" w:space="0" w:color="auto"/>
            <w:right w:val="none" w:sz="0" w:space="0" w:color="auto"/>
          </w:divBdr>
        </w:div>
      </w:divsChild>
    </w:div>
    <w:div w:id="955217618">
      <w:bodyDiv w:val="1"/>
      <w:marLeft w:val="0"/>
      <w:marRight w:val="0"/>
      <w:marTop w:val="0"/>
      <w:marBottom w:val="0"/>
      <w:divBdr>
        <w:top w:val="none" w:sz="0" w:space="0" w:color="auto"/>
        <w:left w:val="none" w:sz="0" w:space="0" w:color="auto"/>
        <w:bottom w:val="none" w:sz="0" w:space="0" w:color="auto"/>
        <w:right w:val="none" w:sz="0" w:space="0" w:color="auto"/>
      </w:divBdr>
      <w:divsChild>
        <w:div w:id="1199663376">
          <w:marLeft w:val="720"/>
          <w:marRight w:val="0"/>
          <w:marTop w:val="115"/>
          <w:marBottom w:val="0"/>
          <w:divBdr>
            <w:top w:val="none" w:sz="0" w:space="0" w:color="auto"/>
            <w:left w:val="none" w:sz="0" w:space="0" w:color="auto"/>
            <w:bottom w:val="none" w:sz="0" w:space="0" w:color="auto"/>
            <w:right w:val="none" w:sz="0" w:space="0" w:color="auto"/>
          </w:divBdr>
        </w:div>
        <w:div w:id="1477066865">
          <w:marLeft w:val="720"/>
          <w:marRight w:val="0"/>
          <w:marTop w:val="115"/>
          <w:marBottom w:val="0"/>
          <w:divBdr>
            <w:top w:val="none" w:sz="0" w:space="0" w:color="auto"/>
            <w:left w:val="none" w:sz="0" w:space="0" w:color="auto"/>
            <w:bottom w:val="none" w:sz="0" w:space="0" w:color="auto"/>
            <w:right w:val="none" w:sz="0" w:space="0" w:color="auto"/>
          </w:divBdr>
        </w:div>
        <w:div w:id="411510966">
          <w:marLeft w:val="720"/>
          <w:marRight w:val="0"/>
          <w:marTop w:val="115"/>
          <w:marBottom w:val="0"/>
          <w:divBdr>
            <w:top w:val="none" w:sz="0" w:space="0" w:color="auto"/>
            <w:left w:val="none" w:sz="0" w:space="0" w:color="auto"/>
            <w:bottom w:val="none" w:sz="0" w:space="0" w:color="auto"/>
            <w:right w:val="none" w:sz="0" w:space="0" w:color="auto"/>
          </w:divBdr>
        </w:div>
        <w:div w:id="193619800">
          <w:marLeft w:val="720"/>
          <w:marRight w:val="0"/>
          <w:marTop w:val="115"/>
          <w:marBottom w:val="0"/>
          <w:divBdr>
            <w:top w:val="none" w:sz="0" w:space="0" w:color="auto"/>
            <w:left w:val="none" w:sz="0" w:space="0" w:color="auto"/>
            <w:bottom w:val="none" w:sz="0" w:space="0" w:color="auto"/>
            <w:right w:val="none" w:sz="0" w:space="0" w:color="auto"/>
          </w:divBdr>
        </w:div>
        <w:div w:id="2077124426">
          <w:marLeft w:val="720"/>
          <w:marRight w:val="0"/>
          <w:marTop w:val="115"/>
          <w:marBottom w:val="0"/>
          <w:divBdr>
            <w:top w:val="none" w:sz="0" w:space="0" w:color="auto"/>
            <w:left w:val="none" w:sz="0" w:space="0" w:color="auto"/>
            <w:bottom w:val="none" w:sz="0" w:space="0" w:color="auto"/>
            <w:right w:val="none" w:sz="0" w:space="0" w:color="auto"/>
          </w:divBdr>
        </w:div>
      </w:divsChild>
    </w:div>
    <w:div w:id="1033841464">
      <w:bodyDiv w:val="1"/>
      <w:marLeft w:val="0"/>
      <w:marRight w:val="0"/>
      <w:marTop w:val="0"/>
      <w:marBottom w:val="0"/>
      <w:divBdr>
        <w:top w:val="none" w:sz="0" w:space="0" w:color="auto"/>
        <w:left w:val="none" w:sz="0" w:space="0" w:color="auto"/>
        <w:bottom w:val="none" w:sz="0" w:space="0" w:color="auto"/>
        <w:right w:val="none" w:sz="0" w:space="0" w:color="auto"/>
      </w:divBdr>
      <w:divsChild>
        <w:div w:id="546992224">
          <w:marLeft w:val="288"/>
          <w:marRight w:val="0"/>
          <w:marTop w:val="106"/>
          <w:marBottom w:val="0"/>
          <w:divBdr>
            <w:top w:val="none" w:sz="0" w:space="0" w:color="auto"/>
            <w:left w:val="none" w:sz="0" w:space="0" w:color="auto"/>
            <w:bottom w:val="none" w:sz="0" w:space="0" w:color="auto"/>
            <w:right w:val="none" w:sz="0" w:space="0" w:color="auto"/>
          </w:divBdr>
        </w:div>
        <w:div w:id="1538932156">
          <w:marLeft w:val="720"/>
          <w:marRight w:val="0"/>
          <w:marTop w:val="91"/>
          <w:marBottom w:val="0"/>
          <w:divBdr>
            <w:top w:val="none" w:sz="0" w:space="0" w:color="auto"/>
            <w:left w:val="none" w:sz="0" w:space="0" w:color="auto"/>
            <w:bottom w:val="none" w:sz="0" w:space="0" w:color="auto"/>
            <w:right w:val="none" w:sz="0" w:space="0" w:color="auto"/>
          </w:divBdr>
        </w:div>
        <w:div w:id="606155959">
          <w:marLeft w:val="288"/>
          <w:marRight w:val="0"/>
          <w:marTop w:val="106"/>
          <w:marBottom w:val="0"/>
          <w:divBdr>
            <w:top w:val="none" w:sz="0" w:space="0" w:color="auto"/>
            <w:left w:val="none" w:sz="0" w:space="0" w:color="auto"/>
            <w:bottom w:val="none" w:sz="0" w:space="0" w:color="auto"/>
            <w:right w:val="none" w:sz="0" w:space="0" w:color="auto"/>
          </w:divBdr>
        </w:div>
        <w:div w:id="981885388">
          <w:marLeft w:val="720"/>
          <w:marRight w:val="0"/>
          <w:marTop w:val="91"/>
          <w:marBottom w:val="0"/>
          <w:divBdr>
            <w:top w:val="none" w:sz="0" w:space="0" w:color="auto"/>
            <w:left w:val="none" w:sz="0" w:space="0" w:color="auto"/>
            <w:bottom w:val="none" w:sz="0" w:space="0" w:color="auto"/>
            <w:right w:val="none" w:sz="0" w:space="0" w:color="auto"/>
          </w:divBdr>
        </w:div>
        <w:div w:id="1942760693">
          <w:marLeft w:val="288"/>
          <w:marRight w:val="0"/>
          <w:marTop w:val="106"/>
          <w:marBottom w:val="0"/>
          <w:divBdr>
            <w:top w:val="none" w:sz="0" w:space="0" w:color="auto"/>
            <w:left w:val="none" w:sz="0" w:space="0" w:color="auto"/>
            <w:bottom w:val="none" w:sz="0" w:space="0" w:color="auto"/>
            <w:right w:val="none" w:sz="0" w:space="0" w:color="auto"/>
          </w:divBdr>
        </w:div>
      </w:divsChild>
    </w:div>
    <w:div w:id="1192302233">
      <w:bodyDiv w:val="1"/>
      <w:marLeft w:val="0"/>
      <w:marRight w:val="0"/>
      <w:marTop w:val="0"/>
      <w:marBottom w:val="0"/>
      <w:divBdr>
        <w:top w:val="none" w:sz="0" w:space="0" w:color="auto"/>
        <w:left w:val="none" w:sz="0" w:space="0" w:color="auto"/>
        <w:bottom w:val="none" w:sz="0" w:space="0" w:color="auto"/>
        <w:right w:val="none" w:sz="0" w:space="0" w:color="auto"/>
      </w:divBdr>
      <w:divsChild>
        <w:div w:id="1203857552">
          <w:marLeft w:val="288"/>
          <w:marRight w:val="0"/>
          <w:marTop w:val="115"/>
          <w:marBottom w:val="0"/>
          <w:divBdr>
            <w:top w:val="none" w:sz="0" w:space="0" w:color="auto"/>
            <w:left w:val="none" w:sz="0" w:space="0" w:color="auto"/>
            <w:bottom w:val="none" w:sz="0" w:space="0" w:color="auto"/>
            <w:right w:val="none" w:sz="0" w:space="0" w:color="auto"/>
          </w:divBdr>
        </w:div>
        <w:div w:id="20473053">
          <w:marLeft w:val="720"/>
          <w:marRight w:val="0"/>
          <w:marTop w:val="86"/>
          <w:marBottom w:val="0"/>
          <w:divBdr>
            <w:top w:val="none" w:sz="0" w:space="0" w:color="auto"/>
            <w:left w:val="none" w:sz="0" w:space="0" w:color="auto"/>
            <w:bottom w:val="none" w:sz="0" w:space="0" w:color="auto"/>
            <w:right w:val="none" w:sz="0" w:space="0" w:color="auto"/>
          </w:divBdr>
        </w:div>
        <w:div w:id="1585991000">
          <w:marLeft w:val="720"/>
          <w:marRight w:val="0"/>
          <w:marTop w:val="86"/>
          <w:marBottom w:val="0"/>
          <w:divBdr>
            <w:top w:val="none" w:sz="0" w:space="0" w:color="auto"/>
            <w:left w:val="none" w:sz="0" w:space="0" w:color="auto"/>
            <w:bottom w:val="none" w:sz="0" w:space="0" w:color="auto"/>
            <w:right w:val="none" w:sz="0" w:space="0" w:color="auto"/>
          </w:divBdr>
        </w:div>
        <w:div w:id="37634738">
          <w:marLeft w:val="288"/>
          <w:marRight w:val="0"/>
          <w:marTop w:val="115"/>
          <w:marBottom w:val="0"/>
          <w:divBdr>
            <w:top w:val="none" w:sz="0" w:space="0" w:color="auto"/>
            <w:left w:val="none" w:sz="0" w:space="0" w:color="auto"/>
            <w:bottom w:val="none" w:sz="0" w:space="0" w:color="auto"/>
            <w:right w:val="none" w:sz="0" w:space="0" w:color="auto"/>
          </w:divBdr>
        </w:div>
      </w:divsChild>
    </w:div>
    <w:div w:id="1467118719">
      <w:bodyDiv w:val="1"/>
      <w:marLeft w:val="0"/>
      <w:marRight w:val="0"/>
      <w:marTop w:val="0"/>
      <w:marBottom w:val="0"/>
      <w:divBdr>
        <w:top w:val="none" w:sz="0" w:space="0" w:color="auto"/>
        <w:left w:val="none" w:sz="0" w:space="0" w:color="auto"/>
        <w:bottom w:val="none" w:sz="0" w:space="0" w:color="auto"/>
        <w:right w:val="none" w:sz="0" w:space="0" w:color="auto"/>
      </w:divBdr>
      <w:divsChild>
        <w:div w:id="694421896">
          <w:marLeft w:val="720"/>
          <w:marRight w:val="0"/>
          <w:marTop w:val="106"/>
          <w:marBottom w:val="0"/>
          <w:divBdr>
            <w:top w:val="none" w:sz="0" w:space="0" w:color="auto"/>
            <w:left w:val="none" w:sz="0" w:space="0" w:color="auto"/>
            <w:bottom w:val="none" w:sz="0" w:space="0" w:color="auto"/>
            <w:right w:val="none" w:sz="0" w:space="0" w:color="auto"/>
          </w:divBdr>
        </w:div>
        <w:div w:id="753673615">
          <w:marLeft w:val="1152"/>
          <w:marRight w:val="0"/>
          <w:marTop w:val="91"/>
          <w:marBottom w:val="0"/>
          <w:divBdr>
            <w:top w:val="none" w:sz="0" w:space="0" w:color="auto"/>
            <w:left w:val="none" w:sz="0" w:space="0" w:color="auto"/>
            <w:bottom w:val="none" w:sz="0" w:space="0" w:color="auto"/>
            <w:right w:val="none" w:sz="0" w:space="0" w:color="auto"/>
          </w:divBdr>
        </w:div>
        <w:div w:id="1315797457">
          <w:marLeft w:val="720"/>
          <w:marRight w:val="0"/>
          <w:marTop w:val="106"/>
          <w:marBottom w:val="0"/>
          <w:divBdr>
            <w:top w:val="none" w:sz="0" w:space="0" w:color="auto"/>
            <w:left w:val="none" w:sz="0" w:space="0" w:color="auto"/>
            <w:bottom w:val="none" w:sz="0" w:space="0" w:color="auto"/>
            <w:right w:val="none" w:sz="0" w:space="0" w:color="auto"/>
          </w:divBdr>
        </w:div>
        <w:div w:id="993602289">
          <w:marLeft w:val="1152"/>
          <w:marRight w:val="0"/>
          <w:marTop w:val="91"/>
          <w:marBottom w:val="0"/>
          <w:divBdr>
            <w:top w:val="none" w:sz="0" w:space="0" w:color="auto"/>
            <w:left w:val="none" w:sz="0" w:space="0" w:color="auto"/>
            <w:bottom w:val="none" w:sz="0" w:space="0" w:color="auto"/>
            <w:right w:val="none" w:sz="0" w:space="0" w:color="auto"/>
          </w:divBdr>
        </w:div>
        <w:div w:id="661587153">
          <w:marLeft w:val="720"/>
          <w:marRight w:val="0"/>
          <w:marTop w:val="106"/>
          <w:marBottom w:val="0"/>
          <w:divBdr>
            <w:top w:val="none" w:sz="0" w:space="0" w:color="auto"/>
            <w:left w:val="none" w:sz="0" w:space="0" w:color="auto"/>
            <w:bottom w:val="none" w:sz="0" w:space="0" w:color="auto"/>
            <w:right w:val="none" w:sz="0" w:space="0" w:color="auto"/>
          </w:divBdr>
        </w:div>
      </w:divsChild>
    </w:div>
    <w:div w:id="1534608400">
      <w:bodyDiv w:val="1"/>
      <w:marLeft w:val="0"/>
      <w:marRight w:val="0"/>
      <w:marTop w:val="0"/>
      <w:marBottom w:val="0"/>
      <w:divBdr>
        <w:top w:val="none" w:sz="0" w:space="0" w:color="auto"/>
        <w:left w:val="none" w:sz="0" w:space="0" w:color="auto"/>
        <w:bottom w:val="none" w:sz="0" w:space="0" w:color="auto"/>
        <w:right w:val="none" w:sz="0" w:space="0" w:color="auto"/>
      </w:divBdr>
      <w:divsChild>
        <w:div w:id="1839154242">
          <w:marLeft w:val="288"/>
          <w:marRight w:val="0"/>
          <w:marTop w:val="115"/>
          <w:marBottom w:val="0"/>
          <w:divBdr>
            <w:top w:val="none" w:sz="0" w:space="0" w:color="auto"/>
            <w:left w:val="none" w:sz="0" w:space="0" w:color="auto"/>
            <w:bottom w:val="none" w:sz="0" w:space="0" w:color="auto"/>
            <w:right w:val="none" w:sz="0" w:space="0" w:color="auto"/>
          </w:divBdr>
        </w:div>
        <w:div w:id="933048671">
          <w:marLeft w:val="720"/>
          <w:marRight w:val="0"/>
          <w:marTop w:val="96"/>
          <w:marBottom w:val="0"/>
          <w:divBdr>
            <w:top w:val="none" w:sz="0" w:space="0" w:color="auto"/>
            <w:left w:val="none" w:sz="0" w:space="0" w:color="auto"/>
            <w:bottom w:val="none" w:sz="0" w:space="0" w:color="auto"/>
            <w:right w:val="none" w:sz="0" w:space="0" w:color="auto"/>
          </w:divBdr>
        </w:div>
        <w:div w:id="580918061">
          <w:marLeft w:val="720"/>
          <w:marRight w:val="0"/>
          <w:marTop w:val="96"/>
          <w:marBottom w:val="0"/>
          <w:divBdr>
            <w:top w:val="none" w:sz="0" w:space="0" w:color="auto"/>
            <w:left w:val="none" w:sz="0" w:space="0" w:color="auto"/>
            <w:bottom w:val="none" w:sz="0" w:space="0" w:color="auto"/>
            <w:right w:val="none" w:sz="0" w:space="0" w:color="auto"/>
          </w:divBdr>
        </w:div>
        <w:div w:id="1256746618">
          <w:marLeft w:val="288"/>
          <w:marRight w:val="0"/>
          <w:marTop w:val="115"/>
          <w:marBottom w:val="0"/>
          <w:divBdr>
            <w:top w:val="none" w:sz="0" w:space="0" w:color="auto"/>
            <w:left w:val="none" w:sz="0" w:space="0" w:color="auto"/>
            <w:bottom w:val="none" w:sz="0" w:space="0" w:color="auto"/>
            <w:right w:val="none" w:sz="0" w:space="0" w:color="auto"/>
          </w:divBdr>
        </w:div>
        <w:div w:id="353196082">
          <w:marLeft w:val="288"/>
          <w:marRight w:val="0"/>
          <w:marTop w:val="115"/>
          <w:marBottom w:val="0"/>
          <w:divBdr>
            <w:top w:val="none" w:sz="0" w:space="0" w:color="auto"/>
            <w:left w:val="none" w:sz="0" w:space="0" w:color="auto"/>
            <w:bottom w:val="none" w:sz="0" w:space="0" w:color="auto"/>
            <w:right w:val="none" w:sz="0" w:space="0" w:color="auto"/>
          </w:divBdr>
        </w:div>
        <w:div w:id="1353216307">
          <w:marLeft w:val="288"/>
          <w:marRight w:val="0"/>
          <w:marTop w:val="115"/>
          <w:marBottom w:val="0"/>
          <w:divBdr>
            <w:top w:val="none" w:sz="0" w:space="0" w:color="auto"/>
            <w:left w:val="none" w:sz="0" w:space="0" w:color="auto"/>
            <w:bottom w:val="none" w:sz="0" w:space="0" w:color="auto"/>
            <w:right w:val="none" w:sz="0" w:space="0" w:color="auto"/>
          </w:divBdr>
        </w:div>
      </w:divsChild>
    </w:div>
    <w:div w:id="1946501338">
      <w:bodyDiv w:val="1"/>
      <w:marLeft w:val="0"/>
      <w:marRight w:val="0"/>
      <w:marTop w:val="0"/>
      <w:marBottom w:val="0"/>
      <w:divBdr>
        <w:top w:val="none" w:sz="0" w:space="0" w:color="auto"/>
        <w:left w:val="none" w:sz="0" w:space="0" w:color="auto"/>
        <w:bottom w:val="none" w:sz="0" w:space="0" w:color="auto"/>
        <w:right w:val="none" w:sz="0" w:space="0" w:color="auto"/>
      </w:divBdr>
      <w:divsChild>
        <w:div w:id="697584539">
          <w:marLeft w:val="288"/>
          <w:marRight w:val="0"/>
          <w:marTop w:val="115"/>
          <w:marBottom w:val="0"/>
          <w:divBdr>
            <w:top w:val="none" w:sz="0" w:space="0" w:color="auto"/>
            <w:left w:val="none" w:sz="0" w:space="0" w:color="auto"/>
            <w:bottom w:val="none" w:sz="0" w:space="0" w:color="auto"/>
            <w:right w:val="none" w:sz="0" w:space="0" w:color="auto"/>
          </w:divBdr>
        </w:div>
        <w:div w:id="451291936">
          <w:marLeft w:val="720"/>
          <w:marRight w:val="0"/>
          <w:marTop w:val="96"/>
          <w:marBottom w:val="0"/>
          <w:divBdr>
            <w:top w:val="none" w:sz="0" w:space="0" w:color="auto"/>
            <w:left w:val="none" w:sz="0" w:space="0" w:color="auto"/>
            <w:bottom w:val="none" w:sz="0" w:space="0" w:color="auto"/>
            <w:right w:val="none" w:sz="0" w:space="0" w:color="auto"/>
          </w:divBdr>
        </w:div>
        <w:div w:id="21321477">
          <w:marLeft w:val="720"/>
          <w:marRight w:val="0"/>
          <w:marTop w:val="96"/>
          <w:marBottom w:val="0"/>
          <w:divBdr>
            <w:top w:val="none" w:sz="0" w:space="0" w:color="auto"/>
            <w:left w:val="none" w:sz="0" w:space="0" w:color="auto"/>
            <w:bottom w:val="none" w:sz="0" w:space="0" w:color="auto"/>
            <w:right w:val="none" w:sz="0" w:space="0" w:color="auto"/>
          </w:divBdr>
        </w:div>
        <w:div w:id="1240797426">
          <w:marLeft w:val="288"/>
          <w:marRight w:val="0"/>
          <w:marTop w:val="115"/>
          <w:marBottom w:val="0"/>
          <w:divBdr>
            <w:top w:val="none" w:sz="0" w:space="0" w:color="auto"/>
            <w:left w:val="none" w:sz="0" w:space="0" w:color="auto"/>
            <w:bottom w:val="none" w:sz="0" w:space="0" w:color="auto"/>
            <w:right w:val="none" w:sz="0" w:space="0" w:color="auto"/>
          </w:divBdr>
        </w:div>
        <w:div w:id="776411313">
          <w:marLeft w:val="288"/>
          <w:marRight w:val="0"/>
          <w:marTop w:val="115"/>
          <w:marBottom w:val="0"/>
          <w:divBdr>
            <w:top w:val="none" w:sz="0" w:space="0" w:color="auto"/>
            <w:left w:val="none" w:sz="0" w:space="0" w:color="auto"/>
            <w:bottom w:val="none" w:sz="0" w:space="0" w:color="auto"/>
            <w:right w:val="none" w:sz="0" w:space="0" w:color="auto"/>
          </w:divBdr>
        </w:div>
        <w:div w:id="1354259362">
          <w:marLeft w:val="288"/>
          <w:marRight w:val="0"/>
          <w:marTop w:val="115"/>
          <w:marBottom w:val="0"/>
          <w:divBdr>
            <w:top w:val="none" w:sz="0" w:space="0" w:color="auto"/>
            <w:left w:val="none" w:sz="0" w:space="0" w:color="auto"/>
            <w:bottom w:val="none" w:sz="0" w:space="0" w:color="auto"/>
            <w:right w:val="none" w:sz="0" w:space="0" w:color="auto"/>
          </w:divBdr>
        </w:div>
      </w:divsChild>
    </w:div>
    <w:div w:id="2074312614">
      <w:bodyDiv w:val="1"/>
      <w:marLeft w:val="0"/>
      <w:marRight w:val="0"/>
      <w:marTop w:val="0"/>
      <w:marBottom w:val="0"/>
      <w:divBdr>
        <w:top w:val="none" w:sz="0" w:space="0" w:color="auto"/>
        <w:left w:val="none" w:sz="0" w:space="0" w:color="auto"/>
        <w:bottom w:val="none" w:sz="0" w:space="0" w:color="auto"/>
        <w:right w:val="none" w:sz="0" w:space="0" w:color="auto"/>
      </w:divBdr>
      <w:divsChild>
        <w:div w:id="1898977368">
          <w:marLeft w:val="720"/>
          <w:marRight w:val="0"/>
          <w:marTop w:val="106"/>
          <w:marBottom w:val="0"/>
          <w:divBdr>
            <w:top w:val="none" w:sz="0" w:space="0" w:color="auto"/>
            <w:left w:val="none" w:sz="0" w:space="0" w:color="auto"/>
            <w:bottom w:val="none" w:sz="0" w:space="0" w:color="auto"/>
            <w:right w:val="none" w:sz="0" w:space="0" w:color="auto"/>
          </w:divBdr>
        </w:div>
        <w:div w:id="2017685087">
          <w:marLeft w:val="720"/>
          <w:marRight w:val="0"/>
          <w:marTop w:val="106"/>
          <w:marBottom w:val="0"/>
          <w:divBdr>
            <w:top w:val="none" w:sz="0" w:space="0" w:color="auto"/>
            <w:left w:val="none" w:sz="0" w:space="0" w:color="auto"/>
            <w:bottom w:val="none" w:sz="0" w:space="0" w:color="auto"/>
            <w:right w:val="none" w:sz="0" w:space="0" w:color="auto"/>
          </w:divBdr>
        </w:div>
        <w:div w:id="1418869252">
          <w:marLeft w:val="720"/>
          <w:marRight w:val="0"/>
          <w:marTop w:val="106"/>
          <w:marBottom w:val="0"/>
          <w:divBdr>
            <w:top w:val="none" w:sz="0" w:space="0" w:color="auto"/>
            <w:left w:val="none" w:sz="0" w:space="0" w:color="auto"/>
            <w:bottom w:val="none" w:sz="0" w:space="0" w:color="auto"/>
            <w:right w:val="none" w:sz="0" w:space="0" w:color="auto"/>
          </w:divBdr>
        </w:div>
        <w:div w:id="1587378187">
          <w:marLeft w:val="720"/>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932FB9-633C-4159-8C15-779DD5BFC708}"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n-US"/>
        </a:p>
      </dgm:t>
    </dgm:pt>
    <dgm:pt modelId="{8F244100-ECD3-4218-8AA2-6CA4FB3B7E81}">
      <dgm:prSet phldrT="[Text]"/>
      <dgm:spPr/>
      <dgm:t>
        <a:bodyPr/>
        <a:lstStyle/>
        <a:p>
          <a:r>
            <a:rPr lang="en-US" dirty="0" smtClean="0"/>
            <a:t>Explanans (statements that are claimed to be reasons or causes for explanandum)</a:t>
          </a:r>
          <a:endParaRPr lang="en-US" dirty="0"/>
        </a:p>
      </dgm:t>
    </dgm:pt>
    <dgm:pt modelId="{D2DC8B45-F090-47A3-BC15-9DEBF928A641}" type="parTrans" cxnId="{D363918E-982D-4E65-A9C8-7E211B9AC7F1}">
      <dgm:prSet/>
      <dgm:spPr/>
      <dgm:t>
        <a:bodyPr/>
        <a:lstStyle/>
        <a:p>
          <a:endParaRPr lang="en-US"/>
        </a:p>
      </dgm:t>
    </dgm:pt>
    <dgm:pt modelId="{79E0060A-D8D2-4C5D-9551-20F5CDB1A77A}" type="sibTrans" cxnId="{D363918E-982D-4E65-A9C8-7E211B9AC7F1}">
      <dgm:prSet/>
      <dgm:spPr/>
      <dgm:t>
        <a:bodyPr/>
        <a:lstStyle/>
        <a:p>
          <a:endParaRPr lang="en-US"/>
        </a:p>
      </dgm:t>
    </dgm:pt>
    <dgm:pt modelId="{997EBD2B-0CE9-4364-A303-9E15B38D1A44}">
      <dgm:prSet phldrT="[Text]"/>
      <dgm:spPr/>
      <dgm:t>
        <a:bodyPr/>
        <a:lstStyle/>
        <a:p>
          <a:r>
            <a:rPr lang="en-US" dirty="0" smtClean="0"/>
            <a:t>1. Chimpanzees don’t have fire to scare away predators.</a:t>
          </a:r>
          <a:endParaRPr lang="en-US" dirty="0"/>
        </a:p>
      </dgm:t>
    </dgm:pt>
    <dgm:pt modelId="{2E0FAB6D-50A2-4371-B998-3246E64CD905}" type="parTrans" cxnId="{985AA5D7-0119-415D-9CE0-EF8766BB7152}">
      <dgm:prSet/>
      <dgm:spPr/>
      <dgm:t>
        <a:bodyPr/>
        <a:lstStyle/>
        <a:p>
          <a:endParaRPr lang="en-US"/>
        </a:p>
      </dgm:t>
    </dgm:pt>
    <dgm:pt modelId="{EEA569C0-7919-4772-8C4E-FCC3D77AF091}" type="sibTrans" cxnId="{985AA5D7-0119-415D-9CE0-EF8766BB7152}">
      <dgm:prSet/>
      <dgm:spPr/>
      <dgm:t>
        <a:bodyPr/>
        <a:lstStyle/>
        <a:p>
          <a:endParaRPr lang="en-US"/>
        </a:p>
      </dgm:t>
    </dgm:pt>
    <dgm:pt modelId="{C81A05C8-F09E-419E-8283-298F0F9BAFDE}">
      <dgm:prSet phldrT="[Text]"/>
      <dgm:spPr/>
      <dgm:t>
        <a:bodyPr/>
        <a:lstStyle/>
        <a:p>
          <a:r>
            <a:rPr lang="en-US" dirty="0" smtClean="0"/>
            <a:t>2. Predators can’t climb trees.</a:t>
          </a:r>
          <a:endParaRPr lang="en-US" dirty="0"/>
        </a:p>
      </dgm:t>
    </dgm:pt>
    <dgm:pt modelId="{48F05F41-4A9F-41A4-8CC1-12A0E48DE3C5}" type="parTrans" cxnId="{654B4A4E-0614-4D76-9807-928A5EC48B74}">
      <dgm:prSet/>
      <dgm:spPr/>
      <dgm:t>
        <a:bodyPr/>
        <a:lstStyle/>
        <a:p>
          <a:endParaRPr lang="en-US"/>
        </a:p>
      </dgm:t>
    </dgm:pt>
    <dgm:pt modelId="{0258D37D-488E-4608-BD01-8F6987E106BF}" type="sibTrans" cxnId="{654B4A4E-0614-4D76-9807-928A5EC48B74}">
      <dgm:prSet/>
      <dgm:spPr/>
      <dgm:t>
        <a:bodyPr/>
        <a:lstStyle/>
        <a:p>
          <a:endParaRPr lang="en-US"/>
        </a:p>
      </dgm:t>
    </dgm:pt>
    <dgm:pt modelId="{D6402477-4BE5-4D7F-AAAE-114FE4EDBC27}">
      <dgm:prSet phldrT="[Text]"/>
      <dgm:spPr/>
      <dgm:t>
        <a:bodyPr/>
        <a:lstStyle/>
        <a:p>
          <a:r>
            <a:rPr lang="en-US" dirty="0" smtClean="0"/>
            <a:t>Explanandum (a statement that is assumed to be true)</a:t>
          </a:r>
          <a:endParaRPr lang="en-US" dirty="0"/>
        </a:p>
      </dgm:t>
    </dgm:pt>
    <dgm:pt modelId="{DAAC1D60-6A40-4BBD-A1DC-3DD6227C3A1B}" type="parTrans" cxnId="{35FF188E-803F-4D0E-BBEA-9345F3AB7760}">
      <dgm:prSet/>
      <dgm:spPr/>
      <dgm:t>
        <a:bodyPr/>
        <a:lstStyle/>
        <a:p>
          <a:endParaRPr lang="en-US"/>
        </a:p>
      </dgm:t>
    </dgm:pt>
    <dgm:pt modelId="{9CBD30BB-5DB0-4A07-AF36-27FD1ED6AFBC}" type="sibTrans" cxnId="{35FF188E-803F-4D0E-BBEA-9345F3AB7760}">
      <dgm:prSet/>
      <dgm:spPr/>
      <dgm:t>
        <a:bodyPr/>
        <a:lstStyle/>
        <a:p>
          <a:endParaRPr lang="en-US"/>
        </a:p>
      </dgm:t>
    </dgm:pt>
    <dgm:pt modelId="{DCA722CF-AC99-437B-8FFC-363778326220}">
      <dgm:prSet phldrT="[Text]"/>
      <dgm:spPr/>
      <dgm:t>
        <a:bodyPr/>
        <a:lstStyle/>
        <a:p>
          <a:r>
            <a:rPr lang="en-US" dirty="0" smtClean="0"/>
            <a:t>3. Chimpanzees live in trees.</a:t>
          </a:r>
          <a:endParaRPr lang="en-US" dirty="0"/>
        </a:p>
      </dgm:t>
    </dgm:pt>
    <dgm:pt modelId="{DE8A7CE2-CEBC-4A01-B26A-241289FFF5D1}" type="parTrans" cxnId="{6CF0A5B3-C43E-46E9-82F8-9C6AD958B63B}">
      <dgm:prSet/>
      <dgm:spPr/>
      <dgm:t>
        <a:bodyPr/>
        <a:lstStyle/>
        <a:p>
          <a:endParaRPr lang="en-US"/>
        </a:p>
      </dgm:t>
    </dgm:pt>
    <dgm:pt modelId="{00E5B081-B69C-4E2D-B592-28CE9C532458}" type="sibTrans" cxnId="{6CF0A5B3-C43E-46E9-82F8-9C6AD958B63B}">
      <dgm:prSet/>
      <dgm:spPr/>
      <dgm:t>
        <a:bodyPr/>
        <a:lstStyle/>
        <a:p>
          <a:endParaRPr lang="en-US"/>
        </a:p>
      </dgm:t>
    </dgm:pt>
    <dgm:pt modelId="{CEFDFB7C-A16A-4EE2-9794-A747CC915546}" type="pres">
      <dgm:prSet presAssocID="{BA932FB9-633C-4159-8C15-779DD5BFC708}" presName="Name0" presStyleCnt="0">
        <dgm:presLayoutVars>
          <dgm:dir/>
          <dgm:animLvl val="lvl"/>
          <dgm:resizeHandles val="exact"/>
        </dgm:presLayoutVars>
      </dgm:prSet>
      <dgm:spPr/>
      <dgm:t>
        <a:bodyPr/>
        <a:lstStyle/>
        <a:p>
          <a:endParaRPr lang="en-US"/>
        </a:p>
      </dgm:t>
    </dgm:pt>
    <dgm:pt modelId="{92779F45-6088-4D2F-B0FE-1B40EBD05326}" type="pres">
      <dgm:prSet presAssocID="{D6402477-4BE5-4D7F-AAAE-114FE4EDBC27}" presName="boxAndChildren" presStyleCnt="0"/>
      <dgm:spPr/>
      <dgm:t>
        <a:bodyPr/>
        <a:lstStyle/>
        <a:p>
          <a:endParaRPr lang="en-US"/>
        </a:p>
      </dgm:t>
    </dgm:pt>
    <dgm:pt modelId="{AFC55AB9-3544-43B9-A89C-7D32D78EF57B}" type="pres">
      <dgm:prSet presAssocID="{D6402477-4BE5-4D7F-AAAE-114FE4EDBC27}" presName="parentTextBox" presStyleLbl="node1" presStyleIdx="0" presStyleCnt="2"/>
      <dgm:spPr/>
      <dgm:t>
        <a:bodyPr/>
        <a:lstStyle/>
        <a:p>
          <a:endParaRPr lang="en-US"/>
        </a:p>
      </dgm:t>
    </dgm:pt>
    <dgm:pt modelId="{4073F70D-A350-4024-9F08-657617324464}" type="pres">
      <dgm:prSet presAssocID="{D6402477-4BE5-4D7F-AAAE-114FE4EDBC27}" presName="entireBox" presStyleLbl="node1" presStyleIdx="0" presStyleCnt="2"/>
      <dgm:spPr/>
      <dgm:t>
        <a:bodyPr/>
        <a:lstStyle/>
        <a:p>
          <a:endParaRPr lang="en-US"/>
        </a:p>
      </dgm:t>
    </dgm:pt>
    <dgm:pt modelId="{F21729E2-8236-4F03-8622-34626E0CEA78}" type="pres">
      <dgm:prSet presAssocID="{D6402477-4BE5-4D7F-AAAE-114FE4EDBC27}" presName="descendantBox" presStyleCnt="0"/>
      <dgm:spPr/>
      <dgm:t>
        <a:bodyPr/>
        <a:lstStyle/>
        <a:p>
          <a:endParaRPr lang="en-US"/>
        </a:p>
      </dgm:t>
    </dgm:pt>
    <dgm:pt modelId="{6BBE8B25-2F86-4B2A-B7C4-04357B988B3A}" type="pres">
      <dgm:prSet presAssocID="{DCA722CF-AC99-437B-8FFC-363778326220}" presName="childTextBox" presStyleLbl="fgAccFollowNode1" presStyleIdx="0" presStyleCnt="3">
        <dgm:presLayoutVars>
          <dgm:bulletEnabled val="1"/>
        </dgm:presLayoutVars>
      </dgm:prSet>
      <dgm:spPr/>
      <dgm:t>
        <a:bodyPr/>
        <a:lstStyle/>
        <a:p>
          <a:endParaRPr lang="en-US"/>
        </a:p>
      </dgm:t>
    </dgm:pt>
    <dgm:pt modelId="{6D4F13F4-29CC-43E1-9FDA-EBE4C1FE903C}" type="pres">
      <dgm:prSet presAssocID="{79E0060A-D8D2-4C5D-9551-20F5CDB1A77A}" presName="sp" presStyleCnt="0"/>
      <dgm:spPr/>
      <dgm:t>
        <a:bodyPr/>
        <a:lstStyle/>
        <a:p>
          <a:endParaRPr lang="en-US"/>
        </a:p>
      </dgm:t>
    </dgm:pt>
    <dgm:pt modelId="{5B2FE773-29BC-4FE2-8B37-D9400A40DF62}" type="pres">
      <dgm:prSet presAssocID="{8F244100-ECD3-4218-8AA2-6CA4FB3B7E81}" presName="arrowAndChildren" presStyleCnt="0"/>
      <dgm:spPr/>
      <dgm:t>
        <a:bodyPr/>
        <a:lstStyle/>
        <a:p>
          <a:endParaRPr lang="en-US"/>
        </a:p>
      </dgm:t>
    </dgm:pt>
    <dgm:pt modelId="{DB25B689-06C9-4C25-BDB9-15D5BD48C492}" type="pres">
      <dgm:prSet presAssocID="{8F244100-ECD3-4218-8AA2-6CA4FB3B7E81}" presName="parentTextArrow" presStyleLbl="node1" presStyleIdx="0" presStyleCnt="2"/>
      <dgm:spPr/>
      <dgm:t>
        <a:bodyPr/>
        <a:lstStyle/>
        <a:p>
          <a:endParaRPr lang="en-US"/>
        </a:p>
      </dgm:t>
    </dgm:pt>
    <dgm:pt modelId="{2166DF45-703B-48A9-A8C9-AD07F0F02CF9}" type="pres">
      <dgm:prSet presAssocID="{8F244100-ECD3-4218-8AA2-6CA4FB3B7E81}" presName="arrow" presStyleLbl="node1" presStyleIdx="1" presStyleCnt="2"/>
      <dgm:spPr/>
      <dgm:t>
        <a:bodyPr/>
        <a:lstStyle/>
        <a:p>
          <a:endParaRPr lang="en-US"/>
        </a:p>
      </dgm:t>
    </dgm:pt>
    <dgm:pt modelId="{18087FB6-3201-4B40-ACC6-7AE2D9457990}" type="pres">
      <dgm:prSet presAssocID="{8F244100-ECD3-4218-8AA2-6CA4FB3B7E81}" presName="descendantArrow" presStyleCnt="0"/>
      <dgm:spPr/>
      <dgm:t>
        <a:bodyPr/>
        <a:lstStyle/>
        <a:p>
          <a:endParaRPr lang="en-US"/>
        </a:p>
      </dgm:t>
    </dgm:pt>
    <dgm:pt modelId="{B940F68C-02DC-48C0-9C22-D468F5AB89A9}" type="pres">
      <dgm:prSet presAssocID="{997EBD2B-0CE9-4364-A303-9E15B38D1A44}" presName="childTextArrow" presStyleLbl="fgAccFollowNode1" presStyleIdx="1" presStyleCnt="3">
        <dgm:presLayoutVars>
          <dgm:bulletEnabled val="1"/>
        </dgm:presLayoutVars>
      </dgm:prSet>
      <dgm:spPr/>
      <dgm:t>
        <a:bodyPr/>
        <a:lstStyle/>
        <a:p>
          <a:endParaRPr lang="en-US"/>
        </a:p>
      </dgm:t>
    </dgm:pt>
    <dgm:pt modelId="{FEF0EBA0-6333-4487-BFAD-CFFCE2FB317F}" type="pres">
      <dgm:prSet presAssocID="{C81A05C8-F09E-419E-8283-298F0F9BAFDE}" presName="childTextArrow" presStyleLbl="fgAccFollowNode1" presStyleIdx="2" presStyleCnt="3">
        <dgm:presLayoutVars>
          <dgm:bulletEnabled val="1"/>
        </dgm:presLayoutVars>
      </dgm:prSet>
      <dgm:spPr/>
      <dgm:t>
        <a:bodyPr/>
        <a:lstStyle/>
        <a:p>
          <a:endParaRPr lang="en-US"/>
        </a:p>
      </dgm:t>
    </dgm:pt>
  </dgm:ptLst>
  <dgm:cxnLst>
    <dgm:cxn modelId="{D363918E-982D-4E65-A9C8-7E211B9AC7F1}" srcId="{BA932FB9-633C-4159-8C15-779DD5BFC708}" destId="{8F244100-ECD3-4218-8AA2-6CA4FB3B7E81}" srcOrd="0" destOrd="0" parTransId="{D2DC8B45-F090-47A3-BC15-9DEBF928A641}" sibTransId="{79E0060A-D8D2-4C5D-9551-20F5CDB1A77A}"/>
    <dgm:cxn modelId="{062B9D21-D418-4828-AB8B-26E2C6643832}" type="presOf" srcId="{C81A05C8-F09E-419E-8283-298F0F9BAFDE}" destId="{FEF0EBA0-6333-4487-BFAD-CFFCE2FB317F}" srcOrd="0" destOrd="0" presId="urn:microsoft.com/office/officeart/2005/8/layout/process4"/>
    <dgm:cxn modelId="{654B4A4E-0614-4D76-9807-928A5EC48B74}" srcId="{8F244100-ECD3-4218-8AA2-6CA4FB3B7E81}" destId="{C81A05C8-F09E-419E-8283-298F0F9BAFDE}" srcOrd="1" destOrd="0" parTransId="{48F05F41-4A9F-41A4-8CC1-12A0E48DE3C5}" sibTransId="{0258D37D-488E-4608-BD01-8F6987E106BF}"/>
    <dgm:cxn modelId="{35FF188E-803F-4D0E-BBEA-9345F3AB7760}" srcId="{BA932FB9-633C-4159-8C15-779DD5BFC708}" destId="{D6402477-4BE5-4D7F-AAAE-114FE4EDBC27}" srcOrd="1" destOrd="0" parTransId="{DAAC1D60-6A40-4BBD-A1DC-3DD6227C3A1B}" sibTransId="{9CBD30BB-5DB0-4A07-AF36-27FD1ED6AFBC}"/>
    <dgm:cxn modelId="{B1CAF87D-077F-44F6-88BE-E5EF1605EBBA}" type="presOf" srcId="{8F244100-ECD3-4218-8AA2-6CA4FB3B7E81}" destId="{DB25B689-06C9-4C25-BDB9-15D5BD48C492}" srcOrd="0" destOrd="0" presId="urn:microsoft.com/office/officeart/2005/8/layout/process4"/>
    <dgm:cxn modelId="{9C4D6F7C-46FE-4ABD-AAFB-701D54A65C5B}" type="presOf" srcId="{D6402477-4BE5-4D7F-AAAE-114FE4EDBC27}" destId="{4073F70D-A350-4024-9F08-657617324464}" srcOrd="1" destOrd="0" presId="urn:microsoft.com/office/officeart/2005/8/layout/process4"/>
    <dgm:cxn modelId="{F0C12355-78D1-44B5-8382-39DE926B408F}" type="presOf" srcId="{8F244100-ECD3-4218-8AA2-6CA4FB3B7E81}" destId="{2166DF45-703B-48A9-A8C9-AD07F0F02CF9}" srcOrd="1" destOrd="0" presId="urn:microsoft.com/office/officeart/2005/8/layout/process4"/>
    <dgm:cxn modelId="{6CF0A5B3-C43E-46E9-82F8-9C6AD958B63B}" srcId="{D6402477-4BE5-4D7F-AAAE-114FE4EDBC27}" destId="{DCA722CF-AC99-437B-8FFC-363778326220}" srcOrd="0" destOrd="0" parTransId="{DE8A7CE2-CEBC-4A01-B26A-241289FFF5D1}" sibTransId="{00E5B081-B69C-4E2D-B592-28CE9C532458}"/>
    <dgm:cxn modelId="{B6028BF8-8AA1-4464-9FC0-FC3A14AB7C3F}" type="presOf" srcId="{BA932FB9-633C-4159-8C15-779DD5BFC708}" destId="{CEFDFB7C-A16A-4EE2-9794-A747CC915546}" srcOrd="0" destOrd="0" presId="urn:microsoft.com/office/officeart/2005/8/layout/process4"/>
    <dgm:cxn modelId="{37E481C7-C43A-445B-A698-CE1F7B34A77D}" type="presOf" srcId="{D6402477-4BE5-4D7F-AAAE-114FE4EDBC27}" destId="{AFC55AB9-3544-43B9-A89C-7D32D78EF57B}" srcOrd="0" destOrd="0" presId="urn:microsoft.com/office/officeart/2005/8/layout/process4"/>
    <dgm:cxn modelId="{985AA5D7-0119-415D-9CE0-EF8766BB7152}" srcId="{8F244100-ECD3-4218-8AA2-6CA4FB3B7E81}" destId="{997EBD2B-0CE9-4364-A303-9E15B38D1A44}" srcOrd="0" destOrd="0" parTransId="{2E0FAB6D-50A2-4371-B998-3246E64CD905}" sibTransId="{EEA569C0-7919-4772-8C4E-FCC3D77AF091}"/>
    <dgm:cxn modelId="{7D0C77D9-BC47-4DE3-A377-2A0DFA520618}" type="presOf" srcId="{DCA722CF-AC99-437B-8FFC-363778326220}" destId="{6BBE8B25-2F86-4B2A-B7C4-04357B988B3A}" srcOrd="0" destOrd="0" presId="urn:microsoft.com/office/officeart/2005/8/layout/process4"/>
    <dgm:cxn modelId="{C500CCAE-777F-4530-9712-7FAAD12C5084}" type="presOf" srcId="{997EBD2B-0CE9-4364-A303-9E15B38D1A44}" destId="{B940F68C-02DC-48C0-9C22-D468F5AB89A9}" srcOrd="0" destOrd="0" presId="urn:microsoft.com/office/officeart/2005/8/layout/process4"/>
    <dgm:cxn modelId="{F9649406-EEF6-4543-AEF9-180A519A7AED}" type="presParOf" srcId="{CEFDFB7C-A16A-4EE2-9794-A747CC915546}" destId="{92779F45-6088-4D2F-B0FE-1B40EBD05326}" srcOrd="0" destOrd="0" presId="urn:microsoft.com/office/officeart/2005/8/layout/process4"/>
    <dgm:cxn modelId="{69C9148C-442F-4EBC-9E51-79E1603648A3}" type="presParOf" srcId="{92779F45-6088-4D2F-B0FE-1B40EBD05326}" destId="{AFC55AB9-3544-43B9-A89C-7D32D78EF57B}" srcOrd="0" destOrd="0" presId="urn:microsoft.com/office/officeart/2005/8/layout/process4"/>
    <dgm:cxn modelId="{8D357399-B4C1-4CC5-955A-76D70FB7533F}" type="presParOf" srcId="{92779F45-6088-4D2F-B0FE-1B40EBD05326}" destId="{4073F70D-A350-4024-9F08-657617324464}" srcOrd="1" destOrd="0" presId="urn:microsoft.com/office/officeart/2005/8/layout/process4"/>
    <dgm:cxn modelId="{1DE20097-957F-4B88-B104-4B56E364422D}" type="presParOf" srcId="{92779F45-6088-4D2F-B0FE-1B40EBD05326}" destId="{F21729E2-8236-4F03-8622-34626E0CEA78}" srcOrd="2" destOrd="0" presId="urn:microsoft.com/office/officeart/2005/8/layout/process4"/>
    <dgm:cxn modelId="{527409F0-FAB8-4D88-927C-B6D7FE0CD899}" type="presParOf" srcId="{F21729E2-8236-4F03-8622-34626E0CEA78}" destId="{6BBE8B25-2F86-4B2A-B7C4-04357B988B3A}" srcOrd="0" destOrd="0" presId="urn:microsoft.com/office/officeart/2005/8/layout/process4"/>
    <dgm:cxn modelId="{D14A7FBD-E028-4F61-BD03-0236DE245FE3}" type="presParOf" srcId="{CEFDFB7C-A16A-4EE2-9794-A747CC915546}" destId="{6D4F13F4-29CC-43E1-9FDA-EBE4C1FE903C}" srcOrd="1" destOrd="0" presId="urn:microsoft.com/office/officeart/2005/8/layout/process4"/>
    <dgm:cxn modelId="{B104D907-D906-402E-A187-E0FE04C4D8F6}" type="presParOf" srcId="{CEFDFB7C-A16A-4EE2-9794-A747CC915546}" destId="{5B2FE773-29BC-4FE2-8B37-D9400A40DF62}" srcOrd="2" destOrd="0" presId="urn:microsoft.com/office/officeart/2005/8/layout/process4"/>
    <dgm:cxn modelId="{3E4B8F26-425A-4260-96AD-3043EA3ABC16}" type="presParOf" srcId="{5B2FE773-29BC-4FE2-8B37-D9400A40DF62}" destId="{DB25B689-06C9-4C25-BDB9-15D5BD48C492}" srcOrd="0" destOrd="0" presId="urn:microsoft.com/office/officeart/2005/8/layout/process4"/>
    <dgm:cxn modelId="{EE6325D3-2CD4-464B-AD90-20BC106FABA6}" type="presParOf" srcId="{5B2FE773-29BC-4FE2-8B37-D9400A40DF62}" destId="{2166DF45-703B-48A9-A8C9-AD07F0F02CF9}" srcOrd="1" destOrd="0" presId="urn:microsoft.com/office/officeart/2005/8/layout/process4"/>
    <dgm:cxn modelId="{48E7A41F-4B6F-4A22-BAA8-534486FE0EDD}" type="presParOf" srcId="{5B2FE773-29BC-4FE2-8B37-D9400A40DF62}" destId="{18087FB6-3201-4B40-ACC6-7AE2D9457990}" srcOrd="2" destOrd="0" presId="urn:microsoft.com/office/officeart/2005/8/layout/process4"/>
    <dgm:cxn modelId="{F94674DC-10E7-48E5-9F12-1C769C85AA32}" type="presParOf" srcId="{18087FB6-3201-4B40-ACC6-7AE2D9457990}" destId="{B940F68C-02DC-48C0-9C22-D468F5AB89A9}" srcOrd="0" destOrd="0" presId="urn:microsoft.com/office/officeart/2005/8/layout/process4"/>
    <dgm:cxn modelId="{B2186EF0-AE2E-432D-83FF-85C3E58BB3A0}" type="presParOf" srcId="{18087FB6-3201-4B40-ACC6-7AE2D9457990}" destId="{FEF0EBA0-6333-4487-BFAD-CFFCE2FB317F}" srcOrd="1" destOrd="0" presId="urn:microsoft.com/office/officeart/2005/8/layout/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73F70D-A350-4024-9F08-657617324464}">
      <dsp:nvSpPr>
        <dsp:cNvPr id="0" name=""/>
        <dsp:cNvSpPr/>
      </dsp:nvSpPr>
      <dsp:spPr>
        <a:xfrm>
          <a:off x="0" y="918343"/>
          <a:ext cx="4849977" cy="602532"/>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dirty="0" smtClean="0"/>
            <a:t>Explanandum (a statement that is assumed to be true)</a:t>
          </a:r>
          <a:endParaRPr lang="en-US" sz="1100" kern="1200" dirty="0"/>
        </a:p>
      </dsp:txBody>
      <dsp:txXfrm>
        <a:off x="0" y="918343"/>
        <a:ext cx="4849977" cy="325367"/>
      </dsp:txXfrm>
    </dsp:sp>
    <dsp:sp modelId="{6BBE8B25-2F86-4B2A-B7C4-04357B988B3A}">
      <dsp:nvSpPr>
        <dsp:cNvPr id="0" name=""/>
        <dsp:cNvSpPr/>
      </dsp:nvSpPr>
      <dsp:spPr>
        <a:xfrm>
          <a:off x="0" y="1231660"/>
          <a:ext cx="4849977" cy="277164"/>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n-US" sz="900" kern="1200" dirty="0" smtClean="0"/>
            <a:t>3. Chimpanzees live in trees.</a:t>
          </a:r>
          <a:endParaRPr lang="en-US" sz="900" kern="1200" dirty="0"/>
        </a:p>
      </dsp:txBody>
      <dsp:txXfrm>
        <a:off x="0" y="1231660"/>
        <a:ext cx="4849977" cy="277164"/>
      </dsp:txXfrm>
    </dsp:sp>
    <dsp:sp modelId="{2166DF45-703B-48A9-A8C9-AD07F0F02CF9}">
      <dsp:nvSpPr>
        <dsp:cNvPr id="0" name=""/>
        <dsp:cNvSpPr/>
      </dsp:nvSpPr>
      <dsp:spPr>
        <a:xfrm rot="10800000">
          <a:off x="0" y="686"/>
          <a:ext cx="4849977" cy="926695"/>
        </a:xfrm>
        <a:prstGeom prst="upArrowCallou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dirty="0" smtClean="0"/>
            <a:t>Explanans (statements that are claimed to be reasons or causes for explanandum)</a:t>
          </a:r>
          <a:endParaRPr lang="en-US" sz="1100" kern="1200" dirty="0"/>
        </a:p>
      </dsp:txBody>
      <dsp:txXfrm rot="-10800000">
        <a:off x="0" y="686"/>
        <a:ext cx="4849977" cy="325269"/>
      </dsp:txXfrm>
    </dsp:sp>
    <dsp:sp modelId="{B940F68C-02DC-48C0-9C22-D468F5AB89A9}">
      <dsp:nvSpPr>
        <dsp:cNvPr id="0" name=""/>
        <dsp:cNvSpPr/>
      </dsp:nvSpPr>
      <dsp:spPr>
        <a:xfrm>
          <a:off x="0" y="325956"/>
          <a:ext cx="2424988" cy="277081"/>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n-US" sz="900" kern="1200" dirty="0" smtClean="0"/>
            <a:t>1. Chimpanzees don’t have fire to scare away predators.</a:t>
          </a:r>
          <a:endParaRPr lang="en-US" sz="900" kern="1200" dirty="0"/>
        </a:p>
      </dsp:txBody>
      <dsp:txXfrm>
        <a:off x="0" y="325956"/>
        <a:ext cx="2424988" cy="277081"/>
      </dsp:txXfrm>
    </dsp:sp>
    <dsp:sp modelId="{FEF0EBA0-6333-4487-BFAD-CFFCE2FB317F}">
      <dsp:nvSpPr>
        <dsp:cNvPr id="0" name=""/>
        <dsp:cNvSpPr/>
      </dsp:nvSpPr>
      <dsp:spPr>
        <a:xfrm>
          <a:off x="2424988" y="325956"/>
          <a:ext cx="2424988" cy="277081"/>
        </a:xfrm>
        <a:prstGeom prst="rect">
          <a:avLst/>
        </a:prstGeom>
        <a:solidFill>
          <a:schemeClr val="dk2">
            <a:alpha val="90000"/>
            <a:tint val="40000"/>
            <a:hueOff val="0"/>
            <a:satOff val="0"/>
            <a:lumOff val="0"/>
            <a:alphaOff val="0"/>
          </a:schemeClr>
        </a:solidFill>
        <a:ln w="12700" cap="flat" cmpd="sng" algn="ctr">
          <a:solidFill>
            <a:schemeClr val="dk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n-US" sz="900" kern="1200" dirty="0" smtClean="0"/>
            <a:t>2. Predators can’t climb trees.</a:t>
          </a:r>
          <a:endParaRPr lang="en-US" sz="900" kern="1200" dirty="0"/>
        </a:p>
      </dsp:txBody>
      <dsp:txXfrm>
        <a:off x="2424988" y="325956"/>
        <a:ext cx="2424988" cy="27708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15</cp:revision>
  <dcterms:created xsi:type="dcterms:W3CDTF">2014-01-22T20:10:00Z</dcterms:created>
  <dcterms:modified xsi:type="dcterms:W3CDTF">2015-01-26T15:02:00Z</dcterms:modified>
</cp:coreProperties>
</file>