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C06C01" w14:textId="77777777" w:rsidR="00D7094E" w:rsidRDefault="003F16E2" w:rsidP="001E3CA1">
      <w:pPr>
        <w:pStyle w:val="Heading1"/>
        <w:spacing w:line="240" w:lineRule="auto"/>
      </w:pPr>
      <w:r>
        <w:t>Predicate Logic: Using the Rules of Inference</w:t>
      </w:r>
    </w:p>
    <w:p w14:paraId="1DFC25F3" w14:textId="77777777" w:rsidR="003F16E2" w:rsidRDefault="003F16E2" w:rsidP="001E3CA1">
      <w:pPr>
        <w:spacing w:line="240" w:lineRule="auto"/>
      </w:pPr>
      <w:r>
        <w:t xml:space="preserve">All of the </w:t>
      </w:r>
      <w:r>
        <w:rPr>
          <w:b/>
        </w:rPr>
        <w:t xml:space="preserve">rules of implication </w:t>
      </w:r>
      <w:r>
        <w:t xml:space="preserve">and </w:t>
      </w:r>
      <w:r>
        <w:rPr>
          <w:b/>
        </w:rPr>
        <w:t xml:space="preserve">rules of replacement </w:t>
      </w:r>
      <w:r>
        <w:t>that apply to propositional logic also work in predicate logic. So, for example, consider the following argument:</w:t>
      </w:r>
    </w:p>
    <w:p w14:paraId="6D48AEF8" w14:textId="77777777" w:rsidR="00F92649" w:rsidRDefault="003F16E2" w:rsidP="001E3CA1">
      <w:pPr>
        <w:spacing w:line="240" w:lineRule="auto"/>
      </w:pPr>
      <w:r>
        <w:t xml:space="preserve">“If Harry Potter is a wizard, then </w:t>
      </w:r>
      <w:r w:rsidR="00F92649">
        <w:t>Hermione is a wizard. Harry Potter is a wizard. So, either Hermione is a wizard, or Ron is.”</w:t>
      </w:r>
    </w:p>
    <w:p w14:paraId="186D5C2E" w14:textId="77777777" w:rsidR="00F92649" w:rsidRDefault="00F92649" w:rsidP="001E3CA1">
      <w:pPr>
        <w:spacing w:line="240" w:lineRule="auto"/>
      </w:pPr>
      <w:r>
        <w:t xml:space="preserve">We can symbolize the argument as Wp </w:t>
      </w:r>
      <w:r>
        <w:rPr>
          <w:rFonts w:ascii="Cambria Math" w:hAnsi="Cambria Math" w:cs="Cambria Math"/>
        </w:rPr>
        <w:t>⊃</w:t>
      </w:r>
      <w:r>
        <w:t xml:space="preserve"> Wh / Wp // Wh </w:t>
      </w:r>
      <w:r>
        <w:rPr>
          <w:rFonts w:ascii="Cambria Math" w:hAnsi="Cambria Math" w:cs="Cambria Math"/>
        </w:rPr>
        <w:t>∨</w:t>
      </w:r>
      <w:r>
        <w:t xml:space="preserve"> Wr. The proof goes as follows</w:t>
      </w:r>
    </w:p>
    <w:p w14:paraId="3675FC65" w14:textId="77777777" w:rsidR="00F92649" w:rsidRDefault="00F92649" w:rsidP="001E3CA1">
      <w:pPr>
        <w:pStyle w:val="ListParagraph"/>
        <w:numPr>
          <w:ilvl w:val="0"/>
          <w:numId w:val="3"/>
        </w:numPr>
        <w:spacing w:line="240" w:lineRule="auto"/>
      </w:pPr>
      <w:r>
        <w:t xml:space="preserve">Wp </w:t>
      </w:r>
      <w:r>
        <w:rPr>
          <w:rFonts w:ascii="Cambria Math" w:hAnsi="Cambria Math" w:cs="Cambria Math"/>
        </w:rPr>
        <w:t>⊃</w:t>
      </w:r>
      <w:r>
        <w:t xml:space="preserve"> Wh</w:t>
      </w:r>
    </w:p>
    <w:p w14:paraId="6760848F" w14:textId="77777777" w:rsidR="00F92649" w:rsidRDefault="00F92649" w:rsidP="001E3CA1">
      <w:pPr>
        <w:pStyle w:val="ListParagraph"/>
        <w:numPr>
          <w:ilvl w:val="0"/>
          <w:numId w:val="3"/>
        </w:numPr>
        <w:spacing w:line="240" w:lineRule="auto"/>
      </w:pPr>
      <w:r>
        <w:t>Wp</w:t>
      </w:r>
      <w:r>
        <w:tab/>
      </w:r>
      <w:r>
        <w:tab/>
        <w:t xml:space="preserve">/ Wh </w:t>
      </w:r>
      <w:r>
        <w:rPr>
          <w:rFonts w:ascii="Cambria Math" w:hAnsi="Cambria Math" w:cs="Cambria Math"/>
        </w:rPr>
        <w:t>∨</w:t>
      </w:r>
      <w:r>
        <w:t xml:space="preserve"> Wr</w:t>
      </w:r>
    </w:p>
    <w:p w14:paraId="7CCA41EE" w14:textId="77777777" w:rsidR="00F92649" w:rsidRDefault="00F92649" w:rsidP="001E3CA1">
      <w:pPr>
        <w:pStyle w:val="ListParagraph"/>
        <w:numPr>
          <w:ilvl w:val="0"/>
          <w:numId w:val="3"/>
        </w:numPr>
        <w:spacing w:line="240" w:lineRule="auto"/>
      </w:pPr>
      <w:r>
        <w:t>Wh</w:t>
      </w:r>
      <w:r>
        <w:tab/>
      </w:r>
      <w:r>
        <w:tab/>
        <w:t>1,2 MP</w:t>
      </w:r>
    </w:p>
    <w:p w14:paraId="76503B72" w14:textId="77777777" w:rsidR="003F16E2" w:rsidRDefault="00F92649" w:rsidP="001E3CA1">
      <w:pPr>
        <w:pStyle w:val="ListParagraph"/>
        <w:numPr>
          <w:ilvl w:val="0"/>
          <w:numId w:val="3"/>
        </w:numPr>
        <w:spacing w:line="240" w:lineRule="auto"/>
      </w:pPr>
      <w:r>
        <w:t xml:space="preserve">Wh </w:t>
      </w:r>
      <w:r>
        <w:rPr>
          <w:rFonts w:ascii="Cambria Math" w:hAnsi="Cambria Math" w:cs="Cambria Math"/>
        </w:rPr>
        <w:t>∨</w:t>
      </w:r>
      <w:r>
        <w:t xml:space="preserve"> Wr</w:t>
      </w:r>
      <w:r>
        <w:tab/>
        <w:t>3, Add</w:t>
      </w:r>
    </w:p>
    <w:p w14:paraId="7F058B82" w14:textId="236DA0AA" w:rsidR="003F16E2" w:rsidRDefault="00F92649" w:rsidP="001E3CA1">
      <w:pPr>
        <w:spacing w:line="240" w:lineRule="auto"/>
      </w:pPr>
      <w:r>
        <w:t xml:space="preserve">Seems pretty simple, right? </w:t>
      </w:r>
      <w:r w:rsidR="003F16E2">
        <w:t>However, there are</w:t>
      </w:r>
      <w:r w:rsidR="00940791">
        <w:t xml:space="preserve"> some differences in way the rules of inference</w:t>
      </w:r>
      <w:r w:rsidR="003F16E2">
        <w:t xml:space="preserve"> are applied, and there are also a few additional rules that apply only to predicate logic. In this lecture, we’ll talking about these differences.</w:t>
      </w:r>
    </w:p>
    <w:p w14:paraId="12C5E740" w14:textId="77777777" w:rsidR="003F16E2" w:rsidRDefault="00F92649" w:rsidP="001E3CA1">
      <w:pPr>
        <w:pStyle w:val="Heading2"/>
        <w:spacing w:line="240" w:lineRule="auto"/>
      </w:pPr>
      <w:r>
        <w:t>Adding and Removing Quantifiers: Four new Rules</w:t>
      </w:r>
    </w:p>
    <w:p w14:paraId="74D45F19" w14:textId="143A51BD" w:rsidR="0012239E" w:rsidRPr="0012239E" w:rsidRDefault="003F16E2" w:rsidP="001E3CA1">
      <w:pPr>
        <w:spacing w:line="240" w:lineRule="auto"/>
        <w:rPr>
          <w:b/>
        </w:rPr>
      </w:pPr>
      <w:r>
        <w:t>The rules of implication (MP, MT, DS, HS, Simp, etc.) only apply to</w:t>
      </w:r>
      <w:r w:rsidRPr="003F16E2">
        <w:rPr>
          <w:i/>
        </w:rPr>
        <w:t xml:space="preserve"> entire lines </w:t>
      </w:r>
      <w:r>
        <w:t xml:space="preserve">in an </w:t>
      </w:r>
      <w:r w:rsidR="008465F5">
        <w:t>argument. Because of this, they are often difficult to use</w:t>
      </w:r>
      <w:r>
        <w:t xml:space="preserve"> when line</w:t>
      </w:r>
      <w:r w:rsidR="008465F5">
        <w:t>s</w:t>
      </w:r>
      <w:r>
        <w:t xml:space="preserve"> begin with an existential quantifier (</w:t>
      </w:r>
      <w:r w:rsidRPr="003F16E2">
        <w:rPr>
          <w:rFonts w:ascii="Cambria Math" w:hAnsi="Cambria Math" w:cs="Cambria Math"/>
        </w:rPr>
        <w:t>∃</w:t>
      </w:r>
      <w:r>
        <w:t>X) or universal quantifier (x). In order to remove (or add) quantifiers, we will need some additional rules.</w:t>
      </w:r>
      <w:r w:rsidR="008465F5">
        <w:t xml:space="preserve"> </w:t>
      </w:r>
      <w:r w:rsidR="0012239E">
        <w:t>In predicate logic, letters near the beginning of the alphabet (</w:t>
      </w:r>
      <w:r w:rsidR="0012239E">
        <w:rPr>
          <w:i/>
        </w:rPr>
        <w:t>a, b, c,…</w:t>
      </w:r>
      <w:r w:rsidR="0012239E">
        <w:t xml:space="preserve">) generally stand for </w:t>
      </w:r>
      <w:r w:rsidR="0012239E">
        <w:rPr>
          <w:b/>
        </w:rPr>
        <w:t xml:space="preserve">individual constants, </w:t>
      </w:r>
      <w:r w:rsidR="0012239E">
        <w:t>while letters near the end of the alphabet (</w:t>
      </w:r>
      <w:r w:rsidR="0012239E">
        <w:rPr>
          <w:i/>
        </w:rPr>
        <w:t xml:space="preserve">x, y, </w:t>
      </w:r>
      <w:r w:rsidR="0012239E">
        <w:t xml:space="preserve">and </w:t>
      </w:r>
      <w:r w:rsidR="0012239E">
        <w:rPr>
          <w:i/>
        </w:rPr>
        <w:t>z</w:t>
      </w:r>
      <w:r w:rsidR="0012239E">
        <w:t xml:space="preserve">) stand for </w:t>
      </w:r>
      <w:r w:rsidR="0012239E">
        <w:rPr>
          <w:b/>
        </w:rPr>
        <w:t>variables.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458"/>
        <w:gridCol w:w="788"/>
        <w:gridCol w:w="1258"/>
        <w:gridCol w:w="3930"/>
        <w:gridCol w:w="3356"/>
      </w:tblGrid>
      <w:tr w:rsidR="00697902" w:rsidRPr="000F371E" w14:paraId="1EE2CBA7" w14:textId="77777777" w:rsidTr="00697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6" w:type="pct"/>
          </w:tcPr>
          <w:p w14:paraId="125145BC" w14:textId="77777777" w:rsidR="0012239E" w:rsidRPr="000F371E" w:rsidRDefault="0012239E" w:rsidP="001E3CA1">
            <w:pPr>
              <w:pStyle w:val="NoSpacing"/>
            </w:pPr>
            <w:r w:rsidRPr="000F371E">
              <w:t>Name</w:t>
            </w:r>
          </w:p>
        </w:tc>
        <w:tc>
          <w:tcPr>
            <w:tcW w:w="365" w:type="pct"/>
          </w:tcPr>
          <w:p w14:paraId="52ECF651" w14:textId="47F0A06D" w:rsidR="0012239E" w:rsidRPr="000F371E" w:rsidRDefault="0012239E" w:rsidP="001E3CA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Abbr</w:t>
            </w:r>
            <w:r w:rsidR="00697902">
              <w:rPr>
                <w:b w:val="0"/>
                <w:bCs w:val="0"/>
              </w:rPr>
              <w:t>.</w:t>
            </w:r>
          </w:p>
        </w:tc>
        <w:tc>
          <w:tcPr>
            <w:tcW w:w="583" w:type="pct"/>
          </w:tcPr>
          <w:p w14:paraId="67B26408" w14:textId="77777777" w:rsidR="0012239E" w:rsidRPr="000F371E" w:rsidRDefault="0012239E" w:rsidP="001E3CA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371E">
              <w:t>Form</w:t>
            </w:r>
          </w:p>
        </w:tc>
        <w:tc>
          <w:tcPr>
            <w:tcW w:w="1821" w:type="pct"/>
          </w:tcPr>
          <w:p w14:paraId="41B4623E" w14:textId="77777777" w:rsidR="0012239E" w:rsidRDefault="0012239E" w:rsidP="001E3CA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Explanation</w:t>
            </w:r>
          </w:p>
        </w:tc>
        <w:tc>
          <w:tcPr>
            <w:tcW w:w="1555" w:type="pct"/>
          </w:tcPr>
          <w:p w14:paraId="4029CE79" w14:textId="77777777" w:rsidR="0012239E" w:rsidRPr="000F371E" w:rsidRDefault="0012239E" w:rsidP="001E3CA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Sample Proof </w:t>
            </w:r>
          </w:p>
        </w:tc>
      </w:tr>
      <w:tr w:rsidR="00697902" w:rsidRPr="000F371E" w14:paraId="201208B5" w14:textId="77777777" w:rsidTr="00697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6" w:type="pct"/>
          </w:tcPr>
          <w:p w14:paraId="7DAB9B62" w14:textId="77777777" w:rsidR="0012239E" w:rsidRPr="000F371E" w:rsidRDefault="0012239E" w:rsidP="001E3CA1">
            <w:pPr>
              <w:pStyle w:val="NoSpacing"/>
            </w:pPr>
            <w:r>
              <w:t>Universal Instantiation</w:t>
            </w:r>
          </w:p>
        </w:tc>
        <w:tc>
          <w:tcPr>
            <w:tcW w:w="365" w:type="pct"/>
          </w:tcPr>
          <w:p w14:paraId="3B74F703" w14:textId="77777777" w:rsidR="0012239E" w:rsidRPr="000F371E" w:rsidRDefault="0012239E" w:rsidP="001E3CA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Garamond" w:hAnsi="Garamond" w:cs="Times New Roman"/>
              </w:rPr>
            </w:pPr>
            <w:r>
              <w:rPr>
                <w:rFonts w:ascii="Garamond" w:eastAsia="Garamond" w:hAnsi="Garamond" w:cs="Times New Roman"/>
              </w:rPr>
              <w:t>UI</w:t>
            </w:r>
          </w:p>
        </w:tc>
        <w:tc>
          <w:tcPr>
            <w:tcW w:w="583" w:type="pct"/>
          </w:tcPr>
          <w:p w14:paraId="11350409" w14:textId="77777777" w:rsidR="0012239E" w:rsidRPr="00F92649" w:rsidRDefault="000A49C5" w:rsidP="001E3CA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Garamond" w:hAnsi="Garamond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Fx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eastAsia="Garamond" w:hAnsi="Cambria Math" w:cs="Times New Roman"/>
                  </w:rPr>
                  <m:t>∴Fy</m:t>
                </m:r>
              </m:oMath>
            </m:oMathPara>
          </w:p>
        </w:tc>
        <w:tc>
          <w:tcPr>
            <w:tcW w:w="1821" w:type="pct"/>
          </w:tcPr>
          <w:p w14:paraId="39E88DDC" w14:textId="762576AC" w:rsidR="0012239E" w:rsidRPr="000F371E" w:rsidRDefault="00697902" w:rsidP="001E3CA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Garamond" w:eastAsia="Garamond" w:hAnsi="Garamond" w:cs="Times New Roman"/>
              </w:rPr>
              <w:t xml:space="preserve">If </w:t>
            </w:r>
            <w:r w:rsidR="0012239E">
              <w:rPr>
                <w:rFonts w:ascii="Garamond" w:eastAsia="Garamond" w:hAnsi="Garamond" w:cs="Times New Roman"/>
              </w:rPr>
              <w:t>everything in the world if F,</w:t>
            </w:r>
            <w:r>
              <w:rPr>
                <w:rFonts w:ascii="Garamond" w:eastAsia="Garamond" w:hAnsi="Garamond" w:cs="Times New Roman"/>
              </w:rPr>
              <w:t xml:space="preserve"> then </w:t>
            </w:r>
            <w:r w:rsidR="0012239E">
              <w:rPr>
                <w:rFonts w:ascii="Garamond" w:eastAsia="Garamond" w:hAnsi="Garamond" w:cs="Times New Roman"/>
              </w:rPr>
              <w:t>so is a randomly chosen object.</w:t>
            </w:r>
            <w:r w:rsidR="00D95215">
              <w:rPr>
                <w:rFonts w:ascii="Garamond" w:eastAsia="Garamond" w:hAnsi="Garamond" w:cs="Times New Roman"/>
              </w:rPr>
              <w:t xml:space="preserve"> (In these sorts of examples, </w:t>
            </w:r>
            <w:r w:rsidR="00D95215">
              <w:rPr>
                <w:rFonts w:ascii="Garamond" w:eastAsia="Garamond" w:hAnsi="Garamond" w:cs="Times New Roman"/>
                <w:i/>
              </w:rPr>
              <w:t>y</w:t>
            </w:r>
            <w:r w:rsidR="008465F5">
              <w:rPr>
                <w:rFonts w:ascii="Garamond" w:eastAsia="Garamond" w:hAnsi="Garamond" w:cs="Times New Roman"/>
                <w:i/>
              </w:rPr>
              <w:t xml:space="preserve"> </w:t>
            </w:r>
            <w:r w:rsidR="00D95215">
              <w:rPr>
                <w:rFonts w:ascii="Garamond" w:eastAsia="Garamond" w:hAnsi="Garamond" w:cs="Times New Roman"/>
              </w:rPr>
              <w:t xml:space="preserve">is a </w:t>
            </w:r>
            <w:r w:rsidR="00D95215">
              <w:rPr>
                <w:rFonts w:ascii="Garamond" w:eastAsia="Garamond" w:hAnsi="Garamond" w:cs="Times New Roman"/>
                <w:b/>
              </w:rPr>
              <w:t>free variable</w:t>
            </w:r>
            <w:r w:rsidR="00D95215">
              <w:rPr>
                <w:rFonts w:ascii="Garamond" w:eastAsia="Garamond" w:hAnsi="Garamond" w:cs="Times New Roman"/>
                <w:b/>
                <w:i/>
              </w:rPr>
              <w:t xml:space="preserve"> </w:t>
            </w:r>
            <w:r w:rsidR="00D95215">
              <w:rPr>
                <w:rFonts w:ascii="Garamond" w:eastAsia="Garamond" w:hAnsi="Garamond" w:cs="Times New Roman"/>
              </w:rPr>
              <w:t>that doesn’t refer to anything in particular).</w:t>
            </w:r>
          </w:p>
        </w:tc>
        <w:tc>
          <w:tcPr>
            <w:tcW w:w="1555" w:type="pct"/>
          </w:tcPr>
          <w:p w14:paraId="223D6714" w14:textId="06665FC7" w:rsidR="00F701BA" w:rsidRDefault="00F701BA" w:rsidP="001E3CA1">
            <w:pPr>
              <w:pStyle w:val="NoSpacing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(x)(Bx </w:t>
            </w:r>
            <w:r w:rsidR="0043012E">
              <w:t>∙</w:t>
            </w:r>
            <w:r>
              <w:t xml:space="preserve"> Cx)</w:t>
            </w:r>
            <w:r>
              <w:tab/>
              <w:t>/(</w:t>
            </w:r>
            <w:r w:rsidR="001D4772">
              <w:t>z</w:t>
            </w:r>
            <w:r>
              <w:t>)B</w:t>
            </w:r>
            <w:r w:rsidR="001D4772">
              <w:t>z</w:t>
            </w:r>
          </w:p>
          <w:p w14:paraId="16C52DF4" w14:textId="4681EC5B" w:rsidR="00F701BA" w:rsidRDefault="00F701BA" w:rsidP="001E3CA1">
            <w:pPr>
              <w:pStyle w:val="NoSpacing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By </w:t>
            </w:r>
            <w:r w:rsidR="0043012E">
              <w:t>∙</w:t>
            </w:r>
            <w:r>
              <w:t xml:space="preserve"> Cy</w:t>
            </w:r>
            <w:r>
              <w:tab/>
            </w:r>
            <w:r>
              <w:tab/>
              <w:t>1, UI</w:t>
            </w:r>
          </w:p>
          <w:p w14:paraId="692AAEE8" w14:textId="4F33113F" w:rsidR="00F701BA" w:rsidRDefault="00F701BA" w:rsidP="001E3CA1">
            <w:pPr>
              <w:pStyle w:val="NoSpacing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By</w:t>
            </w:r>
            <w:r>
              <w:tab/>
            </w:r>
            <w:r>
              <w:tab/>
              <w:t>2, Simp</w:t>
            </w:r>
          </w:p>
          <w:p w14:paraId="2996FA6E" w14:textId="43EFF604" w:rsidR="0012239E" w:rsidRPr="000F371E" w:rsidRDefault="001D4772" w:rsidP="001E3CA1">
            <w:pPr>
              <w:pStyle w:val="NoSpacing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(z)Bz</w:t>
            </w:r>
            <w:r>
              <w:tab/>
            </w:r>
            <w:r>
              <w:tab/>
              <w:t>3, UG</w:t>
            </w:r>
          </w:p>
        </w:tc>
      </w:tr>
      <w:tr w:rsidR="0012239E" w:rsidRPr="000F371E" w14:paraId="17659BA6" w14:textId="77777777" w:rsidTr="006979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6" w:type="pct"/>
          </w:tcPr>
          <w:p w14:paraId="6EE4CAD0" w14:textId="2584E8A7" w:rsidR="0012239E" w:rsidRDefault="0012239E" w:rsidP="001E3CA1">
            <w:pPr>
              <w:pStyle w:val="NoSpacing"/>
            </w:pPr>
          </w:p>
        </w:tc>
        <w:tc>
          <w:tcPr>
            <w:tcW w:w="365" w:type="pct"/>
          </w:tcPr>
          <w:p w14:paraId="5A457D34" w14:textId="77777777" w:rsidR="0012239E" w:rsidRPr="00F92649" w:rsidRDefault="0012239E" w:rsidP="001E3CA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Garamond" w:hAnsi="Garamond" w:cs="Times New Roman"/>
                <w:b/>
              </w:rPr>
            </w:pPr>
            <w:r>
              <w:rPr>
                <w:rFonts w:ascii="Garamond" w:eastAsia="Garamond" w:hAnsi="Garamond" w:cs="Times New Roman"/>
              </w:rPr>
              <w:t>UI</w:t>
            </w:r>
          </w:p>
        </w:tc>
        <w:tc>
          <w:tcPr>
            <w:tcW w:w="583" w:type="pct"/>
          </w:tcPr>
          <w:p w14:paraId="36E1269B" w14:textId="77777777" w:rsidR="0012239E" w:rsidRPr="000F371E" w:rsidRDefault="000A49C5" w:rsidP="001E3CA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Fx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eastAsia="Garamond" w:hAnsi="Cambria Math" w:cs="Times New Roman"/>
                  </w:rPr>
                  <m:t>∴Fc</m:t>
                </m:r>
              </m:oMath>
            </m:oMathPara>
          </w:p>
        </w:tc>
        <w:tc>
          <w:tcPr>
            <w:tcW w:w="1821" w:type="pct"/>
          </w:tcPr>
          <w:p w14:paraId="7692E5AB" w14:textId="6A8A1B2A" w:rsidR="0012239E" w:rsidRPr="0012239E" w:rsidRDefault="00697902" w:rsidP="001E3CA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rFonts w:ascii="Garamond" w:eastAsia="Garamond" w:hAnsi="Garamond" w:cs="Times New Roman"/>
              </w:rPr>
              <w:t>If</w:t>
            </w:r>
            <w:r w:rsidR="0012239E">
              <w:rPr>
                <w:rFonts w:ascii="Garamond" w:eastAsia="Garamond" w:hAnsi="Garamond" w:cs="Times New Roman"/>
              </w:rPr>
              <w:t xml:space="preserve"> everything in the world is F, then so is any particular object </w:t>
            </w:r>
            <w:r>
              <w:rPr>
                <w:rFonts w:ascii="Garamond" w:eastAsia="Garamond" w:hAnsi="Garamond" w:cs="Times New Roman"/>
              </w:rPr>
              <w:t xml:space="preserve">or individual </w:t>
            </w:r>
            <w:r w:rsidR="0012239E">
              <w:rPr>
                <w:rFonts w:ascii="Garamond" w:eastAsia="Garamond" w:hAnsi="Garamond" w:cs="Times New Roman"/>
              </w:rPr>
              <w:t>you want to talk about.</w:t>
            </w:r>
          </w:p>
        </w:tc>
        <w:tc>
          <w:tcPr>
            <w:tcW w:w="1555" w:type="pct"/>
          </w:tcPr>
          <w:p w14:paraId="4F604890" w14:textId="717F36F7" w:rsidR="00F701BA" w:rsidRDefault="00F701BA" w:rsidP="001E3CA1">
            <w:pPr>
              <w:pStyle w:val="NoSpacing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(x)(Bx </w:t>
            </w:r>
            <w:r w:rsidR="0043012E">
              <w:rPr>
                <w:rFonts w:ascii="Cambria Math" w:hAnsi="Cambria Math" w:cs="Cambria Math"/>
              </w:rPr>
              <w:t>⊃</w:t>
            </w:r>
            <w:r>
              <w:t xml:space="preserve"> Cx)</w:t>
            </w:r>
          </w:p>
          <w:p w14:paraId="3BCCAB48" w14:textId="77777777" w:rsidR="00F701BA" w:rsidRDefault="00F701BA" w:rsidP="001E3CA1">
            <w:pPr>
              <w:pStyle w:val="NoSpacing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</w:t>
            </w:r>
            <w:r>
              <w:tab/>
            </w:r>
            <w:r>
              <w:tab/>
              <w:t>/Ca</w:t>
            </w:r>
          </w:p>
          <w:p w14:paraId="2103A8EA" w14:textId="37400598" w:rsidR="00F701BA" w:rsidRDefault="00F701BA" w:rsidP="001E3CA1">
            <w:pPr>
              <w:pStyle w:val="NoSpacing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 </w:t>
            </w:r>
            <w:r w:rsidR="0043012E">
              <w:rPr>
                <w:rFonts w:ascii="Cambria Math" w:hAnsi="Cambria Math" w:cs="Cambria Math"/>
              </w:rPr>
              <w:t>⊃</w:t>
            </w:r>
            <w:r>
              <w:t xml:space="preserve"> Ca</w:t>
            </w:r>
            <w:r>
              <w:tab/>
            </w:r>
            <w:r>
              <w:tab/>
              <w:t>1, UI</w:t>
            </w:r>
          </w:p>
          <w:p w14:paraId="7C81B765" w14:textId="2473DEC5" w:rsidR="0012239E" w:rsidRPr="000F371E" w:rsidRDefault="00F701BA" w:rsidP="001E3CA1">
            <w:pPr>
              <w:pStyle w:val="NoSpacing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</w:t>
            </w:r>
            <w:r>
              <w:tab/>
            </w:r>
            <w:r>
              <w:tab/>
              <w:t>2, 3 MP</w:t>
            </w:r>
          </w:p>
        </w:tc>
      </w:tr>
      <w:tr w:rsidR="00697902" w:rsidRPr="000F371E" w14:paraId="64FA41E2" w14:textId="77777777" w:rsidTr="00697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6" w:type="pct"/>
          </w:tcPr>
          <w:p w14:paraId="3010EFD2" w14:textId="77777777" w:rsidR="0012239E" w:rsidRPr="000F371E" w:rsidRDefault="0012239E" w:rsidP="001E3CA1">
            <w:pPr>
              <w:pStyle w:val="NoSpacing"/>
            </w:pPr>
            <w:r>
              <w:t>Universal Generalization</w:t>
            </w:r>
          </w:p>
        </w:tc>
        <w:tc>
          <w:tcPr>
            <w:tcW w:w="365" w:type="pct"/>
          </w:tcPr>
          <w:p w14:paraId="14CD0DD4" w14:textId="77777777" w:rsidR="0012239E" w:rsidRPr="000F371E" w:rsidRDefault="0012239E" w:rsidP="001E3CA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Garamond" w:hAnsi="Garamond" w:cs="Times New Roman"/>
              </w:rPr>
            </w:pPr>
            <w:r>
              <w:rPr>
                <w:rFonts w:ascii="Garamond" w:eastAsia="Garamond" w:hAnsi="Garamond" w:cs="Times New Roman"/>
              </w:rPr>
              <w:t>UG</w:t>
            </w:r>
          </w:p>
        </w:tc>
        <w:tc>
          <w:tcPr>
            <w:tcW w:w="583" w:type="pct"/>
          </w:tcPr>
          <w:p w14:paraId="19983CE2" w14:textId="77777777" w:rsidR="0012239E" w:rsidRPr="000F371E" w:rsidRDefault="0012239E" w:rsidP="001E3CA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Fy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∴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Fx</m:t>
                </m:r>
              </m:oMath>
            </m:oMathPara>
          </w:p>
        </w:tc>
        <w:tc>
          <w:tcPr>
            <w:tcW w:w="1821" w:type="pct"/>
          </w:tcPr>
          <w:p w14:paraId="00646CCB" w14:textId="24D6BB75" w:rsidR="0012239E" w:rsidRPr="0012239E" w:rsidRDefault="00697902" w:rsidP="001E3CA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</w:t>
            </w:r>
            <w:r w:rsidR="0012239E">
              <w:t xml:space="preserve"> each and every randomly chosen object in the world is F, we can conclude that everything in the world is F.</w:t>
            </w:r>
          </w:p>
        </w:tc>
        <w:tc>
          <w:tcPr>
            <w:tcW w:w="1555" w:type="pct"/>
          </w:tcPr>
          <w:p w14:paraId="27AE4E30" w14:textId="5BAF6931" w:rsidR="0012239E" w:rsidRPr="000F371E" w:rsidRDefault="001E16C3" w:rsidP="001E3CA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See first example.</w:t>
            </w:r>
          </w:p>
        </w:tc>
      </w:tr>
      <w:tr w:rsidR="0012239E" w:rsidRPr="000F371E" w14:paraId="63CDEFCB" w14:textId="77777777" w:rsidTr="006979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6" w:type="pct"/>
          </w:tcPr>
          <w:p w14:paraId="6FBE5709" w14:textId="335B2AAD" w:rsidR="0012239E" w:rsidRPr="000F371E" w:rsidRDefault="0012239E" w:rsidP="001E3CA1">
            <w:pPr>
              <w:pStyle w:val="NoSpacing"/>
            </w:pPr>
            <w:r>
              <w:t>Existential Instantiation</w:t>
            </w:r>
          </w:p>
        </w:tc>
        <w:tc>
          <w:tcPr>
            <w:tcW w:w="365" w:type="pct"/>
          </w:tcPr>
          <w:p w14:paraId="741DEF99" w14:textId="77777777" w:rsidR="0012239E" w:rsidRPr="000F371E" w:rsidRDefault="0012239E" w:rsidP="001E3CA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Garamond" w:hAnsi="Garamond" w:cs="Times New Roman"/>
              </w:rPr>
            </w:pPr>
            <w:r>
              <w:rPr>
                <w:rFonts w:ascii="Garamond" w:eastAsia="Garamond" w:hAnsi="Garamond" w:cs="Times New Roman"/>
              </w:rPr>
              <w:t>EI</w:t>
            </w:r>
          </w:p>
        </w:tc>
        <w:tc>
          <w:tcPr>
            <w:tcW w:w="583" w:type="pct"/>
          </w:tcPr>
          <w:p w14:paraId="3B7DC02F" w14:textId="77777777" w:rsidR="0012239E" w:rsidRPr="0012239E" w:rsidRDefault="0012239E" w:rsidP="001E3CA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Garamond" w:hAnsi="Garamond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∃xFx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eastAsia="Garamond" w:hAnsi="Cambria Math" w:cs="Times New Roman"/>
                  </w:rPr>
                  <m:t>∴Fc</m:t>
                </m:r>
              </m:oMath>
            </m:oMathPara>
          </w:p>
        </w:tc>
        <w:tc>
          <w:tcPr>
            <w:tcW w:w="1821" w:type="pct"/>
          </w:tcPr>
          <w:p w14:paraId="6242B1CD" w14:textId="7D685272" w:rsidR="0012239E" w:rsidRPr="0012239E" w:rsidRDefault="00697902" w:rsidP="001E3CA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 xml:space="preserve">Basically, we are saying “we know there is at least one thing in the world that is has property </w:t>
            </w:r>
            <w:r w:rsidRPr="00697902">
              <w:rPr>
                <w:i/>
              </w:rPr>
              <w:t>F</w:t>
            </w:r>
            <w:r>
              <w:t xml:space="preserve">. Let’s call that thing </w:t>
            </w:r>
            <w:r>
              <w:rPr>
                <w:i/>
              </w:rPr>
              <w:t>c</w:t>
            </w:r>
            <w:r>
              <w:t xml:space="preserve">.” </w:t>
            </w:r>
            <w:r w:rsidR="0012239E">
              <w:t xml:space="preserve">However, </w:t>
            </w:r>
            <w:r w:rsidR="0012239E">
              <w:rPr>
                <w:b/>
                <w:i/>
              </w:rPr>
              <w:t xml:space="preserve">c </w:t>
            </w:r>
            <w:r w:rsidR="0012239E">
              <w:rPr>
                <w:b/>
              </w:rPr>
              <w:t>cannot have appeared anywhere previously in this proof—</w:t>
            </w:r>
            <w:r w:rsidR="0012239E">
              <w:rPr>
                <w:b/>
                <w:i/>
              </w:rPr>
              <w:t xml:space="preserve">c </w:t>
            </w:r>
            <w:r w:rsidR="0012239E">
              <w:rPr>
                <w:b/>
              </w:rPr>
              <w:t xml:space="preserve">must be a </w:t>
            </w:r>
            <w:r w:rsidR="00D95215">
              <w:rPr>
                <w:b/>
              </w:rPr>
              <w:t>“n</w:t>
            </w:r>
            <w:r>
              <w:rPr>
                <w:b/>
              </w:rPr>
              <w:t>ew</w:t>
            </w:r>
            <w:r w:rsidR="00D95215">
              <w:rPr>
                <w:b/>
              </w:rPr>
              <w:t>”</w:t>
            </w:r>
            <w:r w:rsidR="0012239E">
              <w:rPr>
                <w:b/>
              </w:rPr>
              <w:t xml:space="preserve"> </w:t>
            </w:r>
            <w:r>
              <w:rPr>
                <w:b/>
              </w:rPr>
              <w:t>name</w:t>
            </w:r>
            <w:r w:rsidR="0012239E">
              <w:rPr>
                <w:b/>
              </w:rPr>
              <w:t>.</w:t>
            </w:r>
            <w:r>
              <w:rPr>
                <w:b/>
              </w:rPr>
              <w:t xml:space="preserve"> </w:t>
            </w:r>
          </w:p>
        </w:tc>
        <w:tc>
          <w:tcPr>
            <w:tcW w:w="1555" w:type="pct"/>
          </w:tcPr>
          <w:p w14:paraId="7DC6F154" w14:textId="67E536C4" w:rsidR="001E16C3" w:rsidRDefault="001E16C3" w:rsidP="001E3CA1">
            <w:pPr>
              <w:pStyle w:val="NoSpacing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∃</w:t>
            </w:r>
            <w:r>
              <w:t>y (Dy ∙ Ey)</w:t>
            </w:r>
          </w:p>
          <w:p w14:paraId="23E0C752" w14:textId="19C0A45D" w:rsidR="001E16C3" w:rsidRDefault="001E16C3" w:rsidP="001E3CA1">
            <w:pPr>
              <w:pStyle w:val="NoSpacing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</w:t>
            </w:r>
            <w:r>
              <w:tab/>
              <w:t>/Db ∙ Fa</w:t>
            </w:r>
          </w:p>
          <w:p w14:paraId="71BE2BB6" w14:textId="39E2821E" w:rsidR="001E16C3" w:rsidRDefault="001E16C3" w:rsidP="001E3CA1">
            <w:pPr>
              <w:pStyle w:val="NoSpacing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Db ∙ Eb</w:t>
            </w:r>
            <w:r>
              <w:tab/>
              <w:t>1, EI</w:t>
            </w:r>
          </w:p>
          <w:p w14:paraId="518ECCDE" w14:textId="77777777" w:rsidR="001E16C3" w:rsidRDefault="001E16C3" w:rsidP="001E3CA1">
            <w:pPr>
              <w:pStyle w:val="NoSpacing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Db</w:t>
            </w:r>
            <w:r>
              <w:tab/>
            </w:r>
            <w:r>
              <w:tab/>
              <w:t>3, Simp</w:t>
            </w:r>
          </w:p>
          <w:p w14:paraId="33ABE070" w14:textId="2EA5CAD7" w:rsidR="0012239E" w:rsidRPr="000F371E" w:rsidRDefault="001E16C3" w:rsidP="001E3CA1">
            <w:pPr>
              <w:pStyle w:val="NoSpacing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Db ∙ Fa</w:t>
            </w:r>
            <w:r>
              <w:tab/>
            </w:r>
            <w:r>
              <w:tab/>
              <w:t>2, 4 Conj</w:t>
            </w:r>
          </w:p>
        </w:tc>
      </w:tr>
      <w:tr w:rsidR="00697902" w:rsidRPr="000F371E" w14:paraId="14FCD7DC" w14:textId="77777777" w:rsidTr="00697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6" w:type="pct"/>
          </w:tcPr>
          <w:p w14:paraId="6E75270B" w14:textId="6E563FBB" w:rsidR="0012239E" w:rsidRPr="000F371E" w:rsidRDefault="0012239E" w:rsidP="001E3CA1">
            <w:pPr>
              <w:pStyle w:val="NoSpacing"/>
            </w:pPr>
            <w:r>
              <w:t>Existential Generalization</w:t>
            </w:r>
          </w:p>
        </w:tc>
        <w:tc>
          <w:tcPr>
            <w:tcW w:w="365" w:type="pct"/>
          </w:tcPr>
          <w:p w14:paraId="1F67CB35" w14:textId="77777777" w:rsidR="0012239E" w:rsidRPr="000F371E" w:rsidRDefault="0012239E" w:rsidP="001E3CA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Garamond" w:hAnsi="Garamond" w:cs="Times New Roman"/>
              </w:rPr>
            </w:pPr>
            <w:r>
              <w:rPr>
                <w:rFonts w:ascii="Garamond" w:eastAsia="Garamond" w:hAnsi="Garamond" w:cs="Times New Roman"/>
              </w:rPr>
              <w:t>EG</w:t>
            </w:r>
          </w:p>
        </w:tc>
        <w:tc>
          <w:tcPr>
            <w:tcW w:w="583" w:type="pct"/>
          </w:tcPr>
          <w:p w14:paraId="41D93D89" w14:textId="15599020" w:rsidR="0012239E" w:rsidRPr="0012239E" w:rsidRDefault="0012239E" w:rsidP="001E3CA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Garamond" w:hAnsi="Garamond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Fc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eastAsia="Garamond" w:hAnsi="Cambria Math" w:cs="Times New Roman"/>
                  </w:rPr>
                  <m:t>∴∃xFx</m:t>
                </m:r>
              </m:oMath>
            </m:oMathPara>
          </w:p>
        </w:tc>
        <w:tc>
          <w:tcPr>
            <w:tcW w:w="1821" w:type="pct"/>
          </w:tcPr>
          <w:p w14:paraId="461A836A" w14:textId="13EFB645" w:rsidR="0012239E" w:rsidRPr="000F371E" w:rsidRDefault="00697902" w:rsidP="001E3CA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If </w:t>
            </w:r>
            <w:r>
              <w:rPr>
                <w:i/>
              </w:rPr>
              <w:t xml:space="preserve">c </w:t>
            </w:r>
            <w:r>
              <w:t xml:space="preserve">is F, then there is at least one thing in the world that is </w:t>
            </w:r>
            <w:r>
              <w:rPr>
                <w:i/>
              </w:rPr>
              <w:t>F.</w:t>
            </w:r>
          </w:p>
        </w:tc>
        <w:tc>
          <w:tcPr>
            <w:tcW w:w="1555" w:type="pct"/>
          </w:tcPr>
          <w:p w14:paraId="2F52549F" w14:textId="026CF69C" w:rsidR="001E16C3" w:rsidRDefault="001E16C3" w:rsidP="001E3CA1">
            <w:pPr>
              <w:pStyle w:val="NoSpacing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Pb</w:t>
            </w:r>
            <w:r>
              <w:tab/>
              <w:t xml:space="preserve">/ </w:t>
            </w:r>
            <w:r>
              <w:rPr>
                <w:rFonts w:ascii="Cambria Math" w:hAnsi="Cambria Math" w:cs="Cambria Math"/>
              </w:rPr>
              <w:t>∃</w:t>
            </w:r>
            <w:r>
              <w:t xml:space="preserve">z(Pz </w:t>
            </w:r>
            <w:r>
              <w:rPr>
                <w:rFonts w:ascii="Cambria Math" w:hAnsi="Cambria Math" w:cs="Cambria Math"/>
              </w:rPr>
              <w:t>∨</w:t>
            </w:r>
            <w:r>
              <w:t xml:space="preserve"> Qz)</w:t>
            </w:r>
          </w:p>
          <w:p w14:paraId="03E99CD6" w14:textId="32A72E7C" w:rsidR="001E16C3" w:rsidRDefault="001E16C3" w:rsidP="001E3CA1">
            <w:pPr>
              <w:pStyle w:val="NoSpacing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Pb </w:t>
            </w:r>
            <w:r>
              <w:rPr>
                <w:rFonts w:ascii="Cambria Math" w:hAnsi="Cambria Math" w:cs="Cambria Math"/>
              </w:rPr>
              <w:t>∨</w:t>
            </w:r>
            <w:r>
              <w:t xml:space="preserve"> Qb</w:t>
            </w:r>
            <w:r>
              <w:tab/>
            </w:r>
            <w:r>
              <w:tab/>
              <w:t>1, Add</w:t>
            </w:r>
          </w:p>
          <w:p w14:paraId="023060C3" w14:textId="33A1C0E1" w:rsidR="0012239E" w:rsidRPr="000F371E" w:rsidRDefault="001E16C3" w:rsidP="001E3CA1">
            <w:pPr>
              <w:pStyle w:val="NoSpacing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∃</w:t>
            </w:r>
            <w:r>
              <w:t xml:space="preserve">z(Pz </w:t>
            </w:r>
            <w:r>
              <w:rPr>
                <w:rFonts w:ascii="Cambria Math" w:hAnsi="Cambria Math" w:cs="Cambria Math"/>
              </w:rPr>
              <w:t>∨</w:t>
            </w:r>
            <w:r>
              <w:t xml:space="preserve"> Qz)</w:t>
            </w:r>
            <w:r>
              <w:tab/>
              <w:t>2, EG</w:t>
            </w:r>
          </w:p>
        </w:tc>
      </w:tr>
      <w:tr w:rsidR="0012239E" w:rsidRPr="000F371E" w14:paraId="4DF7AA4C" w14:textId="77777777" w:rsidTr="006979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6" w:type="pct"/>
          </w:tcPr>
          <w:p w14:paraId="42F1BD2F" w14:textId="3432836D" w:rsidR="0012239E" w:rsidRDefault="0012239E" w:rsidP="001E3CA1">
            <w:pPr>
              <w:pStyle w:val="NoSpacing"/>
            </w:pPr>
          </w:p>
        </w:tc>
        <w:tc>
          <w:tcPr>
            <w:tcW w:w="365" w:type="pct"/>
          </w:tcPr>
          <w:p w14:paraId="4EF38FA3" w14:textId="6670743E" w:rsidR="0012239E" w:rsidRDefault="00697902" w:rsidP="001E3CA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Garamond" w:hAnsi="Garamond" w:cs="Times New Roman"/>
              </w:rPr>
            </w:pPr>
            <w:r>
              <w:rPr>
                <w:rFonts w:ascii="Garamond" w:eastAsia="Garamond" w:hAnsi="Garamond" w:cs="Times New Roman"/>
              </w:rPr>
              <w:t>EG</w:t>
            </w:r>
          </w:p>
        </w:tc>
        <w:tc>
          <w:tcPr>
            <w:tcW w:w="583" w:type="pct"/>
          </w:tcPr>
          <w:p w14:paraId="70DA38B4" w14:textId="28AF43AA" w:rsidR="0012239E" w:rsidRPr="00697902" w:rsidRDefault="00697902" w:rsidP="001E3CA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Garamond" w:hAnsi="Garamond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Fy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eastAsia="Garamond" w:hAnsi="Cambria Math" w:cs="Times New Roman"/>
                  </w:rPr>
                  <m:t>∴∃xFx</m:t>
                </m:r>
              </m:oMath>
            </m:oMathPara>
          </w:p>
        </w:tc>
        <w:tc>
          <w:tcPr>
            <w:tcW w:w="1821" w:type="pct"/>
          </w:tcPr>
          <w:p w14:paraId="7EBE3F15" w14:textId="472913CD" w:rsidR="0012239E" w:rsidRPr="000F371E" w:rsidRDefault="00697902" w:rsidP="001E3CA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If some randomly chosen object is </w:t>
            </w:r>
            <w:r>
              <w:rPr>
                <w:i/>
              </w:rPr>
              <w:t xml:space="preserve">F, </w:t>
            </w:r>
            <w:r>
              <w:t xml:space="preserve">then at least one thing in the world is </w:t>
            </w:r>
            <w:r>
              <w:rPr>
                <w:i/>
              </w:rPr>
              <w:t>F.</w:t>
            </w:r>
          </w:p>
        </w:tc>
        <w:tc>
          <w:tcPr>
            <w:tcW w:w="1555" w:type="pct"/>
          </w:tcPr>
          <w:p w14:paraId="638705D5" w14:textId="542383F1" w:rsidR="0012239E" w:rsidRPr="000F371E" w:rsidRDefault="0012239E" w:rsidP="001E3CA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7571F1B" w14:textId="51BE37EE" w:rsidR="00FD6A95" w:rsidRDefault="00FD6A95" w:rsidP="001E3CA1">
      <w:pPr>
        <w:spacing w:line="240" w:lineRule="auto"/>
        <w:rPr>
          <w:i/>
        </w:rPr>
      </w:pPr>
      <w:r>
        <w:t xml:space="preserve">As you can see, these rules concern </w:t>
      </w:r>
      <w:r>
        <w:rPr>
          <w:i/>
        </w:rPr>
        <w:t xml:space="preserve">instantiation </w:t>
      </w:r>
      <w:r>
        <w:t xml:space="preserve">and </w:t>
      </w:r>
      <w:r>
        <w:rPr>
          <w:i/>
        </w:rPr>
        <w:t>generalization:</w:t>
      </w:r>
    </w:p>
    <w:p w14:paraId="745127AC" w14:textId="529F8844" w:rsidR="00FD6A95" w:rsidRDefault="00FD6A95" w:rsidP="001E3CA1">
      <w:pPr>
        <w:pStyle w:val="ListParagraph"/>
        <w:numPr>
          <w:ilvl w:val="0"/>
          <w:numId w:val="17"/>
        </w:numPr>
        <w:spacing w:line="240" w:lineRule="auto"/>
      </w:pPr>
      <w:r>
        <w:rPr>
          <w:b/>
        </w:rPr>
        <w:t xml:space="preserve">Instantiation </w:t>
      </w:r>
      <w:r>
        <w:t xml:space="preserve">involves REMOVING a quantifier, and replacing </w:t>
      </w:r>
      <w:r>
        <w:rPr>
          <w:i/>
        </w:rPr>
        <w:t xml:space="preserve">every </w:t>
      </w:r>
      <w:r>
        <w:t>instance of th</w:t>
      </w:r>
      <w:r w:rsidR="008465F5">
        <w:t>e variable that was bound by that</w:t>
      </w:r>
      <w:r>
        <w:t xml:space="preserve"> variable with the same letter (which be either a variable or a constant). Universal instantiation involves removing the universal quantifier, while existential instantiation involves removes the existential quantifier.</w:t>
      </w:r>
    </w:p>
    <w:p w14:paraId="686BDBA8" w14:textId="270809B6" w:rsidR="00FD6A95" w:rsidRDefault="00FD6A95" w:rsidP="001E3CA1">
      <w:pPr>
        <w:pStyle w:val="ListParagraph"/>
        <w:numPr>
          <w:ilvl w:val="0"/>
          <w:numId w:val="17"/>
        </w:numPr>
        <w:spacing w:line="240" w:lineRule="auto"/>
      </w:pPr>
      <w:r>
        <w:rPr>
          <w:b/>
        </w:rPr>
        <w:t xml:space="preserve">Generalization </w:t>
      </w:r>
      <w:r>
        <w:t>involves ADDING a quantifier to the beginning of a line, and replacing one or more constants/free variables with the bound variable mentioned in the quantifier.</w:t>
      </w:r>
    </w:p>
    <w:p w14:paraId="357C5225" w14:textId="02D3E9A5" w:rsidR="00FD6A95" w:rsidRDefault="00FD6A95" w:rsidP="001E3CA1">
      <w:pPr>
        <w:pStyle w:val="Heading2"/>
        <w:spacing w:line="240" w:lineRule="auto"/>
      </w:pPr>
      <w:r>
        <w:lastRenderedPageBreak/>
        <w:t>Invalid Rules</w:t>
      </w:r>
    </w:p>
    <w:p w14:paraId="749FB18A" w14:textId="2D76B372" w:rsidR="003F16E2" w:rsidRDefault="00FD6A95" w:rsidP="001E3CA1">
      <w:pPr>
        <w:spacing w:line="240" w:lineRule="auto"/>
      </w:pPr>
      <w:r>
        <w:t xml:space="preserve">In contrast to the earlier (valid) rules, </w:t>
      </w:r>
      <w:r w:rsidR="00697902">
        <w:t>here are two (tempting) “rules” that are NOT valid rules: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458"/>
        <w:gridCol w:w="788"/>
        <w:gridCol w:w="1258"/>
        <w:gridCol w:w="3930"/>
        <w:gridCol w:w="3356"/>
      </w:tblGrid>
      <w:tr w:rsidR="00697902" w:rsidRPr="000F371E" w14:paraId="7C137737" w14:textId="77777777" w:rsidTr="00697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79563A9C" w14:textId="7729E380" w:rsidR="00697902" w:rsidRDefault="00697902" w:rsidP="001E3CA1">
            <w:pPr>
              <w:pStyle w:val="NoSpacing"/>
            </w:pPr>
            <w:r>
              <w:t>INVALID RULES!!!</w:t>
            </w:r>
          </w:p>
        </w:tc>
      </w:tr>
      <w:tr w:rsidR="00697902" w:rsidRPr="000F371E" w14:paraId="3F3D6DEE" w14:textId="77777777" w:rsidTr="00452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6" w:type="pct"/>
          </w:tcPr>
          <w:p w14:paraId="5541D30A" w14:textId="77777777" w:rsidR="00697902" w:rsidRPr="000F371E" w:rsidRDefault="00697902" w:rsidP="001E3CA1">
            <w:pPr>
              <w:pStyle w:val="NoSpacing"/>
            </w:pPr>
            <w:r w:rsidRPr="000F371E">
              <w:t>Name</w:t>
            </w:r>
          </w:p>
        </w:tc>
        <w:tc>
          <w:tcPr>
            <w:tcW w:w="365" w:type="pct"/>
          </w:tcPr>
          <w:p w14:paraId="594A1886" w14:textId="77777777" w:rsidR="00697902" w:rsidRPr="000F371E" w:rsidRDefault="00697902" w:rsidP="001E3CA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Abbr</w:t>
            </w:r>
            <w:r>
              <w:rPr>
                <w:b/>
                <w:bCs/>
              </w:rPr>
              <w:t>.</w:t>
            </w:r>
          </w:p>
        </w:tc>
        <w:tc>
          <w:tcPr>
            <w:tcW w:w="583" w:type="pct"/>
          </w:tcPr>
          <w:p w14:paraId="0A9BAA1E" w14:textId="77777777" w:rsidR="00697902" w:rsidRPr="000F371E" w:rsidRDefault="00697902" w:rsidP="001E3CA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371E">
              <w:t>Form</w:t>
            </w:r>
          </w:p>
        </w:tc>
        <w:tc>
          <w:tcPr>
            <w:tcW w:w="1821" w:type="pct"/>
          </w:tcPr>
          <w:p w14:paraId="10DA07C9" w14:textId="77777777" w:rsidR="00697902" w:rsidRDefault="00697902" w:rsidP="001E3CA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Explanation</w:t>
            </w:r>
          </w:p>
        </w:tc>
        <w:tc>
          <w:tcPr>
            <w:tcW w:w="1555" w:type="pct"/>
          </w:tcPr>
          <w:p w14:paraId="1769570E" w14:textId="5156C64D" w:rsidR="00697902" w:rsidRPr="000F371E" w:rsidRDefault="00FD6A95" w:rsidP="001E3CA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Example</w:t>
            </w:r>
            <w:r w:rsidR="00697902">
              <w:t xml:space="preserve"> </w:t>
            </w:r>
          </w:p>
        </w:tc>
      </w:tr>
      <w:tr w:rsidR="00697902" w:rsidRPr="000F371E" w14:paraId="425A93D3" w14:textId="77777777" w:rsidTr="004525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6" w:type="pct"/>
          </w:tcPr>
          <w:p w14:paraId="767365B0" w14:textId="77777777" w:rsidR="00697902" w:rsidRPr="000F371E" w:rsidRDefault="00697902" w:rsidP="001E3CA1">
            <w:pPr>
              <w:pStyle w:val="NoSpacing"/>
            </w:pPr>
            <w:r>
              <w:t>Universal Generalization</w:t>
            </w:r>
          </w:p>
        </w:tc>
        <w:tc>
          <w:tcPr>
            <w:tcW w:w="365" w:type="pct"/>
          </w:tcPr>
          <w:p w14:paraId="44110753" w14:textId="77777777" w:rsidR="00697902" w:rsidRPr="000F371E" w:rsidRDefault="00697902" w:rsidP="001E3CA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Garamond" w:hAnsi="Garamond" w:cs="Times New Roman"/>
              </w:rPr>
            </w:pPr>
            <w:r>
              <w:rPr>
                <w:rFonts w:ascii="Garamond" w:eastAsia="Garamond" w:hAnsi="Garamond" w:cs="Times New Roman"/>
              </w:rPr>
              <w:t>UG</w:t>
            </w:r>
          </w:p>
        </w:tc>
        <w:tc>
          <w:tcPr>
            <w:tcW w:w="583" w:type="pct"/>
          </w:tcPr>
          <w:p w14:paraId="5C52D4B1" w14:textId="00763E9A" w:rsidR="00697902" w:rsidRPr="000F371E" w:rsidRDefault="00697902" w:rsidP="001E3CA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Fc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∴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Fx</m:t>
                </m:r>
              </m:oMath>
            </m:oMathPara>
          </w:p>
        </w:tc>
        <w:tc>
          <w:tcPr>
            <w:tcW w:w="1821" w:type="pct"/>
          </w:tcPr>
          <w:p w14:paraId="70B66676" w14:textId="3CF3E0E3" w:rsidR="00697902" w:rsidRPr="0012239E" w:rsidRDefault="00697902" w:rsidP="001E3CA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If some individual </w:t>
            </w:r>
            <w:r>
              <w:rPr>
                <w:i/>
              </w:rPr>
              <w:t xml:space="preserve">c </w:t>
            </w:r>
            <w:r>
              <w:t>is F, we can conclude that everything in the entire world is F.</w:t>
            </w:r>
          </w:p>
        </w:tc>
        <w:tc>
          <w:tcPr>
            <w:tcW w:w="1555" w:type="pct"/>
          </w:tcPr>
          <w:p w14:paraId="2085A6BE" w14:textId="10C830F8" w:rsidR="00697902" w:rsidRPr="000F371E" w:rsidRDefault="00FD6A95" w:rsidP="001E3CA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“This banana is yellow. So, everything in the world is yellow.”</w:t>
            </w:r>
          </w:p>
        </w:tc>
      </w:tr>
      <w:tr w:rsidR="00697902" w:rsidRPr="000F371E" w14:paraId="5016B2F4" w14:textId="77777777" w:rsidTr="00452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6" w:type="pct"/>
          </w:tcPr>
          <w:p w14:paraId="27E5E676" w14:textId="77777777" w:rsidR="00697902" w:rsidRPr="000F371E" w:rsidRDefault="00697902" w:rsidP="001E3CA1">
            <w:pPr>
              <w:pStyle w:val="NoSpacing"/>
            </w:pPr>
            <w:r>
              <w:t>Existential Instantiation</w:t>
            </w:r>
          </w:p>
        </w:tc>
        <w:tc>
          <w:tcPr>
            <w:tcW w:w="365" w:type="pct"/>
          </w:tcPr>
          <w:p w14:paraId="39C70A6B" w14:textId="77777777" w:rsidR="00697902" w:rsidRPr="000F371E" w:rsidRDefault="00697902" w:rsidP="001E3CA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Garamond" w:hAnsi="Garamond" w:cs="Times New Roman"/>
              </w:rPr>
            </w:pPr>
            <w:r>
              <w:rPr>
                <w:rFonts w:ascii="Garamond" w:eastAsia="Garamond" w:hAnsi="Garamond" w:cs="Times New Roman"/>
              </w:rPr>
              <w:t>EI</w:t>
            </w:r>
          </w:p>
        </w:tc>
        <w:tc>
          <w:tcPr>
            <w:tcW w:w="583" w:type="pct"/>
          </w:tcPr>
          <w:p w14:paraId="23E784A3" w14:textId="5149B27E" w:rsidR="00697902" w:rsidRPr="0012239E" w:rsidRDefault="00697902" w:rsidP="001E3CA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Garamond" w:hAnsi="Garamond" w:cs="Times New Roman"/>
              </w:rPr>
            </w:pPr>
            <m:oMathPara>
              <m:oMath>
                <m:r>
                  <w:rPr>
                    <w:rFonts w:ascii="Cambria Math" w:eastAsia="Garamond" w:hAnsi="Cambria Math" w:cs="Times New Roman"/>
                  </w:rPr>
                  <m:t>Gc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∃xFx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eastAsia="Garamond" w:hAnsi="Cambria Math" w:cs="Times New Roman"/>
                  </w:rPr>
                  <m:t>∴Fc</m:t>
                </m:r>
              </m:oMath>
            </m:oMathPara>
          </w:p>
        </w:tc>
        <w:tc>
          <w:tcPr>
            <w:tcW w:w="1821" w:type="pct"/>
          </w:tcPr>
          <w:p w14:paraId="03D82BEC" w14:textId="3B0DEFE5" w:rsidR="00697902" w:rsidRPr="00697902" w:rsidRDefault="00697902" w:rsidP="001E3CA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>
              <w:t xml:space="preserve">We know that </w:t>
            </w:r>
            <w:r>
              <w:rPr>
                <w:i/>
              </w:rPr>
              <w:t xml:space="preserve">c </w:t>
            </w:r>
            <w:r>
              <w:t xml:space="preserve">is G, and that some things that exist are F. So, </w:t>
            </w:r>
            <w:r>
              <w:rPr>
                <w:i/>
              </w:rPr>
              <w:t xml:space="preserve">c </w:t>
            </w:r>
            <w:r>
              <w:t xml:space="preserve">must be </w:t>
            </w:r>
            <w:r>
              <w:rPr>
                <w:i/>
              </w:rPr>
              <w:t>F.</w:t>
            </w:r>
          </w:p>
        </w:tc>
        <w:tc>
          <w:tcPr>
            <w:tcW w:w="1555" w:type="pct"/>
          </w:tcPr>
          <w:p w14:paraId="1719B3E2" w14:textId="164C761E" w:rsidR="00697902" w:rsidRPr="000F371E" w:rsidRDefault="00FD6A95" w:rsidP="001E3CA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“I know that some things are yellow. So, it must the case that your car (which I’ve never seen) is yellow.”</w:t>
            </w:r>
          </w:p>
        </w:tc>
      </w:tr>
    </w:tbl>
    <w:p w14:paraId="2D6AE109" w14:textId="7723FB57" w:rsidR="003F16E2" w:rsidRDefault="00FD6A95" w:rsidP="001E3CA1">
      <w:pPr>
        <w:spacing w:line="240" w:lineRule="auto"/>
      </w:pPr>
      <w:r>
        <w:t xml:space="preserve">These rules are invalid because they try to do “too much.” You can’t say that </w:t>
      </w:r>
      <w:r>
        <w:rPr>
          <w:i/>
        </w:rPr>
        <w:t xml:space="preserve">everything </w:t>
      </w:r>
      <w:r>
        <w:t xml:space="preserve">has a certain property just because one particular object does. Similarly, the fact that you know that </w:t>
      </w:r>
      <w:r>
        <w:rPr>
          <w:i/>
        </w:rPr>
        <w:t xml:space="preserve">something </w:t>
      </w:r>
      <w:r>
        <w:t>has a given property doesn’t allow you to conclude that the specific object you are thinking of.</w:t>
      </w:r>
      <w:r w:rsidR="00D95215">
        <w:t xml:space="preserve"> Here are some other valid (and invalid) moves: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55"/>
        <w:gridCol w:w="2970"/>
        <w:gridCol w:w="4765"/>
      </w:tblGrid>
      <w:tr w:rsidR="004E486F" w14:paraId="21A3EAC3" w14:textId="77777777" w:rsidTr="00611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11AFEF7D" w14:textId="6C362A31" w:rsidR="004E486F" w:rsidRDefault="004E486F" w:rsidP="001E3CA1">
            <w:r>
              <w:t>Valid Inference</w:t>
            </w:r>
          </w:p>
        </w:tc>
        <w:tc>
          <w:tcPr>
            <w:tcW w:w="2970" w:type="dxa"/>
          </w:tcPr>
          <w:p w14:paraId="25833CA5" w14:textId="74FD9162" w:rsidR="004E486F" w:rsidRDefault="004E486F" w:rsidP="001E3C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Inference</w:t>
            </w:r>
          </w:p>
        </w:tc>
        <w:tc>
          <w:tcPr>
            <w:tcW w:w="4765" w:type="dxa"/>
          </w:tcPr>
          <w:p w14:paraId="36BA3C31" w14:textId="3EBF58E8" w:rsidR="004E486F" w:rsidRDefault="004E486F" w:rsidP="001E3C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The Difference?</w:t>
            </w:r>
          </w:p>
        </w:tc>
      </w:tr>
      <w:tr w:rsidR="004E486F" w14:paraId="726F5C99" w14:textId="77777777" w:rsidTr="0061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78C2CEF7" w14:textId="77777777" w:rsidR="004E486F" w:rsidRPr="00611260" w:rsidRDefault="004E486F" w:rsidP="001E3CA1">
            <w:pPr>
              <w:pStyle w:val="ListParagraph"/>
              <w:numPr>
                <w:ilvl w:val="0"/>
                <w:numId w:val="19"/>
              </w:numPr>
              <w:rPr>
                <w:b w:val="0"/>
              </w:rPr>
            </w:pPr>
            <w:r w:rsidRPr="00611260">
              <w:rPr>
                <w:b w:val="0"/>
              </w:rPr>
              <w:t>Fb</w:t>
            </w:r>
          </w:p>
          <w:p w14:paraId="2871EED8" w14:textId="29A82FAC" w:rsidR="004E486F" w:rsidRPr="00611260" w:rsidRDefault="00611260" w:rsidP="001E3CA1">
            <w:pPr>
              <w:pStyle w:val="ListParagraph"/>
              <w:numPr>
                <w:ilvl w:val="0"/>
                <w:numId w:val="19"/>
              </w:numPr>
              <w:rPr>
                <w:b w:val="0"/>
              </w:rPr>
            </w:pPr>
            <w:r w:rsidRPr="00611260">
              <w:rPr>
                <w:rFonts w:ascii="Cambria Math" w:hAnsi="Cambria Math" w:cs="Cambria Math"/>
                <w:b w:val="0"/>
              </w:rPr>
              <w:t>∃</w:t>
            </w:r>
            <w:r w:rsidR="004E486F" w:rsidRPr="00611260">
              <w:rPr>
                <w:b w:val="0"/>
              </w:rPr>
              <w:t>x Fx</w:t>
            </w:r>
            <w:r w:rsidR="004E486F" w:rsidRPr="00611260">
              <w:rPr>
                <w:b w:val="0"/>
              </w:rPr>
              <w:tab/>
              <w:t>1, EG</w:t>
            </w:r>
          </w:p>
        </w:tc>
        <w:tc>
          <w:tcPr>
            <w:tcW w:w="2970" w:type="dxa"/>
          </w:tcPr>
          <w:p w14:paraId="619404CD" w14:textId="77777777" w:rsidR="004E486F" w:rsidRDefault="004E486F" w:rsidP="001E3CA1">
            <w:pPr>
              <w:pStyle w:val="ListParagraph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Fb</w:t>
            </w:r>
          </w:p>
          <w:p w14:paraId="35E48A31" w14:textId="22FA5F00" w:rsidR="004E486F" w:rsidRDefault="004E486F" w:rsidP="001E3CA1">
            <w:pPr>
              <w:pStyle w:val="ListParagraph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(x)Fx</w:t>
            </w:r>
            <w:r>
              <w:tab/>
            </w:r>
            <w:r>
              <w:tab/>
              <w:t>1, UG</w:t>
            </w:r>
          </w:p>
        </w:tc>
        <w:tc>
          <w:tcPr>
            <w:tcW w:w="4765" w:type="dxa"/>
          </w:tcPr>
          <w:p w14:paraId="1B965CB5" w14:textId="46BCA16A" w:rsidR="004E486F" w:rsidRDefault="004E486F" w:rsidP="001E3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can’t use UG on constants, only on variables. You can use EG on both constants and variables.</w:t>
            </w:r>
          </w:p>
        </w:tc>
      </w:tr>
      <w:tr w:rsidR="004E486F" w14:paraId="5F4E474B" w14:textId="77777777" w:rsidTr="00611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55F9EC3C" w14:textId="35356037" w:rsidR="004E486F" w:rsidRPr="00611260" w:rsidRDefault="00611260" w:rsidP="001E3CA1">
            <w:pPr>
              <w:pStyle w:val="ListParagraph"/>
              <w:numPr>
                <w:ilvl w:val="0"/>
                <w:numId w:val="21"/>
              </w:numPr>
              <w:rPr>
                <w:b w:val="0"/>
              </w:rPr>
            </w:pPr>
            <w:r w:rsidRPr="00611260">
              <w:rPr>
                <w:rFonts w:ascii="Cambria Math" w:hAnsi="Cambria Math" w:cs="Cambria Math"/>
                <w:b w:val="0"/>
              </w:rPr>
              <w:t>∃</w:t>
            </w:r>
            <w:r w:rsidR="004E486F" w:rsidRPr="00611260">
              <w:rPr>
                <w:b w:val="0"/>
              </w:rPr>
              <w:t xml:space="preserve">z (Gz </w:t>
            </w:r>
            <w:r w:rsidRPr="00611260">
              <w:rPr>
                <w:b w:val="0"/>
              </w:rPr>
              <w:t>∙</w:t>
            </w:r>
            <w:r w:rsidR="004E486F" w:rsidRPr="00611260">
              <w:rPr>
                <w:b w:val="0"/>
              </w:rPr>
              <w:t xml:space="preserve"> Fz)</w:t>
            </w:r>
          </w:p>
          <w:p w14:paraId="35405969" w14:textId="5E6D4E79" w:rsidR="004E486F" w:rsidRPr="00611260" w:rsidRDefault="004E486F" w:rsidP="001E3CA1">
            <w:pPr>
              <w:pStyle w:val="ListParagraph"/>
              <w:numPr>
                <w:ilvl w:val="0"/>
                <w:numId w:val="21"/>
              </w:numPr>
              <w:rPr>
                <w:b w:val="0"/>
              </w:rPr>
            </w:pPr>
            <w:r w:rsidRPr="00611260">
              <w:rPr>
                <w:b w:val="0"/>
              </w:rPr>
              <w:t xml:space="preserve">Ga </w:t>
            </w:r>
            <w:r w:rsidR="00611260" w:rsidRPr="00611260">
              <w:rPr>
                <w:b w:val="0"/>
              </w:rPr>
              <w:t>∙</w:t>
            </w:r>
            <w:r w:rsidRPr="00611260">
              <w:rPr>
                <w:b w:val="0"/>
              </w:rPr>
              <w:t xml:space="preserve"> Fa</w:t>
            </w:r>
            <w:r w:rsidRPr="00611260">
              <w:rPr>
                <w:b w:val="0"/>
              </w:rPr>
              <w:tab/>
            </w:r>
            <w:r w:rsidRPr="00611260">
              <w:rPr>
                <w:b w:val="0"/>
              </w:rPr>
              <w:tab/>
              <w:t>1, EI</w:t>
            </w:r>
          </w:p>
        </w:tc>
        <w:tc>
          <w:tcPr>
            <w:tcW w:w="2970" w:type="dxa"/>
          </w:tcPr>
          <w:p w14:paraId="1A31F171" w14:textId="19CB919E" w:rsidR="004E486F" w:rsidRDefault="00611260" w:rsidP="001E3CA1">
            <w:pPr>
              <w:pStyle w:val="ListParagraph"/>
              <w:numPr>
                <w:ilvl w:val="0"/>
                <w:numId w:val="22"/>
              </w:num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</w:rPr>
              <w:t>∃</w:t>
            </w:r>
            <w:r w:rsidR="004E486F">
              <w:t xml:space="preserve">z (Gz </w:t>
            </w:r>
            <w:r>
              <w:t>∙</w:t>
            </w:r>
            <w:r w:rsidR="004E486F">
              <w:t xml:space="preserve"> Fz)</w:t>
            </w:r>
          </w:p>
          <w:p w14:paraId="00B2E67E" w14:textId="1819B574" w:rsidR="004E486F" w:rsidRDefault="004E486F" w:rsidP="001E3CA1">
            <w:pPr>
              <w:pStyle w:val="ListParagraph"/>
              <w:numPr>
                <w:ilvl w:val="0"/>
                <w:numId w:val="22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Gx </w:t>
            </w:r>
            <w:r w:rsidR="00611260">
              <w:t>∙</w:t>
            </w:r>
            <w:r>
              <w:t xml:space="preserve"> Fx</w:t>
            </w:r>
            <w:r>
              <w:tab/>
            </w:r>
            <w:r>
              <w:tab/>
              <w:t>1, EI</w:t>
            </w:r>
          </w:p>
        </w:tc>
        <w:tc>
          <w:tcPr>
            <w:tcW w:w="4765" w:type="dxa"/>
          </w:tcPr>
          <w:p w14:paraId="6A411EFA" w14:textId="41C4A0DE" w:rsidR="004E486F" w:rsidRPr="004E486F" w:rsidRDefault="004E486F" w:rsidP="001E3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EI can only be used with a </w:t>
            </w:r>
            <w:r w:rsidRPr="008465F5">
              <w:t>new constant name.</w:t>
            </w:r>
            <w:r>
              <w:t xml:space="preserve"> It can’t be used with variables or constant names already in use.</w:t>
            </w:r>
          </w:p>
        </w:tc>
      </w:tr>
      <w:tr w:rsidR="004E486F" w14:paraId="20E3A09D" w14:textId="77777777" w:rsidTr="0061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4B4948AC" w14:textId="60EE7B51" w:rsidR="004E486F" w:rsidRPr="00611260" w:rsidRDefault="004E486F" w:rsidP="001E3CA1">
            <w:pPr>
              <w:pStyle w:val="ListParagraph"/>
              <w:numPr>
                <w:ilvl w:val="0"/>
                <w:numId w:val="23"/>
              </w:numPr>
              <w:rPr>
                <w:b w:val="0"/>
              </w:rPr>
            </w:pPr>
            <w:r w:rsidRPr="00611260">
              <w:rPr>
                <w:b w:val="0"/>
              </w:rPr>
              <w:t xml:space="preserve">Ax </w:t>
            </w:r>
            <w:r w:rsidR="00611260" w:rsidRPr="00611260">
              <w:rPr>
                <w:b w:val="0"/>
              </w:rPr>
              <w:t>∙</w:t>
            </w:r>
            <w:r w:rsidRPr="00611260">
              <w:rPr>
                <w:b w:val="0"/>
              </w:rPr>
              <w:t xml:space="preserve"> Fx</w:t>
            </w:r>
          </w:p>
          <w:p w14:paraId="5911F1D2" w14:textId="197EA19C" w:rsidR="004E486F" w:rsidRPr="00611260" w:rsidRDefault="004E486F" w:rsidP="001E3CA1">
            <w:pPr>
              <w:pStyle w:val="ListParagraph"/>
              <w:numPr>
                <w:ilvl w:val="0"/>
                <w:numId w:val="23"/>
              </w:numPr>
              <w:rPr>
                <w:b w:val="0"/>
              </w:rPr>
            </w:pPr>
            <w:r w:rsidRPr="00611260">
              <w:rPr>
                <w:b w:val="0"/>
              </w:rPr>
              <w:t>(</w:t>
            </w:r>
            <w:r w:rsidR="00611260" w:rsidRPr="00611260">
              <w:rPr>
                <w:b w:val="0"/>
              </w:rPr>
              <w:t>z</w:t>
            </w:r>
            <w:r w:rsidRPr="00611260">
              <w:rPr>
                <w:b w:val="0"/>
              </w:rPr>
              <w:t>)(A</w:t>
            </w:r>
            <w:r w:rsidR="00611260" w:rsidRPr="00611260">
              <w:rPr>
                <w:b w:val="0"/>
              </w:rPr>
              <w:t>z</w:t>
            </w:r>
            <w:r w:rsidRPr="00611260">
              <w:rPr>
                <w:b w:val="0"/>
              </w:rPr>
              <w:t xml:space="preserve"> </w:t>
            </w:r>
            <w:r w:rsidR="00611260" w:rsidRPr="00611260">
              <w:rPr>
                <w:b w:val="0"/>
              </w:rPr>
              <w:t>∙</w:t>
            </w:r>
            <w:r w:rsidRPr="00611260">
              <w:rPr>
                <w:b w:val="0"/>
              </w:rPr>
              <w:t xml:space="preserve"> F</w:t>
            </w:r>
            <w:r w:rsidR="00611260" w:rsidRPr="00611260">
              <w:rPr>
                <w:b w:val="0"/>
              </w:rPr>
              <w:t>z</w:t>
            </w:r>
            <w:r w:rsidRPr="00611260">
              <w:rPr>
                <w:b w:val="0"/>
              </w:rPr>
              <w:t>)</w:t>
            </w:r>
            <w:r w:rsidR="00611260" w:rsidRPr="00611260">
              <w:rPr>
                <w:b w:val="0"/>
              </w:rPr>
              <w:tab/>
              <w:t>1, UG</w:t>
            </w:r>
          </w:p>
        </w:tc>
        <w:tc>
          <w:tcPr>
            <w:tcW w:w="2970" w:type="dxa"/>
          </w:tcPr>
          <w:p w14:paraId="4D294C0E" w14:textId="764EE3DB" w:rsidR="00611260" w:rsidRDefault="00611260" w:rsidP="001E3CA1">
            <w:pPr>
              <w:pStyle w:val="ListParagraph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Ax ∙ Fx</w:t>
            </w:r>
          </w:p>
          <w:p w14:paraId="2076DC82" w14:textId="45F1D772" w:rsidR="004E486F" w:rsidRDefault="00611260" w:rsidP="001E3CA1">
            <w:pPr>
              <w:pStyle w:val="ListParagraph"/>
              <w:numPr>
                <w:ilvl w:val="0"/>
                <w:numId w:val="25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(z)Ax ∙ Fx</w:t>
            </w:r>
            <w:r>
              <w:tab/>
              <w:t>1, UG</w:t>
            </w:r>
          </w:p>
        </w:tc>
        <w:tc>
          <w:tcPr>
            <w:tcW w:w="4765" w:type="dxa"/>
          </w:tcPr>
          <w:p w14:paraId="0AF62B31" w14:textId="2533F71D" w:rsidR="004E486F" w:rsidRPr="00611260" w:rsidRDefault="00611260" w:rsidP="001E3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UG, EG, EI, and UI must be used on </w:t>
            </w:r>
            <w:r>
              <w:rPr>
                <w:i/>
              </w:rPr>
              <w:t xml:space="preserve">entire lines. </w:t>
            </w:r>
            <w:r>
              <w:t>You can’t just use them on parts of lines.</w:t>
            </w:r>
          </w:p>
        </w:tc>
      </w:tr>
      <w:tr w:rsidR="004E486F" w14:paraId="51085D10" w14:textId="77777777" w:rsidTr="00611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5C6C127E" w14:textId="4BF81BD0" w:rsidR="004E486F" w:rsidRPr="00611260" w:rsidRDefault="00611260" w:rsidP="001E3CA1">
            <w:pPr>
              <w:pStyle w:val="ListParagraph"/>
              <w:numPr>
                <w:ilvl w:val="0"/>
                <w:numId w:val="26"/>
              </w:numPr>
              <w:rPr>
                <w:b w:val="0"/>
              </w:rPr>
            </w:pPr>
            <w:r w:rsidRPr="00611260">
              <w:rPr>
                <w:rFonts w:ascii="Cambria Math" w:hAnsi="Cambria Math" w:cs="Cambria Math"/>
                <w:b w:val="0"/>
              </w:rPr>
              <w:t>∃</w:t>
            </w:r>
            <w:r w:rsidRPr="00611260">
              <w:rPr>
                <w:b w:val="0"/>
              </w:rPr>
              <w:t>y~Cy</w:t>
            </w:r>
          </w:p>
          <w:p w14:paraId="57956826" w14:textId="3BDBBE1F" w:rsidR="00611260" w:rsidRPr="00611260" w:rsidRDefault="00611260" w:rsidP="001E3CA1">
            <w:pPr>
              <w:pStyle w:val="ListParagraph"/>
              <w:numPr>
                <w:ilvl w:val="0"/>
                <w:numId w:val="26"/>
              </w:numPr>
              <w:spacing w:before="0"/>
              <w:rPr>
                <w:b w:val="0"/>
              </w:rPr>
            </w:pPr>
            <w:r w:rsidRPr="00611260">
              <w:rPr>
                <w:b w:val="0"/>
              </w:rPr>
              <w:t>~Ca</w:t>
            </w:r>
            <w:r w:rsidRPr="00611260">
              <w:rPr>
                <w:b w:val="0"/>
              </w:rPr>
              <w:tab/>
            </w:r>
            <w:r w:rsidRPr="00611260">
              <w:rPr>
                <w:b w:val="0"/>
              </w:rPr>
              <w:tab/>
              <w:t>1, EI</w:t>
            </w:r>
          </w:p>
        </w:tc>
        <w:tc>
          <w:tcPr>
            <w:tcW w:w="2970" w:type="dxa"/>
          </w:tcPr>
          <w:p w14:paraId="0B76F9AA" w14:textId="7BB66C84" w:rsidR="00611260" w:rsidRDefault="00611260" w:rsidP="001E3CA1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</w:t>
            </w:r>
            <w:r>
              <w:rPr>
                <w:rFonts w:ascii="Cambria Math" w:hAnsi="Cambria Math" w:cs="Cambria Math"/>
              </w:rPr>
              <w:t>∃</w:t>
            </w:r>
            <w:r>
              <w:t>yCy</w:t>
            </w:r>
          </w:p>
          <w:p w14:paraId="19C94DBA" w14:textId="6E54AAB3" w:rsidR="004E486F" w:rsidRDefault="00611260" w:rsidP="001E3CA1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~Ca</w:t>
            </w:r>
            <w:r>
              <w:tab/>
            </w:r>
            <w:r>
              <w:tab/>
              <w:t>1, EI</w:t>
            </w:r>
          </w:p>
        </w:tc>
        <w:tc>
          <w:tcPr>
            <w:tcW w:w="4765" w:type="dxa"/>
          </w:tcPr>
          <w:p w14:paraId="5AB79CD4" w14:textId="462D0F17" w:rsidR="004E486F" w:rsidRPr="00611260" w:rsidRDefault="00611260" w:rsidP="001E3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EI and UI can only be used when quantifiers are at the </w:t>
            </w:r>
            <w:r>
              <w:rPr>
                <w:i/>
              </w:rPr>
              <w:t xml:space="preserve">beginning </w:t>
            </w:r>
            <w:r>
              <w:t>of the line. You’ll have to move that negation (don’t worry—there’s a rule for that!)</w:t>
            </w:r>
          </w:p>
        </w:tc>
      </w:tr>
    </w:tbl>
    <w:p w14:paraId="05505D9D" w14:textId="3CC4E1C1" w:rsidR="00D95215" w:rsidRDefault="00D26E81" w:rsidP="001E3CA1">
      <w:pPr>
        <w:pStyle w:val="Heading2"/>
        <w:spacing w:line="240" w:lineRule="auto"/>
      </w:pPr>
      <w:r>
        <w:t>Predicate Logic in Action</w:t>
      </w:r>
    </w:p>
    <w:p w14:paraId="2C686A5B" w14:textId="1ABE0E4B" w:rsidR="00440D78" w:rsidRDefault="00440D78" w:rsidP="001E3CA1">
      <w:pPr>
        <w:spacing w:line="240" w:lineRule="auto"/>
      </w:pPr>
      <w:r>
        <w:t>Here are some sample proofs:</w:t>
      </w:r>
    </w:p>
    <w:p w14:paraId="68157889" w14:textId="1772C20B" w:rsidR="00440D78" w:rsidRDefault="001E3CA1" w:rsidP="001E3CA1">
      <w:pPr>
        <w:pStyle w:val="ListParagraph"/>
        <w:numPr>
          <w:ilvl w:val="0"/>
          <w:numId w:val="27"/>
        </w:numPr>
        <w:spacing w:line="240" w:lineRule="auto"/>
      </w:pPr>
      <w:r>
        <w:t xml:space="preserve">(x)(Ax </w:t>
      </w:r>
      <w:r w:rsidR="001C2399">
        <w:rPr>
          <w:rFonts w:ascii="Cambria Math" w:hAnsi="Cambria Math" w:cs="Cambria Math"/>
        </w:rPr>
        <w:t>⊃</w:t>
      </w:r>
      <w:r>
        <w:t xml:space="preserve"> Bx)</w:t>
      </w:r>
    </w:p>
    <w:p w14:paraId="7E6063E4" w14:textId="4ED6F36D" w:rsidR="001E3CA1" w:rsidRDefault="001C2399" w:rsidP="001E3CA1">
      <w:pPr>
        <w:pStyle w:val="ListParagraph"/>
        <w:numPr>
          <w:ilvl w:val="0"/>
          <w:numId w:val="27"/>
        </w:numPr>
        <w:spacing w:line="240" w:lineRule="auto"/>
      </w:pPr>
      <w:r>
        <w:rPr>
          <w:rFonts w:ascii="Cambria Math" w:hAnsi="Cambria Math" w:cs="Cambria Math"/>
        </w:rPr>
        <w:t>∃</w:t>
      </w:r>
      <w:r w:rsidR="001E3CA1">
        <w:t>y(~By)</w:t>
      </w:r>
      <w:r w:rsidR="001E3CA1">
        <w:tab/>
      </w:r>
      <w:r w:rsidR="002F0078">
        <w:tab/>
      </w:r>
      <w:r w:rsidR="001E3CA1">
        <w:t xml:space="preserve">/ </w:t>
      </w:r>
      <w:r>
        <w:rPr>
          <w:rFonts w:ascii="Cambria Math" w:hAnsi="Cambria Math" w:cs="Cambria Math"/>
        </w:rPr>
        <w:t>∃</w:t>
      </w:r>
      <w:r w:rsidR="001E3CA1">
        <w:t>z(~Az)</w:t>
      </w:r>
    </w:p>
    <w:p w14:paraId="6AFF8542" w14:textId="08FACB12" w:rsidR="001E3CA1" w:rsidRDefault="001E3CA1" w:rsidP="001E3CA1">
      <w:pPr>
        <w:pStyle w:val="ListParagraph"/>
        <w:numPr>
          <w:ilvl w:val="0"/>
          <w:numId w:val="27"/>
        </w:numPr>
        <w:spacing w:line="240" w:lineRule="auto"/>
      </w:pPr>
      <w:r>
        <w:t>~Bc</w:t>
      </w:r>
      <w:r>
        <w:tab/>
      </w:r>
      <w:r>
        <w:tab/>
        <w:t>2, EI</w:t>
      </w:r>
      <w:r>
        <w:tab/>
      </w:r>
      <w:r w:rsidR="002F0078">
        <w:tab/>
      </w:r>
      <w:r>
        <w:t xml:space="preserve">In general, it’s best to do EI </w:t>
      </w:r>
      <w:r>
        <w:rPr>
          <w:i/>
        </w:rPr>
        <w:t xml:space="preserve">before </w:t>
      </w:r>
      <w:r>
        <w:t xml:space="preserve">UI (remember, EI always needs a </w:t>
      </w:r>
      <w:r>
        <w:rPr>
          <w:i/>
        </w:rPr>
        <w:t xml:space="preserve">new </w:t>
      </w:r>
      <w:r>
        <w:t>name).</w:t>
      </w:r>
    </w:p>
    <w:p w14:paraId="682181FA" w14:textId="654A7D38" w:rsidR="001E3CA1" w:rsidRDefault="001E3CA1" w:rsidP="001E3CA1">
      <w:pPr>
        <w:pStyle w:val="ListParagraph"/>
        <w:numPr>
          <w:ilvl w:val="0"/>
          <w:numId w:val="27"/>
        </w:numPr>
        <w:spacing w:line="240" w:lineRule="auto"/>
      </w:pPr>
      <w:r>
        <w:t xml:space="preserve">Ac </w:t>
      </w:r>
      <w:r w:rsidR="001C2399">
        <w:rPr>
          <w:rFonts w:ascii="Cambria Math" w:hAnsi="Cambria Math" w:cs="Cambria Math"/>
        </w:rPr>
        <w:t>⊃</w:t>
      </w:r>
      <w:r>
        <w:t xml:space="preserve"> Bc</w:t>
      </w:r>
      <w:r>
        <w:tab/>
      </w:r>
      <w:r>
        <w:tab/>
        <w:t>1, UI</w:t>
      </w:r>
      <w:r>
        <w:tab/>
      </w:r>
      <w:r w:rsidR="002F0078">
        <w:tab/>
      </w:r>
      <w:r>
        <w:t xml:space="preserve">UI allows us to choose </w:t>
      </w:r>
      <w:r>
        <w:rPr>
          <w:i/>
        </w:rPr>
        <w:t xml:space="preserve">any </w:t>
      </w:r>
      <w:r>
        <w:t>constant, even one we’ve already used.</w:t>
      </w:r>
    </w:p>
    <w:p w14:paraId="1006AD8E" w14:textId="2DDA03C0" w:rsidR="001E3CA1" w:rsidRDefault="001E3CA1" w:rsidP="001E3CA1">
      <w:pPr>
        <w:pStyle w:val="ListParagraph"/>
        <w:numPr>
          <w:ilvl w:val="0"/>
          <w:numId w:val="27"/>
        </w:numPr>
        <w:spacing w:line="240" w:lineRule="auto"/>
      </w:pPr>
      <w:r>
        <w:t>~Ac</w:t>
      </w:r>
      <w:r>
        <w:tab/>
      </w:r>
      <w:r>
        <w:tab/>
        <w:t>3,4 MT</w:t>
      </w:r>
      <w:r>
        <w:tab/>
      </w:r>
      <w:r w:rsidR="002F0078">
        <w:tab/>
      </w:r>
      <w:r>
        <w:t>Now that quantifiers are removed, we can use rules of implication</w:t>
      </w:r>
      <w:r w:rsidR="008465F5">
        <w:t xml:space="preserve"> like MT.</w:t>
      </w:r>
    </w:p>
    <w:p w14:paraId="6AFB45E2" w14:textId="4EE07AE3" w:rsidR="001E3CA1" w:rsidRDefault="001C2399" w:rsidP="001E3CA1">
      <w:pPr>
        <w:pStyle w:val="ListParagraph"/>
        <w:numPr>
          <w:ilvl w:val="0"/>
          <w:numId w:val="27"/>
        </w:numPr>
        <w:spacing w:line="240" w:lineRule="auto"/>
      </w:pPr>
      <w:r>
        <w:rPr>
          <w:rFonts w:ascii="Cambria Math" w:hAnsi="Cambria Math" w:cs="Cambria Math"/>
        </w:rPr>
        <w:t>∃</w:t>
      </w:r>
      <w:r w:rsidR="000A49C5">
        <w:t>z(</w:t>
      </w:r>
      <w:r w:rsidR="001E3CA1">
        <w:t>~Az)</w:t>
      </w:r>
      <w:r w:rsidR="00395AF8">
        <w:tab/>
      </w:r>
      <w:r w:rsidR="001E3CA1">
        <w:tab/>
        <w:t xml:space="preserve">5, UG </w:t>
      </w:r>
      <w:r w:rsidR="001E3CA1">
        <w:tab/>
      </w:r>
      <w:r w:rsidR="002F0078">
        <w:tab/>
      </w:r>
      <w:r w:rsidR="001E3CA1">
        <w:t>And we’re done!</w:t>
      </w:r>
    </w:p>
    <w:p w14:paraId="7D672424" w14:textId="392BDE44" w:rsidR="001E3CA1" w:rsidRDefault="001E3CA1" w:rsidP="001E3CA1">
      <w:pPr>
        <w:spacing w:line="240" w:lineRule="auto"/>
      </w:pPr>
      <w:r>
        <w:t>And another proof:</w:t>
      </w:r>
    </w:p>
    <w:p w14:paraId="133A2861" w14:textId="784852AF" w:rsidR="001E3CA1" w:rsidRDefault="000A49C5" w:rsidP="001E3CA1">
      <w:pPr>
        <w:pStyle w:val="ListParagraph"/>
        <w:numPr>
          <w:ilvl w:val="0"/>
          <w:numId w:val="28"/>
        </w:numPr>
        <w:spacing w:line="240" w:lineRule="auto"/>
      </w:pPr>
      <w:r>
        <w:rPr>
          <w:rFonts w:ascii="Cambria Math" w:hAnsi="Cambria Math" w:cs="Cambria Math"/>
        </w:rPr>
        <w:t>(</w:t>
      </w:r>
      <w:r w:rsidR="001C2399">
        <w:rPr>
          <w:rFonts w:ascii="Cambria Math" w:hAnsi="Cambria Math" w:cs="Cambria Math"/>
        </w:rPr>
        <w:t>∃</w:t>
      </w:r>
      <w:r>
        <w:rPr>
          <w:rFonts w:ascii="Cambria Math" w:hAnsi="Cambria Math" w:cs="Cambria Math"/>
        </w:rPr>
        <w:t>x)</w:t>
      </w:r>
      <w:r w:rsidR="001E3CA1">
        <w:t xml:space="preserve">Bx </w:t>
      </w:r>
      <w:r w:rsidR="001C2399">
        <w:rPr>
          <w:rFonts w:ascii="Cambria Math" w:hAnsi="Cambria Math" w:cs="Cambria Math"/>
        </w:rPr>
        <w:t>⊃</w:t>
      </w:r>
      <w:r w:rsidR="001E3CA1">
        <w:t xml:space="preserve"> (x)(~Cx </w:t>
      </w:r>
      <w:r w:rsidR="001C2399">
        <w:rPr>
          <w:rFonts w:ascii="Cambria Math" w:hAnsi="Cambria Math" w:cs="Cambria Math"/>
        </w:rPr>
        <w:t>∨</w:t>
      </w:r>
      <w:r w:rsidR="001E3CA1">
        <w:t xml:space="preserve"> Dx)</w:t>
      </w:r>
    </w:p>
    <w:p w14:paraId="07511677" w14:textId="3951C699" w:rsidR="001E3CA1" w:rsidRDefault="001E3CA1" w:rsidP="001E3CA1">
      <w:pPr>
        <w:pStyle w:val="ListParagraph"/>
        <w:numPr>
          <w:ilvl w:val="0"/>
          <w:numId w:val="28"/>
        </w:numPr>
        <w:spacing w:line="240" w:lineRule="auto"/>
      </w:pPr>
      <w:r>
        <w:t xml:space="preserve">Ba </w:t>
      </w:r>
      <w:r w:rsidR="001C2399">
        <w:t>∙</w:t>
      </w:r>
      <w:r>
        <w:t xml:space="preserve"> Ca</w:t>
      </w:r>
      <w:r>
        <w:tab/>
      </w:r>
      <w:r>
        <w:tab/>
        <w:t>/ Da</w:t>
      </w:r>
    </w:p>
    <w:p w14:paraId="3C16852C" w14:textId="2ABDA680" w:rsidR="001E3CA1" w:rsidRDefault="001E3CA1" w:rsidP="001E3CA1">
      <w:pPr>
        <w:pStyle w:val="ListParagraph"/>
        <w:numPr>
          <w:ilvl w:val="0"/>
          <w:numId w:val="28"/>
        </w:numPr>
        <w:spacing w:line="240" w:lineRule="auto"/>
      </w:pPr>
      <w:r>
        <w:t>Ba</w:t>
      </w:r>
      <w:r>
        <w:tab/>
      </w:r>
      <w:r>
        <w:tab/>
        <w:t>1, Simp</w:t>
      </w:r>
      <w:r>
        <w:tab/>
      </w:r>
      <w:r>
        <w:tab/>
        <w:t>Let’s try to get the antecedent of 1, and use MP. Simp gets us started</w:t>
      </w:r>
    </w:p>
    <w:p w14:paraId="3E2EA07A" w14:textId="4C610FFD" w:rsidR="001E3CA1" w:rsidRDefault="000A49C5" w:rsidP="001E3CA1">
      <w:pPr>
        <w:pStyle w:val="ListParagraph"/>
        <w:numPr>
          <w:ilvl w:val="0"/>
          <w:numId w:val="28"/>
        </w:numPr>
        <w:spacing w:line="240" w:lineRule="auto"/>
      </w:pPr>
      <w:r>
        <w:rPr>
          <w:rFonts w:ascii="Cambria Math" w:hAnsi="Cambria Math" w:cs="Cambria Math"/>
        </w:rPr>
        <w:t>(</w:t>
      </w:r>
      <w:r w:rsidR="001C2399">
        <w:rPr>
          <w:rFonts w:ascii="Cambria Math" w:hAnsi="Cambria Math" w:cs="Cambria Math"/>
        </w:rPr>
        <w:t>∃</w:t>
      </w:r>
      <w:r>
        <w:rPr>
          <w:rFonts w:ascii="Cambria Math" w:hAnsi="Cambria Math" w:cs="Cambria Math"/>
        </w:rPr>
        <w:t>x)</w:t>
      </w:r>
      <w:r w:rsidR="001E3CA1">
        <w:t>Bx</w:t>
      </w:r>
      <w:r w:rsidR="001E3CA1">
        <w:tab/>
      </w:r>
      <w:r w:rsidR="00395AF8">
        <w:tab/>
      </w:r>
      <w:r w:rsidR="001E3CA1">
        <w:t>3, EI</w:t>
      </w:r>
      <w:r w:rsidR="001E3CA1">
        <w:tab/>
      </w:r>
      <w:r w:rsidR="001E3CA1">
        <w:tab/>
        <w:t>We could use x,</w:t>
      </w:r>
      <w:r w:rsidR="001C2399">
        <w:t xml:space="preserve"> y, or z; but x is what appears in line 1, so we should do that.</w:t>
      </w:r>
    </w:p>
    <w:p w14:paraId="42F39368" w14:textId="6CF7FC94" w:rsidR="001E3CA1" w:rsidRDefault="001E3CA1" w:rsidP="001E3CA1">
      <w:pPr>
        <w:pStyle w:val="ListParagraph"/>
        <w:numPr>
          <w:ilvl w:val="0"/>
          <w:numId w:val="28"/>
        </w:numPr>
        <w:spacing w:line="240" w:lineRule="auto"/>
      </w:pPr>
      <w:r>
        <w:t xml:space="preserve">(x)(~Cx </w:t>
      </w:r>
      <w:r w:rsidR="001C2399">
        <w:rPr>
          <w:rFonts w:ascii="Cambria Math" w:hAnsi="Cambria Math" w:cs="Cambria Math"/>
        </w:rPr>
        <w:t>∨</w:t>
      </w:r>
      <w:r>
        <w:t xml:space="preserve"> Dx)</w:t>
      </w:r>
      <w:r>
        <w:tab/>
        <w:t>1,5 MP</w:t>
      </w:r>
      <w:r>
        <w:tab/>
      </w:r>
      <w:r>
        <w:tab/>
        <w:t>MP works just like normal</w:t>
      </w:r>
    </w:p>
    <w:p w14:paraId="294442C8" w14:textId="2E587CA9" w:rsidR="001E3CA1" w:rsidRDefault="001E3CA1" w:rsidP="001E3CA1">
      <w:pPr>
        <w:pStyle w:val="ListParagraph"/>
        <w:numPr>
          <w:ilvl w:val="0"/>
          <w:numId w:val="28"/>
        </w:numPr>
        <w:spacing w:line="240" w:lineRule="auto"/>
      </w:pPr>
      <w:r>
        <w:t xml:space="preserve">(x)(Cx </w:t>
      </w:r>
      <w:r w:rsidR="001C2399">
        <w:rPr>
          <w:rFonts w:ascii="Cambria Math" w:hAnsi="Cambria Math" w:cs="Cambria Math"/>
        </w:rPr>
        <w:t>⊃</w:t>
      </w:r>
      <w:r>
        <w:t xml:space="preserve"> Dx)</w:t>
      </w:r>
      <w:r>
        <w:tab/>
        <w:t>5, Impl</w:t>
      </w:r>
      <w:r>
        <w:tab/>
      </w:r>
      <w:r>
        <w:tab/>
        <w:t xml:space="preserve">Rules of replacement (like Impl) work </w:t>
      </w:r>
      <w:r>
        <w:rPr>
          <w:i/>
        </w:rPr>
        <w:t xml:space="preserve">inside </w:t>
      </w:r>
      <w:r>
        <w:t>quantifiers!</w:t>
      </w:r>
    </w:p>
    <w:p w14:paraId="6819E851" w14:textId="58E79B2C" w:rsidR="001E3CA1" w:rsidRDefault="001E3CA1" w:rsidP="001E3CA1">
      <w:pPr>
        <w:pStyle w:val="ListParagraph"/>
        <w:numPr>
          <w:ilvl w:val="0"/>
          <w:numId w:val="28"/>
        </w:numPr>
        <w:spacing w:line="240" w:lineRule="auto"/>
      </w:pPr>
      <w:r>
        <w:t xml:space="preserve">Ca </w:t>
      </w:r>
      <w:r w:rsidR="001C2399">
        <w:rPr>
          <w:rFonts w:ascii="Cambria Math" w:hAnsi="Cambria Math" w:cs="Cambria Math"/>
        </w:rPr>
        <w:t>⊃</w:t>
      </w:r>
      <w:r>
        <w:t xml:space="preserve"> Da</w:t>
      </w:r>
      <w:r>
        <w:tab/>
      </w:r>
      <w:r>
        <w:tab/>
        <w:t>6, UI</w:t>
      </w:r>
      <w:r>
        <w:tab/>
      </w:r>
      <w:r>
        <w:tab/>
        <w:t>Again, we choose a, since that’s the letter we need</w:t>
      </w:r>
    </w:p>
    <w:p w14:paraId="7ADE2BFE" w14:textId="6E39106A" w:rsidR="001E3CA1" w:rsidRDefault="001E3CA1" w:rsidP="001E3CA1">
      <w:pPr>
        <w:pStyle w:val="ListParagraph"/>
        <w:numPr>
          <w:ilvl w:val="0"/>
          <w:numId w:val="28"/>
        </w:numPr>
        <w:spacing w:line="240" w:lineRule="auto"/>
      </w:pPr>
      <w:r>
        <w:t>Ca</w:t>
      </w:r>
      <w:r>
        <w:tab/>
      </w:r>
      <w:r>
        <w:tab/>
        <w:t>2, Com, Simp</w:t>
      </w:r>
      <w:r>
        <w:tab/>
      </w:r>
      <w:bookmarkStart w:id="0" w:name="_GoBack"/>
      <w:bookmarkEnd w:id="0"/>
      <w:r>
        <w:t>I cheated a bit here…</w:t>
      </w:r>
    </w:p>
    <w:p w14:paraId="3C748546" w14:textId="578DFBEF" w:rsidR="001E3CA1" w:rsidRDefault="001E3CA1" w:rsidP="001E3CA1">
      <w:pPr>
        <w:pStyle w:val="ListParagraph"/>
        <w:numPr>
          <w:ilvl w:val="0"/>
          <w:numId w:val="28"/>
        </w:numPr>
        <w:spacing w:line="240" w:lineRule="auto"/>
      </w:pPr>
      <w:r>
        <w:t>Da</w:t>
      </w:r>
      <w:r>
        <w:tab/>
      </w:r>
      <w:r>
        <w:tab/>
        <w:t>7,8 MP</w:t>
      </w:r>
      <w:r>
        <w:tab/>
      </w:r>
      <w:r>
        <w:tab/>
        <w:t>And MP for the win!</w:t>
      </w:r>
    </w:p>
    <w:p w14:paraId="1E37A3A7" w14:textId="5F2F47E1" w:rsidR="001E3CA1" w:rsidRDefault="001E3CA1" w:rsidP="001E3CA1">
      <w:pPr>
        <w:pStyle w:val="Heading2"/>
        <w:pBdr>
          <w:bottom w:val="single" w:sz="24" w:space="1" w:color="DEEAF6" w:themeColor="accent1" w:themeTint="33"/>
        </w:pBdr>
      </w:pPr>
      <w:r>
        <w:t>Review Questions</w:t>
      </w:r>
    </w:p>
    <w:p w14:paraId="152C4A69" w14:textId="33E5633F" w:rsidR="001E3CA1" w:rsidRDefault="001E3CA1" w:rsidP="001E3CA1">
      <w:r>
        <w:t>Prove the following:</w:t>
      </w:r>
    </w:p>
    <w:p w14:paraId="58FCB3C3" w14:textId="5D6ED258" w:rsidR="008465F5" w:rsidRDefault="008465F5" w:rsidP="008465F5">
      <w:pPr>
        <w:pStyle w:val="ListParagraph"/>
        <w:numPr>
          <w:ilvl w:val="0"/>
          <w:numId w:val="29"/>
        </w:numPr>
      </w:pPr>
      <w:r>
        <w:t xml:space="preserve">(x)(Ux </w:t>
      </w:r>
      <w:r>
        <w:rPr>
          <w:rFonts w:ascii="Cambria Math" w:hAnsi="Cambria Math" w:cs="Cambria Math"/>
        </w:rPr>
        <w:t>⊃</w:t>
      </w:r>
      <w:r>
        <w:t xml:space="preserve"> Tx) / (x)~Tx // (x)~Ux</w:t>
      </w:r>
    </w:p>
    <w:p w14:paraId="55327D98" w14:textId="666A8DE7" w:rsidR="008465F5" w:rsidRDefault="008465F5" w:rsidP="008465F5">
      <w:pPr>
        <w:pStyle w:val="ListParagraph"/>
        <w:numPr>
          <w:ilvl w:val="0"/>
          <w:numId w:val="29"/>
        </w:numPr>
      </w:pPr>
      <w:r>
        <w:t xml:space="preserve">(x)(Tx </w:t>
      </w:r>
      <w:r>
        <w:rPr>
          <w:rFonts w:ascii="Cambria Math" w:hAnsi="Cambria Math" w:cs="Cambria Math"/>
        </w:rPr>
        <w:t>⊃</w:t>
      </w:r>
      <w:r>
        <w:t xml:space="preserve"> Jx) / </w:t>
      </w:r>
      <w:r>
        <w:rPr>
          <w:rFonts w:ascii="Cambria Math" w:hAnsi="Cambria Math" w:cs="Cambria Math"/>
        </w:rPr>
        <w:t>∃</w:t>
      </w:r>
      <w:r>
        <w:t xml:space="preserve">x(Ux ∙ Tx) // </w:t>
      </w:r>
      <w:r>
        <w:rPr>
          <w:rFonts w:ascii="Cambria Math" w:hAnsi="Cambria Math" w:cs="Cambria Math"/>
        </w:rPr>
        <w:t>∃</w:t>
      </w:r>
      <w:r>
        <w:t>x(Ux ∙ Jx)</w:t>
      </w:r>
    </w:p>
    <w:p w14:paraId="3379E59D" w14:textId="67CA16BB" w:rsidR="008465F5" w:rsidRPr="001E3CA1" w:rsidRDefault="002F0078" w:rsidP="008465F5">
      <w:pPr>
        <w:pStyle w:val="ListParagraph"/>
        <w:numPr>
          <w:ilvl w:val="0"/>
          <w:numId w:val="29"/>
        </w:numPr>
      </w:pPr>
      <w:r>
        <w:t xml:space="preserve">(z)(Jz </w:t>
      </w:r>
      <w:r>
        <w:rPr>
          <w:rFonts w:ascii="Cambria Math" w:hAnsi="Cambria Math" w:cs="Cambria Math"/>
        </w:rPr>
        <w:t>⊃</w:t>
      </w:r>
      <w:r>
        <w:t xml:space="preserve"> Gz) / ~Gc // </w:t>
      </w:r>
      <w:r>
        <w:rPr>
          <w:rFonts w:ascii="Cambria Math" w:hAnsi="Cambria Math" w:cs="Cambria Math"/>
        </w:rPr>
        <w:t>∃</w:t>
      </w:r>
      <w:r>
        <w:t>z~Jz</w:t>
      </w:r>
    </w:p>
    <w:sectPr w:rsidR="008465F5" w:rsidRPr="001E3CA1" w:rsidSect="003F16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D7C1E"/>
    <w:multiLevelType w:val="hybridMultilevel"/>
    <w:tmpl w:val="B66E1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6B4C2B"/>
    <w:multiLevelType w:val="hybridMultilevel"/>
    <w:tmpl w:val="E3F27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2A6463"/>
    <w:multiLevelType w:val="hybridMultilevel"/>
    <w:tmpl w:val="05608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4035D0"/>
    <w:multiLevelType w:val="hybridMultilevel"/>
    <w:tmpl w:val="44FE2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081B58"/>
    <w:multiLevelType w:val="hybridMultilevel"/>
    <w:tmpl w:val="12D00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F04AA4"/>
    <w:multiLevelType w:val="hybridMultilevel"/>
    <w:tmpl w:val="6538A1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AF1051"/>
    <w:multiLevelType w:val="hybridMultilevel"/>
    <w:tmpl w:val="76F2B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FF0BE5"/>
    <w:multiLevelType w:val="hybridMultilevel"/>
    <w:tmpl w:val="CC1A7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395B02"/>
    <w:multiLevelType w:val="hybridMultilevel"/>
    <w:tmpl w:val="41AA62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7832E8"/>
    <w:multiLevelType w:val="hybridMultilevel"/>
    <w:tmpl w:val="E89C2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127E18"/>
    <w:multiLevelType w:val="hybridMultilevel"/>
    <w:tmpl w:val="7A30E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CE5035"/>
    <w:multiLevelType w:val="hybridMultilevel"/>
    <w:tmpl w:val="F6607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95703C"/>
    <w:multiLevelType w:val="hybridMultilevel"/>
    <w:tmpl w:val="1E32D2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9F3531"/>
    <w:multiLevelType w:val="hybridMultilevel"/>
    <w:tmpl w:val="C5C22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EB481F"/>
    <w:multiLevelType w:val="hybridMultilevel"/>
    <w:tmpl w:val="0A469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D807FD6"/>
    <w:multiLevelType w:val="hybridMultilevel"/>
    <w:tmpl w:val="12AC9A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F9A1B2F"/>
    <w:multiLevelType w:val="hybridMultilevel"/>
    <w:tmpl w:val="44FE2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E06835"/>
    <w:multiLevelType w:val="hybridMultilevel"/>
    <w:tmpl w:val="4398AF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6280663"/>
    <w:multiLevelType w:val="hybridMultilevel"/>
    <w:tmpl w:val="12D00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076BCC"/>
    <w:multiLevelType w:val="hybridMultilevel"/>
    <w:tmpl w:val="CC1A7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D247DD1"/>
    <w:multiLevelType w:val="hybridMultilevel"/>
    <w:tmpl w:val="7A30E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161045E"/>
    <w:multiLevelType w:val="hybridMultilevel"/>
    <w:tmpl w:val="8A904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727986"/>
    <w:multiLevelType w:val="hybridMultilevel"/>
    <w:tmpl w:val="96104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4CC42DA"/>
    <w:multiLevelType w:val="hybridMultilevel"/>
    <w:tmpl w:val="CC1A7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B240E16"/>
    <w:multiLevelType w:val="hybridMultilevel"/>
    <w:tmpl w:val="7A30E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C6811C3"/>
    <w:multiLevelType w:val="hybridMultilevel"/>
    <w:tmpl w:val="CC1A7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2F4504D"/>
    <w:multiLevelType w:val="hybridMultilevel"/>
    <w:tmpl w:val="741E1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4287176"/>
    <w:multiLevelType w:val="hybridMultilevel"/>
    <w:tmpl w:val="066A5D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891FD4"/>
    <w:multiLevelType w:val="hybridMultilevel"/>
    <w:tmpl w:val="76F2B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5"/>
  </w:num>
  <w:num w:numId="3">
    <w:abstractNumId w:val="27"/>
  </w:num>
  <w:num w:numId="4">
    <w:abstractNumId w:val="26"/>
  </w:num>
  <w:num w:numId="5">
    <w:abstractNumId w:val="11"/>
  </w:num>
  <w:num w:numId="6">
    <w:abstractNumId w:val="16"/>
  </w:num>
  <w:num w:numId="7">
    <w:abstractNumId w:val="3"/>
  </w:num>
  <w:num w:numId="8">
    <w:abstractNumId w:val="19"/>
  </w:num>
  <w:num w:numId="9">
    <w:abstractNumId w:val="7"/>
  </w:num>
  <w:num w:numId="10">
    <w:abstractNumId w:val="23"/>
  </w:num>
  <w:num w:numId="11">
    <w:abstractNumId w:val="25"/>
  </w:num>
  <w:num w:numId="12">
    <w:abstractNumId w:val="28"/>
  </w:num>
  <w:num w:numId="13">
    <w:abstractNumId w:val="6"/>
  </w:num>
  <w:num w:numId="14">
    <w:abstractNumId w:val="14"/>
  </w:num>
  <w:num w:numId="15">
    <w:abstractNumId w:val="2"/>
  </w:num>
  <w:num w:numId="16">
    <w:abstractNumId w:val="9"/>
  </w:num>
  <w:num w:numId="17">
    <w:abstractNumId w:val="13"/>
  </w:num>
  <w:num w:numId="18">
    <w:abstractNumId w:val="17"/>
  </w:num>
  <w:num w:numId="19">
    <w:abstractNumId w:val="1"/>
  </w:num>
  <w:num w:numId="20">
    <w:abstractNumId w:val="21"/>
  </w:num>
  <w:num w:numId="21">
    <w:abstractNumId w:val="18"/>
  </w:num>
  <w:num w:numId="22">
    <w:abstractNumId w:val="4"/>
  </w:num>
  <w:num w:numId="23">
    <w:abstractNumId w:val="10"/>
  </w:num>
  <w:num w:numId="24">
    <w:abstractNumId w:val="20"/>
  </w:num>
  <w:num w:numId="25">
    <w:abstractNumId w:val="24"/>
  </w:num>
  <w:num w:numId="26">
    <w:abstractNumId w:val="12"/>
  </w:num>
  <w:num w:numId="27">
    <w:abstractNumId w:val="22"/>
  </w:num>
  <w:num w:numId="28">
    <w:abstractNumId w:val="5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6E2"/>
    <w:rsid w:val="000A49C5"/>
    <w:rsid w:val="0012239E"/>
    <w:rsid w:val="001C2399"/>
    <w:rsid w:val="001D4772"/>
    <w:rsid w:val="001E16C3"/>
    <w:rsid w:val="001E3CA1"/>
    <w:rsid w:val="002F0078"/>
    <w:rsid w:val="00395AF8"/>
    <w:rsid w:val="003F16E2"/>
    <w:rsid w:val="0043012E"/>
    <w:rsid w:val="00440D78"/>
    <w:rsid w:val="004E486F"/>
    <w:rsid w:val="004F75E1"/>
    <w:rsid w:val="00611260"/>
    <w:rsid w:val="00697902"/>
    <w:rsid w:val="008465F5"/>
    <w:rsid w:val="00940791"/>
    <w:rsid w:val="009933E8"/>
    <w:rsid w:val="00A06524"/>
    <w:rsid w:val="00D26E81"/>
    <w:rsid w:val="00D7094E"/>
    <w:rsid w:val="00D95215"/>
    <w:rsid w:val="00EB53B5"/>
    <w:rsid w:val="00F701BA"/>
    <w:rsid w:val="00F92649"/>
    <w:rsid w:val="00FD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822C0"/>
  <w15:chartTrackingRefBased/>
  <w15:docId w15:val="{A1A497A4-D2D5-46F4-A7E0-8E91BC5BA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6524"/>
  </w:style>
  <w:style w:type="paragraph" w:styleId="Heading1">
    <w:name w:val="heading 1"/>
    <w:basedOn w:val="Normal"/>
    <w:next w:val="Normal"/>
    <w:link w:val="Heading1Char"/>
    <w:uiPriority w:val="9"/>
    <w:qFormat/>
    <w:rsid w:val="00A06524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524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524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524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524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524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524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52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52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524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06524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524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524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524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524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524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52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524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06524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06524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06524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52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06524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A06524"/>
    <w:rPr>
      <w:b/>
      <w:bCs/>
    </w:rPr>
  </w:style>
  <w:style w:type="character" w:styleId="Emphasis">
    <w:name w:val="Emphasis"/>
    <w:uiPriority w:val="20"/>
    <w:qFormat/>
    <w:rsid w:val="00A06524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A0652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0652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06524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524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524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A06524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A06524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A06524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A06524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A0652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06524"/>
    <w:pPr>
      <w:outlineLvl w:val="9"/>
    </w:pPr>
  </w:style>
  <w:style w:type="paragraph" w:styleId="ListParagraph">
    <w:name w:val="List Paragraph"/>
    <w:basedOn w:val="Normal"/>
    <w:uiPriority w:val="34"/>
    <w:qFormat/>
    <w:rsid w:val="003F16E2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F926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F92649"/>
    <w:rPr>
      <w:color w:val="808080"/>
    </w:rPr>
  </w:style>
  <w:style w:type="table" w:styleId="TableGrid">
    <w:name w:val="Table Grid"/>
    <w:basedOn w:val="TableNormal"/>
    <w:uiPriority w:val="39"/>
    <w:rsid w:val="004E486F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2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RCTC</Company>
  <LinksUpToDate>false</LinksUpToDate>
  <CharactersWithSpaces>5736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Shea</dc:creator>
  <cp:keywords/>
  <dc:description/>
  <cp:lastModifiedBy>Brendan Shea</cp:lastModifiedBy>
  <cp:revision>13</cp:revision>
  <dcterms:created xsi:type="dcterms:W3CDTF">2014-04-28T15:39:00Z</dcterms:created>
  <dcterms:modified xsi:type="dcterms:W3CDTF">2014-05-05T17:56:00Z</dcterms:modified>
</cp:coreProperties>
</file>