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463CF" w14:textId="65277B58" w:rsidR="00340C8F" w:rsidRDefault="00340C8F" w:rsidP="00340C8F">
      <w:pPr>
        <w:pStyle w:val="Heading1"/>
        <w:tabs>
          <w:tab w:val="left" w:pos="3150"/>
        </w:tabs>
      </w:pPr>
      <w:r>
        <w:t>Business Ethics Exam 2</w:t>
      </w:r>
      <w:r>
        <w:tab/>
      </w:r>
    </w:p>
    <w:p w14:paraId="401F7B4C" w14:textId="77777777" w:rsidR="002F12FA" w:rsidRDefault="002F12FA" w:rsidP="002F12FA">
      <w:r>
        <w:t>The guidelines are as follows:</w:t>
      </w:r>
    </w:p>
    <w:p w14:paraId="12C9D885" w14:textId="77777777" w:rsidR="002F12FA" w:rsidRDefault="002F12FA" w:rsidP="002F12FA">
      <w:pPr>
        <w:pStyle w:val="ListParagraph"/>
        <w:numPr>
          <w:ilvl w:val="0"/>
          <w:numId w:val="2"/>
        </w:numPr>
        <w:ind w:left="720"/>
      </w:pPr>
      <w:r>
        <w:t xml:space="preserve">The exam consists of SIX questions. However, you should only answer </w:t>
      </w:r>
      <w:r w:rsidRPr="00714B73">
        <w:rPr>
          <w:b/>
        </w:rPr>
        <w:t xml:space="preserve">THREE </w:t>
      </w:r>
      <w:r>
        <w:t xml:space="preserve">of them. </w:t>
      </w:r>
    </w:p>
    <w:p w14:paraId="64842BD9" w14:textId="77777777" w:rsidR="002F12FA" w:rsidRDefault="002F12FA" w:rsidP="002F12FA">
      <w:pPr>
        <w:pStyle w:val="ListParagraph"/>
        <w:numPr>
          <w:ilvl w:val="0"/>
          <w:numId w:val="2"/>
        </w:numPr>
        <w:ind w:left="720"/>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3D931340" w14:textId="77777777" w:rsidR="002F12FA" w:rsidRDefault="002F12FA" w:rsidP="002F12FA">
      <w:pPr>
        <w:pStyle w:val="ListParagraph"/>
        <w:numPr>
          <w:ilvl w:val="0"/>
          <w:numId w:val="2"/>
        </w:numPr>
        <w:ind w:left="720"/>
      </w:pPr>
      <w:r>
        <w:t xml:space="preserve">Direct quotes from the book or handouts can be </w:t>
      </w:r>
      <w:r w:rsidRPr="00714B73">
        <w:rPr>
          <w:b/>
        </w:rPr>
        <w:t xml:space="preserve">cited </w:t>
      </w:r>
      <w:r>
        <w:t xml:space="preserve">simply as (page number or handout name). If you choose to use outside resources, please use a standard citation style (such as APA, MLA, or Chicago), and provide a full citation. As a rule, </w:t>
      </w:r>
      <w:r>
        <w:rPr>
          <w:b/>
        </w:rPr>
        <w:t xml:space="preserve">no more than 15% </w:t>
      </w:r>
      <w:r>
        <w:t>of your paper should be quotes.</w:t>
      </w:r>
    </w:p>
    <w:p w14:paraId="4E565BE9" w14:textId="77777777" w:rsidR="002F12FA" w:rsidRDefault="002F12FA" w:rsidP="002F12FA">
      <w:pPr>
        <w:pStyle w:val="ListParagraph"/>
        <w:numPr>
          <w:ilvl w:val="0"/>
          <w:numId w:val="2"/>
        </w:numPr>
        <w:ind w:left="720"/>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6210D56E" w14:textId="77777777" w:rsidR="002F12FA" w:rsidRDefault="002F12FA" w:rsidP="002F12FA">
      <w:pPr>
        <w:pStyle w:val="ListParagraph"/>
        <w:numPr>
          <w:ilvl w:val="0"/>
          <w:numId w:val="2"/>
        </w:numPr>
        <w:ind w:left="720"/>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3AD8CA5B" w14:textId="77777777" w:rsidR="002F12FA" w:rsidRDefault="002F12FA" w:rsidP="002F12FA">
      <w:pPr>
        <w:pStyle w:val="ListParagraph"/>
        <w:numPr>
          <w:ilvl w:val="0"/>
          <w:numId w:val="2"/>
        </w:numPr>
        <w:ind w:left="720"/>
      </w:pPr>
      <w:r>
        <w:t xml:space="preserve">Please submit your exam as a SINGLE MS WORD file to the D2L assignment folder. Each essay should start on a new page. I will grade exams on a </w:t>
      </w:r>
      <w:r w:rsidRPr="00D10540">
        <w:rPr>
          <w:b/>
        </w:rPr>
        <w:t xml:space="preserve">first-submitted, first-graded </w:t>
      </w:r>
      <w:r>
        <w:t>basis. Please don’t submit your exam until you are ready for it to be graded.</w:t>
      </w:r>
    </w:p>
    <w:p w14:paraId="29D7E664" w14:textId="77777777" w:rsidR="002F12FA" w:rsidRPr="00987701" w:rsidRDefault="002F12FA" w:rsidP="002F12FA">
      <w:r>
        <w:rPr>
          <w:b/>
          <w:bCs/>
        </w:rPr>
        <w:t xml:space="preserve">Note for online students: </w:t>
      </w:r>
      <w:r>
        <w:t xml:space="preserve">It is OK to use what you’ve written for the discussion board as a “rough draft” for the exam answers. However, you’ll probably want to edit/expand on this, as the grading criteria for the exam require more than do the grading criteria for those pots. </w:t>
      </w:r>
    </w:p>
    <w:p w14:paraId="3FB35057" w14:textId="77777777" w:rsidR="00340C8F" w:rsidRDefault="00340C8F" w:rsidP="00340C8F">
      <w:pPr>
        <w:pStyle w:val="Heading2"/>
      </w:pPr>
      <w:r>
        <w:t>The Questions</w:t>
      </w:r>
    </w:p>
    <w:p w14:paraId="5D1DFA43" w14:textId="77777777" w:rsidR="00340C8F" w:rsidRDefault="00340C8F" w:rsidP="00340C8F">
      <w:r>
        <w:t>Answer THREE of the following questions:</w:t>
      </w:r>
    </w:p>
    <w:p w14:paraId="66C67190" w14:textId="07AC21BF" w:rsidR="002F12FA" w:rsidRDefault="002F12FA" w:rsidP="002F12FA">
      <w:pPr>
        <w:pStyle w:val="ListParagraph"/>
        <w:numPr>
          <w:ilvl w:val="0"/>
          <w:numId w:val="1"/>
        </w:numPr>
      </w:pPr>
      <w:r>
        <w:t xml:space="preserve">Choose ONE case study from chapters </w:t>
      </w:r>
      <w:r>
        <w:t>3</w:t>
      </w:r>
      <w:r>
        <w:t xml:space="preserve">, </w:t>
      </w:r>
      <w:r>
        <w:t>5</w:t>
      </w:r>
      <w:r>
        <w:t xml:space="preserve">, </w:t>
      </w:r>
      <w:r>
        <w:t xml:space="preserve">6, </w:t>
      </w:r>
      <w:r>
        <w:t xml:space="preserve">or </w:t>
      </w:r>
      <w:r>
        <w:t>7</w:t>
      </w:r>
      <w:r>
        <w:t xml:space="preserve"> and write an analysis of it. You should follow the case study guidelines in “How to Respond to Case Studies” (available in D2L</w:t>
      </w:r>
      <w:r>
        <w:t xml:space="preserve"> under “Basic Info”</w:t>
      </w:r>
      <w:r>
        <w:t>).</w:t>
      </w:r>
    </w:p>
    <w:p w14:paraId="71974BE3" w14:textId="036A1BCF" w:rsidR="002F12FA" w:rsidRDefault="002F12FA" w:rsidP="002F12FA">
      <w:pPr>
        <w:pStyle w:val="ListParagraph"/>
        <w:numPr>
          <w:ilvl w:val="0"/>
          <w:numId w:val="1"/>
        </w:numPr>
      </w:pPr>
      <w:r w:rsidRPr="002F12FA">
        <w:t>Do a "stakeholder analysis" of your place of employment (or, alternatively, any organization to which you belong). Who are the stakeholders in the business? What sorts of ethical obligations does the business have to each of them? How might these stakeholder interests *compete* with one another?</w:t>
      </w:r>
    </w:p>
    <w:p w14:paraId="0A803A76" w14:textId="3F2F8413" w:rsidR="002F12FA" w:rsidRDefault="002F12FA" w:rsidP="00DC261D">
      <w:pPr>
        <w:pStyle w:val="ListParagraph"/>
        <w:numPr>
          <w:ilvl w:val="0"/>
          <w:numId w:val="1"/>
        </w:numPr>
      </w:pPr>
      <w:r w:rsidRPr="002F12FA">
        <w:t>Find a story from the news that involves some sort of finance or accounting ethics violation. Now, do your best to explain what happened in "layman's terms." Make sure to bring in relevant course material.</w:t>
      </w:r>
    </w:p>
    <w:p w14:paraId="4D3506DB" w14:textId="6CF93BCB" w:rsidR="00A17A81" w:rsidRDefault="00A17A81" w:rsidP="00A17A81">
      <w:pPr>
        <w:pStyle w:val="ListParagraph"/>
        <w:numPr>
          <w:ilvl w:val="0"/>
          <w:numId w:val="1"/>
        </w:numPr>
      </w:pPr>
      <w:r>
        <w:t xml:space="preserve">Under what conditions, if any, do you think it is OK for businesses or individuals to break </w:t>
      </w:r>
      <w:r>
        <w:t xml:space="preserve">intellectual property </w:t>
      </w:r>
      <w:r>
        <w:t>laws? Defend your view (and make sure to provide some examples</w:t>
      </w:r>
      <w:r>
        <w:t>). Possible issues you might focus on:</w:t>
      </w:r>
    </w:p>
    <w:p w14:paraId="6FEF7813" w14:textId="0663B140" w:rsidR="00A17A81" w:rsidRDefault="00A17A81" w:rsidP="00A17A81">
      <w:pPr>
        <w:pStyle w:val="ListParagraph"/>
        <w:numPr>
          <w:ilvl w:val="1"/>
          <w:numId w:val="1"/>
        </w:numPr>
      </w:pPr>
      <w:r>
        <w:t>College students using “pirated” textbooks or software.</w:t>
      </w:r>
    </w:p>
    <w:p w14:paraId="1CEAA83E" w14:textId="276F378E" w:rsidR="002F12FA" w:rsidRDefault="00A17A81" w:rsidP="00A17A81">
      <w:pPr>
        <w:pStyle w:val="ListParagraph"/>
        <w:numPr>
          <w:ilvl w:val="1"/>
          <w:numId w:val="1"/>
        </w:numPr>
      </w:pPr>
      <w:r>
        <w:t>Developing countries making “illegal” versions of patented drugs or medical technologies.</w:t>
      </w:r>
    </w:p>
    <w:p w14:paraId="0FD59BC8" w14:textId="5F71FFE0" w:rsidR="00A17A81" w:rsidRDefault="00A17A81" w:rsidP="00A17A81">
      <w:pPr>
        <w:pStyle w:val="ListParagraph"/>
        <w:numPr>
          <w:ilvl w:val="1"/>
          <w:numId w:val="1"/>
        </w:numPr>
      </w:pPr>
      <w:r>
        <w:t>People watching/listening to pirated copies of movies/music.</w:t>
      </w:r>
    </w:p>
    <w:p w14:paraId="3372121D" w14:textId="71BBE10B" w:rsidR="00A17A81" w:rsidRDefault="00A17A81" w:rsidP="00A17A81">
      <w:pPr>
        <w:pStyle w:val="ListParagraph"/>
        <w:numPr>
          <w:ilvl w:val="1"/>
          <w:numId w:val="1"/>
        </w:numPr>
      </w:pPr>
      <w:r>
        <w:t xml:space="preserve">Small businesses </w:t>
      </w:r>
    </w:p>
    <w:p w14:paraId="5F6FDACC" w14:textId="6278C72D" w:rsidR="00A17A81" w:rsidRPr="00A17A81" w:rsidRDefault="00A17A81" w:rsidP="00A17A81">
      <w:pPr>
        <w:pStyle w:val="ListParagraph"/>
        <w:numPr>
          <w:ilvl w:val="0"/>
          <w:numId w:val="1"/>
        </w:numPr>
      </w:pPr>
      <w:r w:rsidRPr="00A17A81">
        <w:t>Do you think that Universal Basic Income is a good idea? Why or why not? Support your answer with what you’ve learned in class</w:t>
      </w:r>
      <w:r>
        <w:t xml:space="preserve">, along with outside research </w:t>
      </w:r>
      <w:r w:rsidRPr="00A17A81">
        <w:t>(there should be plenty of articles on this topic).</w:t>
      </w:r>
    </w:p>
    <w:p w14:paraId="788D0570" w14:textId="7290CC47" w:rsidR="00C47D2D" w:rsidRDefault="00A17A81" w:rsidP="00C47D2D">
      <w:pPr>
        <w:pStyle w:val="ListParagraph"/>
        <w:numPr>
          <w:ilvl w:val="0"/>
          <w:numId w:val="1"/>
        </w:numPr>
      </w:pPr>
      <w:r w:rsidRPr="00A17A81">
        <w:t>Choose a recent ad campaign that you think raises ethical issues of some type. Briefly describe the ad (and provide links/citations where relevant). Now write an ethical analysis of the exam (basically, was</w:t>
      </w:r>
      <w:r>
        <w:t xml:space="preserve"> it</w:t>
      </w:r>
      <w:r w:rsidRPr="00A17A81">
        <w:t xml:space="preserve"> morally OK for the company to run this ad? Why or why not?)</w:t>
      </w:r>
      <w:r>
        <w:t>.</w:t>
      </w:r>
      <w:bookmarkStart w:id="0" w:name="_GoBack"/>
      <w:bookmarkEnd w:id="0"/>
    </w:p>
    <w:p w14:paraId="7BF74541" w14:textId="77777777" w:rsidR="00FF63B2" w:rsidRPr="00542965" w:rsidRDefault="00FF63B2" w:rsidP="00FF63B2">
      <w:pPr>
        <w:pStyle w:val="Heading2"/>
      </w:pPr>
      <w:r>
        <w:t xml:space="preserve">Exam </w:t>
      </w:r>
      <w:r w:rsidRPr="00542965">
        <w:t>Grading Rubric</w:t>
      </w:r>
    </w:p>
    <w:p w14:paraId="5828B7E3" w14:textId="77777777" w:rsidR="00FF63B2" w:rsidRDefault="00FF63B2" w:rsidP="00FF63B2">
      <w:r w:rsidRPr="00542965">
        <w:t xml:space="preserve">Each essay is worth TEN points, and the whole exam is worth 30 points. </w:t>
      </w:r>
      <w:r>
        <w:t>Your grade will depend on how well you do each of the following:</w:t>
      </w:r>
    </w:p>
    <w:p w14:paraId="2D23613F" w14:textId="77777777" w:rsidR="00FF63B2" w:rsidRDefault="00FF63B2" w:rsidP="00FF63B2">
      <w:pPr>
        <w:pStyle w:val="ListParagraph"/>
        <w:numPr>
          <w:ilvl w:val="0"/>
          <w:numId w:val="3"/>
        </w:numPr>
      </w:pPr>
      <w:r>
        <w:t xml:space="preserve">How well are you able to </w:t>
      </w:r>
      <w:r>
        <w:rPr>
          <w:b/>
        </w:rPr>
        <w:t xml:space="preserve">explain </w:t>
      </w:r>
      <w:r>
        <w:t>the relevant course material? (Very important)</w:t>
      </w:r>
    </w:p>
    <w:p w14:paraId="4156894D" w14:textId="77777777" w:rsidR="00FF63B2" w:rsidRPr="0088345B" w:rsidRDefault="00FF63B2" w:rsidP="00FF63B2">
      <w:pPr>
        <w:pStyle w:val="ListParagraph"/>
        <w:numPr>
          <w:ilvl w:val="0"/>
          <w:numId w:val="3"/>
        </w:numPr>
      </w:pPr>
      <w:r>
        <w:t xml:space="preserve">To what extent can you make an (evidence-based) </w:t>
      </w:r>
      <w:r>
        <w:rPr>
          <w:b/>
        </w:rPr>
        <w:t xml:space="preserve">argument </w:t>
      </w:r>
      <w:r>
        <w:t xml:space="preserve">for a </w:t>
      </w:r>
      <w:r>
        <w:rPr>
          <w:b/>
        </w:rPr>
        <w:t xml:space="preserve">thesis? </w:t>
      </w:r>
      <w:r>
        <w:t>(Very important)</w:t>
      </w:r>
    </w:p>
    <w:p w14:paraId="2FDE1987" w14:textId="77777777" w:rsidR="00FF63B2" w:rsidRDefault="00FF63B2" w:rsidP="00FF63B2">
      <w:pPr>
        <w:pStyle w:val="ListParagraph"/>
        <w:numPr>
          <w:ilvl w:val="0"/>
          <w:numId w:val="3"/>
        </w:numPr>
      </w:pPr>
      <w:r>
        <w:t xml:space="preserve">To what extent do your paper’s </w:t>
      </w:r>
      <w:r>
        <w:rPr>
          <w:b/>
        </w:rPr>
        <w:t xml:space="preserve">structure </w:t>
      </w:r>
      <w:r>
        <w:t xml:space="preserve">(e.g. intro/body paragraphs/conclusion) and </w:t>
      </w:r>
      <w:r>
        <w:rPr>
          <w:b/>
        </w:rPr>
        <w:t xml:space="preserve">language </w:t>
      </w:r>
      <w:r>
        <w:t>(e.g. grammar, style) make it easy for a reader to follow? (Important to the extent that they impact the two criteria above)</w:t>
      </w:r>
    </w:p>
    <w:p w14:paraId="76861F9D" w14:textId="77777777" w:rsidR="00FF63B2" w:rsidRPr="00542965" w:rsidRDefault="00FF63B2" w:rsidP="00FF63B2">
      <w:r w:rsidRPr="00542965">
        <w:lastRenderedPageBreak/>
        <w:t>The grading criteria are as follows:</w:t>
      </w:r>
    </w:p>
    <w:tbl>
      <w:tblPr>
        <w:tblStyle w:val="GridTable2-Accent1"/>
        <w:tblW w:w="0" w:type="auto"/>
        <w:tblLook w:val="04A0" w:firstRow="1" w:lastRow="0" w:firstColumn="1" w:lastColumn="0" w:noHBand="0" w:noVBand="1"/>
      </w:tblPr>
      <w:tblGrid>
        <w:gridCol w:w="1615"/>
        <w:gridCol w:w="8455"/>
      </w:tblGrid>
      <w:tr w:rsidR="00FF63B2" w:rsidRPr="00542965" w14:paraId="50F6911B" w14:textId="77777777" w:rsidTr="007C5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77C67F" w14:textId="77777777" w:rsidR="00FF63B2" w:rsidRPr="00542965" w:rsidRDefault="00FF63B2" w:rsidP="007C55C0">
            <w:pPr>
              <w:spacing w:after="160" w:line="259" w:lineRule="auto"/>
              <w:rPr>
                <w:b w:val="0"/>
              </w:rPr>
            </w:pPr>
            <w:r w:rsidRPr="00542965">
              <w:t>Grade</w:t>
            </w:r>
          </w:p>
        </w:tc>
        <w:tc>
          <w:tcPr>
            <w:tcW w:w="8455" w:type="dxa"/>
          </w:tcPr>
          <w:p w14:paraId="18069E60" w14:textId="77777777" w:rsidR="00FF63B2" w:rsidRPr="00542965" w:rsidRDefault="00FF63B2" w:rsidP="007C55C0">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sidRPr="00542965">
              <w:t>Description</w:t>
            </w:r>
          </w:p>
        </w:tc>
      </w:tr>
      <w:tr w:rsidR="00FF63B2" w:rsidRPr="00542965" w14:paraId="43E4C186" w14:textId="77777777" w:rsidTr="007C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E29968C" w14:textId="77777777" w:rsidR="00FF63B2" w:rsidRPr="00542965" w:rsidRDefault="00FF63B2" w:rsidP="007C55C0">
            <w:pPr>
              <w:spacing w:after="160" w:line="259" w:lineRule="auto"/>
              <w:rPr>
                <w:i/>
              </w:rPr>
            </w:pPr>
            <w:r w:rsidRPr="00542965">
              <w:rPr>
                <w:i/>
              </w:rPr>
              <w:t>0</w:t>
            </w:r>
          </w:p>
        </w:tc>
        <w:tc>
          <w:tcPr>
            <w:tcW w:w="8455" w:type="dxa"/>
          </w:tcPr>
          <w:p w14:paraId="3C813541" w14:textId="77777777" w:rsidR="00FF63B2" w:rsidRPr="00542965" w:rsidRDefault="00FF63B2" w:rsidP="007C55C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No answer submitted, or evidence of plagiarism.</w:t>
            </w:r>
          </w:p>
        </w:tc>
      </w:tr>
      <w:tr w:rsidR="00FF63B2" w:rsidRPr="00542965" w14:paraId="592437D1" w14:textId="77777777" w:rsidTr="007C55C0">
        <w:tc>
          <w:tcPr>
            <w:cnfStyle w:val="001000000000" w:firstRow="0" w:lastRow="0" w:firstColumn="1" w:lastColumn="0" w:oddVBand="0" w:evenVBand="0" w:oddHBand="0" w:evenHBand="0" w:firstRowFirstColumn="0" w:firstRowLastColumn="0" w:lastRowFirstColumn="0" w:lastRowLastColumn="0"/>
            <w:tcW w:w="1615" w:type="dxa"/>
          </w:tcPr>
          <w:p w14:paraId="39E11363" w14:textId="77777777" w:rsidR="00FF63B2" w:rsidRPr="00542965" w:rsidRDefault="00FF63B2" w:rsidP="007C55C0">
            <w:pPr>
              <w:spacing w:after="160" w:line="259" w:lineRule="auto"/>
              <w:rPr>
                <w:i/>
              </w:rPr>
            </w:pPr>
            <w:r w:rsidRPr="00542965">
              <w:rPr>
                <w:i/>
              </w:rPr>
              <w:t>1-4</w:t>
            </w:r>
          </w:p>
        </w:tc>
        <w:tc>
          <w:tcPr>
            <w:tcW w:w="8455" w:type="dxa"/>
          </w:tcPr>
          <w:p w14:paraId="0AB1916A" w14:textId="77777777" w:rsidR="00FF63B2" w:rsidRPr="00542965" w:rsidRDefault="00FF63B2" w:rsidP="007C55C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Significantly below minimal requirements, in terms of content (e.g., doesn’t address the question at all), or word count. </w:t>
            </w:r>
          </w:p>
        </w:tc>
      </w:tr>
      <w:tr w:rsidR="00FF63B2" w:rsidRPr="00542965" w14:paraId="0280BC50" w14:textId="77777777" w:rsidTr="007C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D7E427D" w14:textId="77777777" w:rsidR="00FF63B2" w:rsidRPr="00542965" w:rsidRDefault="00FF63B2" w:rsidP="007C55C0">
            <w:pPr>
              <w:spacing w:after="160" w:line="259" w:lineRule="auto"/>
              <w:rPr>
                <w:i/>
              </w:rPr>
            </w:pPr>
            <w:r w:rsidRPr="00542965">
              <w:rPr>
                <w:i/>
              </w:rPr>
              <w:t>5-6</w:t>
            </w:r>
          </w:p>
        </w:tc>
        <w:tc>
          <w:tcPr>
            <w:tcW w:w="8455" w:type="dxa"/>
          </w:tcPr>
          <w:p w14:paraId="4FC98F06" w14:textId="77777777" w:rsidR="00FF63B2" w:rsidRPr="00542965" w:rsidRDefault="00FF63B2" w:rsidP="007C55C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Fails to meet minimal requirements in terms of content (e.g., addresses a related question) or word count. Essays that simply report what you “believe” or “</w:t>
            </w:r>
            <w:r>
              <w:t>feel</w:t>
            </w:r>
            <w:r w:rsidRPr="00542965">
              <w:t xml:space="preserve">,” without providing an </w:t>
            </w:r>
            <w:r w:rsidRPr="00542965">
              <w:rPr>
                <w:i/>
              </w:rPr>
              <w:t xml:space="preserve">argument </w:t>
            </w:r>
            <w:r w:rsidRPr="00542965">
              <w:t xml:space="preserve">may receive this grade. </w:t>
            </w:r>
          </w:p>
        </w:tc>
      </w:tr>
      <w:tr w:rsidR="00FF63B2" w:rsidRPr="00542965" w14:paraId="50A292D8" w14:textId="77777777" w:rsidTr="007C55C0">
        <w:tc>
          <w:tcPr>
            <w:cnfStyle w:val="001000000000" w:firstRow="0" w:lastRow="0" w:firstColumn="1" w:lastColumn="0" w:oddVBand="0" w:evenVBand="0" w:oddHBand="0" w:evenHBand="0" w:firstRowFirstColumn="0" w:firstRowLastColumn="0" w:lastRowFirstColumn="0" w:lastRowLastColumn="0"/>
            <w:tcW w:w="1615" w:type="dxa"/>
          </w:tcPr>
          <w:p w14:paraId="1FC50874" w14:textId="77777777" w:rsidR="00FF63B2" w:rsidRPr="00542965" w:rsidRDefault="00FF63B2" w:rsidP="007C55C0">
            <w:pPr>
              <w:spacing w:after="160" w:line="259" w:lineRule="auto"/>
              <w:rPr>
                <w:i/>
              </w:rPr>
            </w:pPr>
            <w:r w:rsidRPr="00542965">
              <w:rPr>
                <w:i/>
              </w:rPr>
              <w:t>7</w:t>
            </w:r>
          </w:p>
        </w:tc>
        <w:tc>
          <w:tcPr>
            <w:tcW w:w="8455" w:type="dxa"/>
          </w:tcPr>
          <w:p w14:paraId="64E2173E" w14:textId="77777777" w:rsidR="00FF63B2" w:rsidRPr="00542965" w:rsidRDefault="00FF63B2" w:rsidP="007C55C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Meets minimal requirements in terms of both content (it clearly addresses the assigned question) and word count. However, there may be some significant errors or o</w:t>
            </w:r>
            <w:r>
              <w:t>missions when it comes to the explanation of relevant class material, or providing a detailed response to the question.</w:t>
            </w:r>
          </w:p>
        </w:tc>
      </w:tr>
      <w:tr w:rsidR="00FF63B2" w:rsidRPr="00542965" w14:paraId="0C02D524" w14:textId="77777777" w:rsidTr="007C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E842D6" w14:textId="77777777" w:rsidR="00FF63B2" w:rsidRPr="00542965" w:rsidRDefault="00FF63B2" w:rsidP="007C55C0">
            <w:pPr>
              <w:spacing w:after="160" w:line="259" w:lineRule="auto"/>
              <w:rPr>
                <w:i/>
              </w:rPr>
            </w:pPr>
            <w:r w:rsidRPr="00542965">
              <w:rPr>
                <w:i/>
              </w:rPr>
              <w:t>8</w:t>
            </w:r>
          </w:p>
        </w:tc>
        <w:tc>
          <w:tcPr>
            <w:tcW w:w="8455" w:type="dxa"/>
          </w:tcPr>
          <w:p w14:paraId="7458C177" w14:textId="77777777" w:rsidR="00FF63B2" w:rsidRPr="00542965" w:rsidRDefault="00FF63B2" w:rsidP="007C55C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 xml:space="preserve">Fully meets both content and word count requirements, </w:t>
            </w:r>
            <w:r>
              <w:t>and provides satisfactory explanations of relevant arguments and concepts from class</w:t>
            </w:r>
            <w:r w:rsidRPr="00542965">
              <w:t>. There are no major</w:t>
            </w:r>
            <w:r w:rsidRPr="00542965">
              <w:rPr>
                <w:i/>
              </w:rPr>
              <w:t xml:space="preserve"> </w:t>
            </w:r>
            <w:r w:rsidRPr="00542965">
              <w:t xml:space="preserve">errors </w:t>
            </w:r>
            <w:r>
              <w:t xml:space="preserve">in argumentation </w:t>
            </w:r>
            <w:r w:rsidRPr="00542965">
              <w:t>or explanatory gaps.</w:t>
            </w:r>
          </w:p>
        </w:tc>
      </w:tr>
      <w:tr w:rsidR="00FF63B2" w:rsidRPr="00542965" w14:paraId="5B91307C" w14:textId="77777777" w:rsidTr="007C55C0">
        <w:tc>
          <w:tcPr>
            <w:cnfStyle w:val="001000000000" w:firstRow="0" w:lastRow="0" w:firstColumn="1" w:lastColumn="0" w:oddVBand="0" w:evenVBand="0" w:oddHBand="0" w:evenHBand="0" w:firstRowFirstColumn="0" w:firstRowLastColumn="0" w:lastRowFirstColumn="0" w:lastRowLastColumn="0"/>
            <w:tcW w:w="1615" w:type="dxa"/>
          </w:tcPr>
          <w:p w14:paraId="63B77090" w14:textId="77777777" w:rsidR="00FF63B2" w:rsidRPr="00542965" w:rsidRDefault="00FF63B2" w:rsidP="007C55C0">
            <w:pPr>
              <w:spacing w:after="160" w:line="259" w:lineRule="auto"/>
              <w:rPr>
                <w:i/>
              </w:rPr>
            </w:pPr>
            <w:r w:rsidRPr="00542965">
              <w:rPr>
                <w:i/>
              </w:rPr>
              <w:t>9-10</w:t>
            </w:r>
          </w:p>
        </w:tc>
        <w:tc>
          <w:tcPr>
            <w:tcW w:w="8455" w:type="dxa"/>
          </w:tcPr>
          <w:p w14:paraId="0F661DC8" w14:textId="77777777" w:rsidR="00FF63B2" w:rsidRPr="00542965" w:rsidRDefault="00FF63B2" w:rsidP="007C55C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Goes </w:t>
            </w:r>
            <w:r w:rsidRPr="00542965">
              <w:rPr>
                <w:i/>
              </w:rPr>
              <w:t xml:space="preserve">significantly </w:t>
            </w:r>
            <w:r w:rsidRPr="00542965">
              <w:t>above the minimal requirements. The essay</w:t>
            </w:r>
            <w:r>
              <w:t>’s treatment of course material</w:t>
            </w:r>
            <w:r w:rsidRPr="00542965">
              <w:t xml:space="preserve"> shows a full mastery of the relevant content,</w:t>
            </w:r>
            <w:r>
              <w:t xml:space="preserve"> and provides</w:t>
            </w:r>
            <w:r w:rsidRPr="00542965">
              <w:t xml:space="preserve"> a creative, we</w:t>
            </w:r>
            <w:r>
              <w:t>ll-thought out response to it.</w:t>
            </w:r>
          </w:p>
        </w:tc>
      </w:tr>
    </w:tbl>
    <w:p w14:paraId="6BFDF30A" w14:textId="77777777" w:rsidR="00FF63B2" w:rsidRPr="00542965" w:rsidRDefault="00FF63B2" w:rsidP="00FF63B2">
      <w:r w:rsidRPr="00542965">
        <w:t>I will grade essays in the order they are submitted (first-come, first-serve). Grades go up in whole-number increments (there is no .5).</w:t>
      </w:r>
    </w:p>
    <w:p w14:paraId="685DAA64" w14:textId="77777777" w:rsidR="00B10EC5" w:rsidRDefault="00B10EC5" w:rsidP="00B10EC5">
      <w:pPr>
        <w:pStyle w:val="Heading2"/>
      </w:pPr>
      <w:r>
        <w:t>Tips on Writing Philosophy</w:t>
      </w:r>
    </w:p>
    <w:p w14:paraId="6C5EA7AD" w14:textId="77777777" w:rsidR="00B10EC5" w:rsidRDefault="00B10EC5" w:rsidP="00B10EC5">
      <w:r>
        <w:t>Philosophy essays can be a bit different from other sorts of writing. Here are some general tips:</w:t>
      </w:r>
    </w:p>
    <w:p w14:paraId="06538087" w14:textId="77777777" w:rsidR="00B10EC5" w:rsidRDefault="00B10EC5" w:rsidP="00B10EC5">
      <w:pPr>
        <w:pStyle w:val="ListParagraph"/>
        <w:numPr>
          <w:ilvl w:val="0"/>
          <w:numId w:val="5"/>
        </w:numPr>
      </w:pPr>
      <w:r>
        <w:t>You should have an</w:t>
      </w:r>
      <w:r w:rsidRPr="005E5095">
        <w:rPr>
          <w:b/>
        </w:rPr>
        <w:t xml:space="preserve"> introduction</w:t>
      </w:r>
      <w:r>
        <w:t xml:space="preserve"> that concisely introduces the topic, and a </w:t>
      </w:r>
      <w:r w:rsidRPr="005E5095">
        <w:rPr>
          <w:b/>
        </w:rPr>
        <w:t>thesis sentence</w:t>
      </w:r>
      <w:r>
        <w:t xml:space="preserve"> that clearly states your position. Philosophy papers often begin with theses of the form “I will argue X because Y.” </w:t>
      </w:r>
    </w:p>
    <w:p w14:paraId="4C766514" w14:textId="77777777" w:rsidR="00B10EC5" w:rsidRDefault="00B10EC5" w:rsidP="00B10EC5">
      <w:pPr>
        <w:pStyle w:val="ListParagraph"/>
        <w:numPr>
          <w:ilvl w:val="0"/>
          <w:numId w:val="5"/>
        </w:numPr>
      </w:pPr>
      <w:r>
        <w:t xml:space="preserve">When discussing tough ethical or philosophical issues, </w:t>
      </w:r>
      <w:r w:rsidRPr="005B6A5C">
        <w:rPr>
          <w:b/>
        </w:rPr>
        <w:t>avoid phrases like “I feel</w:t>
      </w:r>
      <w:r>
        <w:rPr>
          <w:b/>
        </w:rPr>
        <w:t>,</w:t>
      </w:r>
      <w:r w:rsidRPr="005B6A5C">
        <w:rPr>
          <w:b/>
        </w:rPr>
        <w:t>”</w:t>
      </w:r>
      <w:r>
        <w:rPr>
          <w:b/>
        </w:rPr>
        <w:t xml:space="preserve"> “I think,”</w:t>
      </w:r>
      <w:r w:rsidRPr="005B6A5C">
        <w:rPr>
          <w:b/>
        </w:rPr>
        <w:t xml:space="preserve"> or “I believe.”</w:t>
      </w:r>
      <w:r>
        <w:rPr>
          <w:b/>
        </w:rPr>
        <w:t xml:space="preserve"> </w:t>
      </w:r>
      <w:r>
        <w:t xml:space="preserve">Part of taking these issues seriously involves granting that one’s actions and beliefs have consequences for other people, and that (for this reason) they need to be defended with the sorts of </w:t>
      </w:r>
      <w:r w:rsidRPr="005E5095">
        <w:rPr>
          <w:b/>
          <w:i/>
        </w:rPr>
        <w:t xml:space="preserve">arguments </w:t>
      </w:r>
      <w:r>
        <w:t xml:space="preserve">and </w:t>
      </w:r>
      <w:r>
        <w:rPr>
          <w:b/>
          <w:i/>
        </w:rPr>
        <w:t xml:space="preserve">reasons </w:t>
      </w:r>
      <w:r>
        <w:t xml:space="preserve">that these other people could actually accept. For this reason, appeals to your </w:t>
      </w:r>
      <w:r>
        <w:rPr>
          <w:i/>
        </w:rPr>
        <w:t xml:space="preserve">own </w:t>
      </w:r>
      <w:r>
        <w:t>emotions, religious beliefs, etc. are generally (though not always) inappropriate.</w:t>
      </w:r>
    </w:p>
    <w:p w14:paraId="75108648" w14:textId="77777777" w:rsidR="00B10EC5" w:rsidRDefault="00B10EC5" w:rsidP="00B10EC5">
      <w:pPr>
        <w:pStyle w:val="ListParagraph"/>
        <w:numPr>
          <w:ilvl w:val="0"/>
          <w:numId w:val="5"/>
        </w:numPr>
      </w:pPr>
      <w:r>
        <w:t xml:space="preserve">Pretend you are writing to </w:t>
      </w:r>
      <w:r w:rsidRPr="005E5095">
        <w:rPr>
          <w:b/>
        </w:rPr>
        <w:t>an intelligent and interested (but relatively ignorant) 12-year-old</w:t>
      </w:r>
      <w:r>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15FC6614" w14:textId="77777777" w:rsidR="00B10EC5" w:rsidRDefault="00B10EC5" w:rsidP="00B10EC5">
      <w:pPr>
        <w:pStyle w:val="ListParagraph"/>
        <w:numPr>
          <w:ilvl w:val="0"/>
          <w:numId w:val="5"/>
        </w:numPr>
      </w:pPr>
      <w:r>
        <w:t xml:space="preserve">Your essay should have multiple paragraphs, each of which has a clear </w:t>
      </w:r>
      <w:r w:rsidRPr="005E5095">
        <w:rPr>
          <w:b/>
        </w:rPr>
        <w:t>topic sentence</w:t>
      </w:r>
      <w:r>
        <w:t xml:space="preserve"> that clearly relates back to your thesis. When writing philosophy, it’s easy to get “off topic.” So, always ask yourself: is this paragraph helping me provide evidence for my thesis? If the answer is “no,” it should be cut or revised.</w:t>
      </w:r>
    </w:p>
    <w:p w14:paraId="0EE4D2BA" w14:textId="77777777" w:rsidR="00B10EC5" w:rsidRDefault="00B10EC5" w:rsidP="00B10EC5">
      <w:pPr>
        <w:pStyle w:val="ListParagraph"/>
        <w:numPr>
          <w:ilvl w:val="0"/>
          <w:numId w:val="5"/>
        </w:numPr>
      </w:pPr>
      <w:r>
        <w:t xml:space="preserve">You should always consider possible </w:t>
      </w:r>
      <w:r w:rsidRPr="005E5095">
        <w:rPr>
          <w:b/>
        </w:rPr>
        <w:t xml:space="preserve">objections </w:t>
      </w:r>
      <w:r>
        <w:t>to your thesis. Ask yourself: “How would a smart, well-educated opponent respond to my argument?” In some cases, this might be a real author who you can cite; in other cases, you’ll have to play your own “devil’s advocate.”</w:t>
      </w:r>
    </w:p>
    <w:p w14:paraId="7B74EBA7" w14:textId="77777777" w:rsidR="00B10EC5" w:rsidRDefault="00B10EC5" w:rsidP="00B10EC5">
      <w:pPr>
        <w:pStyle w:val="ListParagraph"/>
        <w:numPr>
          <w:ilvl w:val="0"/>
          <w:numId w:val="5"/>
        </w:numPr>
      </w:pPr>
      <w:r>
        <w:t>The conclusion should help the reader appreciate the way your argument fits into the “big picture.” For example, what exactly do you take yourself to have shown? How does this relate to similar cases? What might be the “next ste” of this argument, if you had more time and space?</w:t>
      </w:r>
    </w:p>
    <w:p w14:paraId="135D0CC3" w14:textId="77777777" w:rsidR="00FF63B2" w:rsidRDefault="00FF63B2" w:rsidP="00FF63B2"/>
    <w:sectPr w:rsidR="00FF63B2" w:rsidSect="002F12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07B4"/>
    <w:multiLevelType w:val="hybridMultilevel"/>
    <w:tmpl w:val="54BC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F2BA1"/>
    <w:multiLevelType w:val="hybridMultilevel"/>
    <w:tmpl w:val="E55203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871E76"/>
    <w:multiLevelType w:val="hybridMultilevel"/>
    <w:tmpl w:val="AD10B9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721B10"/>
    <w:multiLevelType w:val="hybridMultilevel"/>
    <w:tmpl w:val="B3D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1D"/>
    <w:rsid w:val="001B0813"/>
    <w:rsid w:val="002F12FA"/>
    <w:rsid w:val="00340C8F"/>
    <w:rsid w:val="00395C80"/>
    <w:rsid w:val="004B2405"/>
    <w:rsid w:val="00514167"/>
    <w:rsid w:val="00825073"/>
    <w:rsid w:val="00A17A81"/>
    <w:rsid w:val="00B10EC5"/>
    <w:rsid w:val="00C47D2D"/>
    <w:rsid w:val="00C617C0"/>
    <w:rsid w:val="00C82D14"/>
    <w:rsid w:val="00DC261D"/>
    <w:rsid w:val="00EB740F"/>
    <w:rsid w:val="00FE1ED8"/>
    <w:rsid w:val="00FF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CF00"/>
  <w15:chartTrackingRefBased/>
  <w15:docId w15:val="{94BF2D5D-F181-43B1-A741-E57CC121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1D"/>
    <w:pPr>
      <w:ind w:left="720"/>
      <w:contextualSpacing/>
    </w:pPr>
  </w:style>
  <w:style w:type="character" w:customStyle="1" w:styleId="Heading1Char">
    <w:name w:val="Heading 1 Char"/>
    <w:basedOn w:val="DefaultParagraphFont"/>
    <w:link w:val="Heading1"/>
    <w:uiPriority w:val="9"/>
    <w:rsid w:val="00DC26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0C8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40C8F"/>
    <w:rPr>
      <w:color w:val="0563C1" w:themeColor="hyperlink"/>
      <w:u w:val="single"/>
    </w:rPr>
  </w:style>
  <w:style w:type="table" w:styleId="GridTable2-Accent1">
    <w:name w:val="Grid Table 2 Accent 1"/>
    <w:basedOn w:val="TableNormal"/>
    <w:uiPriority w:val="47"/>
    <w:rsid w:val="00FF63B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11</cp:revision>
  <cp:lastPrinted>2017-02-16T18:46:00Z</cp:lastPrinted>
  <dcterms:created xsi:type="dcterms:W3CDTF">2017-02-15T18:00:00Z</dcterms:created>
  <dcterms:modified xsi:type="dcterms:W3CDTF">2020-03-24T15:29:00Z</dcterms:modified>
</cp:coreProperties>
</file>