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A9D0" w14:textId="77777777" w:rsidR="00FE7780" w:rsidRPr="008751EA" w:rsidRDefault="00FE10E3" w:rsidP="00AC4028">
      <w:pPr>
        <w:pStyle w:val="Heading1"/>
        <w:rPr>
          <w:b w:val="0"/>
        </w:rPr>
      </w:pPr>
      <w:bookmarkStart w:id="0" w:name="_GoBack"/>
      <w:bookmarkEnd w:id="0"/>
      <w:r w:rsidRPr="008751EA">
        <w:rPr>
          <w:b w:val="0"/>
        </w:rPr>
        <w:t>Is This the Best of All Possible Worlds?</w:t>
      </w:r>
    </w:p>
    <w:p w14:paraId="645BA9D1" w14:textId="10EFB06F" w:rsidR="00AC4028" w:rsidRDefault="00AC4028" w:rsidP="00AC4028">
      <w:r>
        <w:t xml:space="preserve">A </w:t>
      </w:r>
      <w:r>
        <w:rPr>
          <w:b/>
        </w:rPr>
        <w:t xml:space="preserve">theodicy </w:t>
      </w:r>
      <w:r w:rsidR="00323F9F">
        <w:t xml:space="preserve">(or “defense of God”) </w:t>
      </w:r>
      <w:r>
        <w:t xml:space="preserve">is an attempted </w:t>
      </w:r>
      <w:r w:rsidR="000E5EE8">
        <w:t>“</w:t>
      </w:r>
      <w:r>
        <w:t>solution</w:t>
      </w:r>
      <w:r w:rsidR="000E5EE8">
        <w:t>”</w:t>
      </w:r>
      <w:r>
        <w:t xml:space="preserve"> to the </w:t>
      </w:r>
      <w:r w:rsidR="000E5EE8">
        <w:t>P</w:t>
      </w:r>
      <w:r>
        <w:t xml:space="preserve">roblem of </w:t>
      </w:r>
      <w:r w:rsidR="000E5EE8">
        <w:t>E</w:t>
      </w:r>
      <w:r>
        <w:t>vil—it is an explanation of how an all-good, all-powerful God can be reconciled with the existence of evi</w:t>
      </w:r>
      <w:r w:rsidR="000E5EE8">
        <w:t xml:space="preserve">l. Theodicies are not themselves arguments </w:t>
      </w:r>
      <w:r w:rsidR="000E5EE8">
        <w:rPr>
          <w:i/>
        </w:rPr>
        <w:t xml:space="preserve">for </w:t>
      </w:r>
      <w:r w:rsidR="000E5EE8">
        <w:t>the existence of God; instead</w:t>
      </w:r>
      <w:r w:rsidR="00CA0A5D">
        <w:t>, they attempt to show that the Problem of Evil doesn’t succeed in showing that theism is false.</w:t>
      </w:r>
    </w:p>
    <w:p w14:paraId="645BA9D2" w14:textId="77777777" w:rsidR="00A62535" w:rsidRDefault="00EA19B7" w:rsidP="00636D65">
      <w:pPr>
        <w:pStyle w:val="Heading2"/>
      </w:pPr>
      <w:r>
        <w:t>Two Ways that the World Doesn’t Seem So Great: Moral and Natural Evil</w:t>
      </w:r>
    </w:p>
    <w:p w14:paraId="645BA9D3" w14:textId="77777777" w:rsidR="00636D65" w:rsidRDefault="00636D65" w:rsidP="00636D65">
      <w:r>
        <w:t xml:space="preserve">Most theodicies begin by distinguishing between </w:t>
      </w:r>
      <w:r>
        <w:rPr>
          <w:b/>
        </w:rPr>
        <w:t xml:space="preserve">moral evil </w:t>
      </w:r>
      <w:r>
        <w:t xml:space="preserve">and </w:t>
      </w:r>
      <w:r>
        <w:rPr>
          <w:b/>
        </w:rPr>
        <w:t>natural evil</w:t>
      </w:r>
      <w:r w:rsidR="00FC4B02">
        <w:rPr>
          <w:b/>
        </w:rPr>
        <w:t>:</w:t>
      </w:r>
    </w:p>
    <w:p w14:paraId="645BA9D4" w14:textId="59A6FFA1" w:rsidR="00636D65" w:rsidRDefault="00FC4B02" w:rsidP="00636D65">
      <w:pPr>
        <w:pStyle w:val="ListParagraph"/>
        <w:numPr>
          <w:ilvl w:val="0"/>
          <w:numId w:val="1"/>
        </w:numPr>
      </w:pPr>
      <w:r>
        <w:t xml:space="preserve">Moral evil is due to human choice. </w:t>
      </w:r>
      <w:r w:rsidR="00636D65">
        <w:t>Suffering caused by</w:t>
      </w:r>
      <w:r w:rsidR="00FD6964">
        <w:t xml:space="preserve"> actions such as</w:t>
      </w:r>
      <w:r w:rsidR="00636D65">
        <w:t xml:space="preserve"> murder, theft, rape, bullying, or</w:t>
      </w:r>
      <w:r w:rsidR="00A20B55">
        <w:t xml:space="preserve"> deceit</w:t>
      </w:r>
      <w:r w:rsidR="00FD6964">
        <w:t xml:space="preserve"> are</w:t>
      </w:r>
      <w:r w:rsidR="00A20B55">
        <w:t xml:space="preserve"> instance</w:t>
      </w:r>
      <w:r w:rsidR="00FD6964">
        <w:t>s</w:t>
      </w:r>
      <w:r w:rsidR="000E5EE8">
        <w:t xml:space="preserve"> of moral evil, as are things such as hate, fear, or greed. Evils that are</w:t>
      </w:r>
      <w:r w:rsidR="00A20B55">
        <w:t xml:space="preserve"> caused by negligence (e.g., a child dying of </w:t>
      </w:r>
      <w:r w:rsidR="00432519">
        <w:t xml:space="preserve">starvation </w:t>
      </w:r>
      <w:r w:rsidR="009A190D">
        <w:t>in a case where adequate food was available</w:t>
      </w:r>
      <w:r w:rsidR="000E5EE8">
        <w:t>) a</w:t>
      </w:r>
      <w:r w:rsidR="00616784">
        <w:t xml:space="preserve">lso count as instances of moral </w:t>
      </w:r>
      <w:r w:rsidR="00A20B55">
        <w:t>evil.</w:t>
      </w:r>
    </w:p>
    <w:p w14:paraId="645BA9D5" w14:textId="3ADA64B8" w:rsidR="00A20B55" w:rsidRDefault="00FC4B02" w:rsidP="00636D65">
      <w:pPr>
        <w:pStyle w:val="ListParagraph"/>
        <w:numPr>
          <w:ilvl w:val="0"/>
          <w:numId w:val="1"/>
        </w:numPr>
      </w:pPr>
      <w:r>
        <w:t xml:space="preserve">Natural evil is caused by factors other than human choice. Examples include </w:t>
      </w:r>
      <w:r w:rsidR="00A20B55">
        <w:t>a child who suffers and die</w:t>
      </w:r>
      <w:r>
        <w:t>s fro</w:t>
      </w:r>
      <w:r w:rsidR="000E5EE8">
        <w:t xml:space="preserve">m childhood leukemia, or a wolf cub </w:t>
      </w:r>
      <w:r>
        <w:t>whose starves to death after its mother dies.</w:t>
      </w:r>
    </w:p>
    <w:p w14:paraId="25BDD389" w14:textId="634682B9" w:rsidR="000E5EE8" w:rsidRDefault="000E5EE8" w:rsidP="000E5EE8">
      <w:r>
        <w:t xml:space="preserve">In general, most theodicies attempt to account for moral evil by appeal to </w:t>
      </w:r>
      <w:r w:rsidRPr="00474C00">
        <w:t>free will,</w:t>
      </w:r>
      <w:r>
        <w:rPr>
          <w:b/>
        </w:rPr>
        <w:t xml:space="preserve"> </w:t>
      </w:r>
      <w:r>
        <w:t xml:space="preserve">while the strategies for dealing with natural </w:t>
      </w:r>
      <w:r w:rsidR="00CA0A5D">
        <w:t xml:space="preserve">evil </w:t>
      </w:r>
      <w:r>
        <w:t>are a bit more varied.</w:t>
      </w:r>
      <w:r w:rsidR="00474C00">
        <w:t xml:space="preserve"> Many theodicies start from </w:t>
      </w:r>
      <w:r w:rsidR="00CA0A5D">
        <w:t xml:space="preserve">the idea </w:t>
      </w:r>
      <w:r w:rsidR="00474C00">
        <w:t xml:space="preserve">that, in a truly good world, humans would possess </w:t>
      </w:r>
      <w:r w:rsidR="00474C00">
        <w:rPr>
          <w:b/>
        </w:rPr>
        <w:t xml:space="preserve">libertarian free will, </w:t>
      </w:r>
      <w:r w:rsidR="00474C00">
        <w:t xml:space="preserve">which would allow them to behave “independently” of the laws of nature that govern the rest of the world. By contrast, many (though not all) of their atheist and agnostic critics deny that this sort of free will is </w:t>
      </w:r>
      <w:r w:rsidR="00CA0A5D">
        <w:t xml:space="preserve">even </w:t>
      </w:r>
      <w:r w:rsidR="00474C00">
        <w:t xml:space="preserve">possible. At best, they suggest that humans sometimes have </w:t>
      </w:r>
      <w:r w:rsidR="00474C00">
        <w:rPr>
          <w:b/>
        </w:rPr>
        <w:t xml:space="preserve">compatibilist free will, </w:t>
      </w:r>
      <w:r w:rsidR="00474C00">
        <w:t xml:space="preserve">which means that there are no </w:t>
      </w:r>
      <w:r w:rsidR="00474C00">
        <w:rPr>
          <w:i/>
        </w:rPr>
        <w:t xml:space="preserve">external </w:t>
      </w:r>
      <w:r w:rsidR="00474C00">
        <w:t xml:space="preserve">forces (such as threats, drugs, physical coercion) forcing them to do one thing rather than another. </w:t>
      </w:r>
    </w:p>
    <w:p w14:paraId="645BA9D8" w14:textId="77777777" w:rsidR="002E1556" w:rsidRDefault="00EA19B7" w:rsidP="00AD2824">
      <w:pPr>
        <w:pStyle w:val="Heading2"/>
      </w:pPr>
      <w:r>
        <w:t>Does Human Free Will Account for Moral Evil? Natural Evil?</w:t>
      </w:r>
    </w:p>
    <w:p w14:paraId="00EA2803" w14:textId="2B236EC6" w:rsidR="00474C00" w:rsidRDefault="000E5EE8" w:rsidP="00614503">
      <w:r>
        <w:rPr>
          <w:b/>
        </w:rPr>
        <w:t xml:space="preserve">Richard Swinburne (1934-) </w:t>
      </w:r>
      <w:r>
        <w:t xml:space="preserve">is a famous British philosopher known for his defense of theism generally, and Christianity more specifically. He holds that that theists </w:t>
      </w:r>
      <w:r>
        <w:rPr>
          <w:i/>
        </w:rPr>
        <w:t xml:space="preserve">must </w:t>
      </w:r>
      <w:r>
        <w:t>provide a satisfactory theodicy in response to</w:t>
      </w:r>
      <w:r w:rsidR="00CA0A5D">
        <w:t xml:space="preserve"> the Problem of Evil, since this problem (if unsolved) would show that their faith is irrational</w:t>
      </w:r>
      <w:r>
        <w:t xml:space="preserve">. His own theodicy is based on the ideas that (a) a world with meaningful choices is better than a world without such choices, (b) meaningful choices require the possibility of evil, and so (c) </w:t>
      </w:r>
      <w:r w:rsidR="00474C00">
        <w:t xml:space="preserve">an all-good God would have good reason to allow evil.  </w:t>
      </w:r>
    </w:p>
    <w:p w14:paraId="645BA9D9" w14:textId="3F13C7BD" w:rsidR="00614503" w:rsidRDefault="00F127DA" w:rsidP="00614503">
      <w:r>
        <w:rPr>
          <w:b/>
        </w:rPr>
        <w:t xml:space="preserve">Swinburne on Moral Evil. </w:t>
      </w:r>
      <w:r w:rsidR="00474C00">
        <w:t>Swinburne begins his argument by consid</w:t>
      </w:r>
      <w:r w:rsidR="002E4A7A">
        <w:t>ering the case of moral evil.</w:t>
      </w:r>
    </w:p>
    <w:p w14:paraId="645BA9DA" w14:textId="348A843E" w:rsidR="00321CA1" w:rsidRDefault="002E4A7A" w:rsidP="00614503">
      <w:pPr>
        <w:pStyle w:val="ListParagraph"/>
        <w:numPr>
          <w:ilvl w:val="0"/>
          <w:numId w:val="2"/>
        </w:numPr>
      </w:pPr>
      <w:r>
        <w:t>God would have good reasons for creating a world where humans could practice “free and responsible choice,” and thus have a chance to develop their characters (by overcoming temptation, displaying bravery, enduring hardship).</w:t>
      </w:r>
    </w:p>
    <w:p w14:paraId="4463679B" w14:textId="34496070" w:rsidR="002E4A7A" w:rsidRDefault="002E4A7A" w:rsidP="00614503">
      <w:pPr>
        <w:pStyle w:val="ListParagraph"/>
        <w:numPr>
          <w:ilvl w:val="0"/>
          <w:numId w:val="2"/>
        </w:numPr>
      </w:pPr>
      <w:r>
        <w:t xml:space="preserve">Humans’ having “free and responsible choice” logically requires that their actions be capable of </w:t>
      </w:r>
      <w:r>
        <w:rPr>
          <w:i/>
        </w:rPr>
        <w:t xml:space="preserve">significantly </w:t>
      </w:r>
      <w:r>
        <w:t>changing their own lives, the lives of others, and the lives of those around them. After all, a world where only trivial choices are allowed (“Would you like the green M&amp;M or the red one?”) would hardly develop humanity’s character.</w:t>
      </w:r>
    </w:p>
    <w:p w14:paraId="5C834DB8" w14:textId="1861D827" w:rsidR="002E4A7A" w:rsidRDefault="002E4A7A" w:rsidP="00614503">
      <w:pPr>
        <w:pStyle w:val="ListParagraph"/>
        <w:numPr>
          <w:ilvl w:val="0"/>
          <w:numId w:val="2"/>
        </w:numPr>
      </w:pPr>
      <w:r>
        <w:t>So, humans must be given the capacity to genuinely harm other humans and sentient animals.</w:t>
      </w:r>
    </w:p>
    <w:p w14:paraId="17EA739C" w14:textId="498ABE97" w:rsidR="002E4A7A" w:rsidRDefault="002E4A7A" w:rsidP="002E4A7A">
      <w:pPr>
        <w:pStyle w:val="ListParagraph"/>
        <w:numPr>
          <w:ilvl w:val="0"/>
          <w:numId w:val="2"/>
        </w:numPr>
      </w:pPr>
      <w:r>
        <w:t>Humans must also have some innate desire to do evil. Otherwise, there never be any “reason” to choose evil and thus, no real choice.</w:t>
      </w:r>
    </w:p>
    <w:p w14:paraId="645BA9DD" w14:textId="61D24CB4" w:rsidR="006D11BE" w:rsidRDefault="00F127DA" w:rsidP="00476B68">
      <w:pPr>
        <w:pStyle w:val="ListParagraph"/>
        <w:numPr>
          <w:ilvl w:val="0"/>
          <w:numId w:val="2"/>
        </w:numPr>
      </w:pPr>
      <w:r>
        <w:t>Conclusion</w:t>
      </w:r>
      <w:r w:rsidR="00616784">
        <w:t xml:space="preserve"> 1</w:t>
      </w:r>
      <w:r>
        <w:t xml:space="preserve">: </w:t>
      </w:r>
      <w:r w:rsidR="00321CA1">
        <w:t>I</w:t>
      </w:r>
      <w:r w:rsidR="00573567">
        <w:t>f an all-good</w:t>
      </w:r>
      <w:r w:rsidR="00C86823">
        <w:t>, all-powerful</w:t>
      </w:r>
      <w:r w:rsidR="00573567">
        <w:t xml:space="preserve"> God </w:t>
      </w:r>
      <w:r w:rsidR="00CA0A5D">
        <w:t>were to exist</w:t>
      </w:r>
      <w:r>
        <w:t>, humans would have</w:t>
      </w:r>
      <w:r w:rsidR="00321CA1">
        <w:t xml:space="preserve"> both the capacity and desire to do evil</w:t>
      </w:r>
      <w:r w:rsidR="006D11BE">
        <w:t>.</w:t>
      </w:r>
    </w:p>
    <w:p w14:paraId="2DF1D893" w14:textId="3A35E188" w:rsidR="00F127DA" w:rsidRDefault="00F127DA" w:rsidP="00F127DA">
      <w:r>
        <w:rPr>
          <w:b/>
        </w:rPr>
        <w:t>But That’s Not Fair…</w:t>
      </w:r>
      <w:r>
        <w:t>One traditional objection to Swinburne’s style of argument has focused on the seeming disconnect between the people who</w:t>
      </w:r>
      <w:r w:rsidRPr="00F127DA">
        <w:t xml:space="preserve"> benefit</w:t>
      </w:r>
      <w:r>
        <w:rPr>
          <w:i/>
        </w:rPr>
        <w:t xml:space="preserve"> </w:t>
      </w:r>
      <w:r>
        <w:t>from this arrangement (the humans who get to repeatedly “practice” overcoming various temptations</w:t>
      </w:r>
      <w:r w:rsidR="00733437">
        <w:t xml:space="preserve"> to do evil</w:t>
      </w:r>
      <w:r>
        <w:t xml:space="preserve">) and the people who </w:t>
      </w:r>
      <w:r>
        <w:rPr>
          <w:i/>
        </w:rPr>
        <w:t xml:space="preserve">suffer </w:t>
      </w:r>
      <w:r>
        <w:t xml:space="preserve">(the innocent children and animals who get killed by the people who don’t succeed at this). </w:t>
      </w:r>
      <w:proofErr w:type="gramStart"/>
      <w:r>
        <w:t>With this in mind, one</w:t>
      </w:r>
      <w:proofErr w:type="gramEnd"/>
      <w:r>
        <w:t xml:space="preserve"> might ask: How could an all-good God justify the existence of evil to those who suffered it? Swinburne offers a few ideas:</w:t>
      </w:r>
    </w:p>
    <w:p w14:paraId="2E0C3493" w14:textId="4C62A713" w:rsidR="00F127DA" w:rsidRDefault="00F127DA" w:rsidP="00616784">
      <w:pPr>
        <w:pStyle w:val="ListParagraph"/>
        <w:numPr>
          <w:ilvl w:val="0"/>
          <w:numId w:val="2"/>
        </w:numPr>
      </w:pPr>
      <w:r>
        <w:t xml:space="preserve">Being caused physical suffering by someone else’s action isn’t necessarily evil. After all, the baby/puppy is being used (by God) as instrument for the wrongdoer’s moral development. Being of service this way might </w:t>
      </w:r>
      <w:proofErr w:type="gramStart"/>
      <w:r>
        <w:t>actually be</w:t>
      </w:r>
      <w:proofErr w:type="gramEnd"/>
      <w:r>
        <w:t xml:space="preserve"> a good thing, in somewhat the same way that people benefit from giving to charity or from volunteering.</w:t>
      </w:r>
      <w:r w:rsidR="00486560">
        <w:t xml:space="preserve"> (This apparently is true even of animals.)</w:t>
      </w:r>
    </w:p>
    <w:p w14:paraId="62B84A23" w14:textId="34972EAD" w:rsidR="00486560" w:rsidRDefault="00F127DA" w:rsidP="00616784">
      <w:pPr>
        <w:pStyle w:val="ListParagraph"/>
        <w:numPr>
          <w:ilvl w:val="0"/>
          <w:numId w:val="2"/>
        </w:numPr>
      </w:pPr>
      <w:r>
        <w:t>If God really did create the wor</w:t>
      </w:r>
      <w:r w:rsidR="00486560">
        <w:t>ld, God has *some* right to sacrifice the well-being of some creatures for that of others (though this right isn’t unlimited). This is analogous to a parent asking some of her children to make sacrifices on behalf of their siblings.</w:t>
      </w:r>
    </w:p>
    <w:p w14:paraId="012647A5" w14:textId="06D02A59" w:rsidR="00486560" w:rsidRDefault="00486560" w:rsidP="00616784">
      <w:pPr>
        <w:pStyle w:val="ListParagraph"/>
        <w:numPr>
          <w:ilvl w:val="0"/>
          <w:numId w:val="2"/>
        </w:numPr>
      </w:pPr>
      <w:r>
        <w:t xml:space="preserve">If God created the world, God couldn’t get “consent” from those who suffered ahead of time. So, God simply had to choose </w:t>
      </w:r>
      <w:r>
        <w:rPr>
          <w:i/>
        </w:rPr>
        <w:t xml:space="preserve">for </w:t>
      </w:r>
      <w:r>
        <w:t xml:space="preserve">humans whether a world with suffering would be better than one without. Swinburne thinks that most people would rather lead a </w:t>
      </w:r>
      <w:r>
        <w:lastRenderedPageBreak/>
        <w:t xml:space="preserve">brief, painful life (i.e., you bear a child, and then die) that benefitted someone, than a brief, pleasurable life (taking heroin, enjoying it, dying) that accomplished nothing. </w:t>
      </w:r>
    </w:p>
    <w:p w14:paraId="5DD31B6E" w14:textId="04B2E42B" w:rsidR="00486560" w:rsidRDefault="00486560" w:rsidP="00616784">
      <w:pPr>
        <w:pStyle w:val="ListParagraph"/>
        <w:numPr>
          <w:ilvl w:val="0"/>
          <w:numId w:val="2"/>
        </w:numPr>
      </w:pPr>
      <w:r>
        <w:t xml:space="preserve">Many theists believe a perfect afterlife could “make up” for suffering experienced in this life. However, Swinburne emphasizes that, in order to appeal to heaven, theists will need to provide </w:t>
      </w:r>
      <w:r>
        <w:rPr>
          <w:i/>
        </w:rPr>
        <w:t xml:space="preserve">independent </w:t>
      </w:r>
      <w:r>
        <w:t>evidence for it</w:t>
      </w:r>
      <w:r w:rsidR="00CA0A5D">
        <w:t>, which will presumably mean having evidence of God’s existence more generally</w:t>
      </w:r>
      <w:r>
        <w:t>. (You can’t just say confidently “well, the infant is in heaven now” in response to a person who asks why God would</w:t>
      </w:r>
      <w:r w:rsidR="00CA0A5D">
        <w:t xml:space="preserve"> allow infants to die painfully in the first place.</w:t>
      </w:r>
      <w:r>
        <w:t>)</w:t>
      </w:r>
    </w:p>
    <w:p w14:paraId="24F6F308" w14:textId="682325CA" w:rsidR="00486560" w:rsidRDefault="00616784" w:rsidP="00616784">
      <w:pPr>
        <w:pStyle w:val="ListParagraph"/>
        <w:numPr>
          <w:ilvl w:val="0"/>
          <w:numId w:val="2"/>
        </w:numPr>
      </w:pPr>
      <w:r>
        <w:t xml:space="preserve">Conclusion 2: </w:t>
      </w:r>
      <w:r w:rsidR="00486560">
        <w:t>So, an all-good God is justified in creating a world where</w:t>
      </w:r>
      <w:r>
        <w:t xml:space="preserve"> the truly innocent (babies, </w:t>
      </w:r>
      <w:r w:rsidR="00486560">
        <w:t>puppies</w:t>
      </w:r>
      <w:r>
        <w:t>, etc.) suffer.</w:t>
      </w:r>
    </w:p>
    <w:p w14:paraId="645BA9E0" w14:textId="1A0FB81A" w:rsidR="00540B55" w:rsidRDefault="00616784" w:rsidP="00616784">
      <w:r>
        <w:rPr>
          <w:b/>
        </w:rPr>
        <w:t xml:space="preserve">Swinburne on Natural Evil. </w:t>
      </w:r>
      <w:r w:rsidR="00182EF4">
        <w:t>The second part of Swinburne’s</w:t>
      </w:r>
      <w:r>
        <w:t xml:space="preserve"> theodicy takes on the problem of natural evil: </w:t>
      </w:r>
    </w:p>
    <w:p w14:paraId="645BA9E1" w14:textId="3FBB2A64" w:rsidR="00540B55" w:rsidRDefault="00540B55" w:rsidP="00614806">
      <w:pPr>
        <w:pStyle w:val="ListParagraph"/>
        <w:numPr>
          <w:ilvl w:val="0"/>
          <w:numId w:val="2"/>
        </w:numPr>
      </w:pPr>
      <w:r>
        <w:t xml:space="preserve">The opportunity to make </w:t>
      </w:r>
      <w:r w:rsidR="00616784">
        <w:t xml:space="preserve">free and responsible </w:t>
      </w:r>
      <w:r>
        <w:t>choices</w:t>
      </w:r>
      <w:r w:rsidR="00902810">
        <w:t xml:space="preserve"> (see above)</w:t>
      </w:r>
      <w:r>
        <w:t xml:space="preserve"> requires</w:t>
      </w:r>
      <w:r w:rsidR="00876E60">
        <w:t xml:space="preserve"> </w:t>
      </w:r>
      <w:r w:rsidR="00616784">
        <w:t>at least two things:</w:t>
      </w:r>
    </w:p>
    <w:p w14:paraId="645BA9E2" w14:textId="4ABCB184" w:rsidR="00182EF4" w:rsidRDefault="00540B55" w:rsidP="00540B55">
      <w:pPr>
        <w:pStyle w:val="ListParagraph"/>
        <w:numPr>
          <w:ilvl w:val="1"/>
          <w:numId w:val="3"/>
        </w:numPr>
      </w:pPr>
      <w:r>
        <w:t xml:space="preserve">The existence of </w:t>
      </w:r>
      <w:r w:rsidR="005F6C00">
        <w:t xml:space="preserve">invariant (i.e., </w:t>
      </w:r>
      <w:r>
        <w:t>unchanging</w:t>
      </w:r>
      <w:r w:rsidR="005F6C00">
        <w:t>)</w:t>
      </w:r>
      <w:r>
        <w:t xml:space="preserve"> laws of nature, the </w:t>
      </w:r>
      <w:r w:rsidR="005F6C00">
        <w:t>discovery</w:t>
      </w:r>
      <w:r>
        <w:t xml:space="preserve"> of which allows humans to change the </w:t>
      </w:r>
      <w:proofErr w:type="gramStart"/>
      <w:r>
        <w:t>world</w:t>
      </w:r>
      <w:r w:rsidR="00616784">
        <w:t xml:space="preserve">  around</w:t>
      </w:r>
      <w:proofErr w:type="gramEnd"/>
      <w:r w:rsidR="00616784">
        <w:t xml:space="preserve"> them</w:t>
      </w:r>
      <w:r>
        <w:t xml:space="preserve"> in predictable ways, </w:t>
      </w:r>
      <w:r w:rsidR="00902810">
        <w:t xml:space="preserve">even if this harms others. </w:t>
      </w:r>
    </w:p>
    <w:p w14:paraId="6D6F0419" w14:textId="52907CE1" w:rsidR="00902810" w:rsidRDefault="00540B55" w:rsidP="00902810">
      <w:pPr>
        <w:pStyle w:val="ListParagraph"/>
        <w:numPr>
          <w:ilvl w:val="1"/>
          <w:numId w:val="3"/>
        </w:numPr>
      </w:pPr>
      <w:r>
        <w:t>A nontrivial amount of suffering</w:t>
      </w:r>
      <w:r w:rsidR="00902810">
        <w:t xml:space="preserve"> and evil</w:t>
      </w:r>
      <w:r>
        <w:t>, which increases the number and variety of significant choices that humans are faced with.</w:t>
      </w:r>
      <w:r w:rsidR="00616784">
        <w:t xml:space="preserve"> This suffering motivates everything from science to medicine to engineering to computers to construction. If the </w:t>
      </w:r>
      <w:r w:rsidR="00616784">
        <w:rPr>
          <w:i/>
        </w:rPr>
        <w:t xml:space="preserve">only </w:t>
      </w:r>
      <w:r w:rsidR="00616784">
        <w:t xml:space="preserve">sort of </w:t>
      </w:r>
      <w:r w:rsidR="00902810">
        <w:t>evil were moral evil, humans wouldn’t have any reason to engage in these (spiritually valuable) sorts of character-building activities.</w:t>
      </w:r>
    </w:p>
    <w:p w14:paraId="0A561925" w14:textId="0C13A3A6" w:rsidR="00902810" w:rsidRDefault="00902810" w:rsidP="00902810">
      <w:pPr>
        <w:pStyle w:val="ListParagraph"/>
        <w:numPr>
          <w:ilvl w:val="0"/>
          <w:numId w:val="2"/>
        </w:numPr>
      </w:pPr>
      <w:r>
        <w:t>So, the ability to make free and responsible choices requires BOTH that there are invariant laws of nature AND that these laws cause suffering and evil.</w:t>
      </w:r>
    </w:p>
    <w:p w14:paraId="645BA9E5" w14:textId="0A30B272" w:rsidR="00540B55" w:rsidRDefault="00876E60" w:rsidP="00614806">
      <w:pPr>
        <w:pStyle w:val="ListParagraph"/>
        <w:numPr>
          <w:ilvl w:val="0"/>
          <w:numId w:val="2"/>
        </w:numPr>
      </w:pPr>
      <w:r>
        <w:t xml:space="preserve">CONCLUSION: </w:t>
      </w:r>
      <w:r w:rsidR="00540B55">
        <w:t>So, if an-all good, all-powerful God exists, there will be a nontrivial amount of</w:t>
      </w:r>
      <w:r w:rsidR="00902810">
        <w:t xml:space="preserve"> natural evil, as well as moral evil.</w:t>
      </w:r>
    </w:p>
    <w:p w14:paraId="645BA9E6" w14:textId="552F5F85" w:rsidR="00820DC2" w:rsidRPr="00902810" w:rsidRDefault="004541A4" w:rsidP="00820DC2">
      <w:pPr>
        <w:rPr>
          <w:rStyle w:val="Strong"/>
          <w:b w:val="0"/>
        </w:rPr>
      </w:pPr>
      <w:r w:rsidRPr="00902810">
        <w:rPr>
          <w:rStyle w:val="Strong"/>
          <w:b w:val="0"/>
        </w:rPr>
        <w:t xml:space="preserve">This </w:t>
      </w:r>
      <w:r w:rsidR="00652678" w:rsidRPr="00902810">
        <w:rPr>
          <w:rStyle w:val="Strong"/>
          <w:b w:val="0"/>
        </w:rPr>
        <w:t xml:space="preserve">second </w:t>
      </w:r>
      <w:r w:rsidRPr="00902810">
        <w:rPr>
          <w:rStyle w:val="Strong"/>
          <w:b w:val="0"/>
        </w:rPr>
        <w:t xml:space="preserve">argument forms the </w:t>
      </w:r>
      <w:r w:rsidR="00902810">
        <w:rPr>
          <w:rStyle w:val="Strong"/>
          <w:b w:val="0"/>
        </w:rPr>
        <w:t>h</w:t>
      </w:r>
      <w:r w:rsidRPr="00902810">
        <w:rPr>
          <w:rStyle w:val="Strong"/>
          <w:b w:val="0"/>
        </w:rPr>
        <w:t xml:space="preserve">eart of </w:t>
      </w:r>
      <w:r w:rsidR="00902810">
        <w:rPr>
          <w:rStyle w:val="Strong"/>
          <w:b w:val="0"/>
        </w:rPr>
        <w:t>Swinburne’s theodicy, since it is plausible that the most common evils experienced by humans and animals (disease, injury, starvation, and so on) are natural, rather than moral.</w:t>
      </w:r>
    </w:p>
    <w:p w14:paraId="645BA9E7" w14:textId="77777777" w:rsidR="004541A4" w:rsidRDefault="004541A4" w:rsidP="004541A4">
      <w:pPr>
        <w:pStyle w:val="Heading2"/>
      </w:pPr>
      <w:r>
        <w:t>Stump’s Criticism of Swinburne</w:t>
      </w:r>
    </w:p>
    <w:p w14:paraId="645BA9E8" w14:textId="1570629C" w:rsidR="00400A0C" w:rsidRDefault="00DF39CE" w:rsidP="004541A4">
      <w:r w:rsidRPr="00616784">
        <w:rPr>
          <w:b/>
        </w:rPr>
        <w:t>Eleo</w:t>
      </w:r>
      <w:r w:rsidR="004541A4" w:rsidRPr="00616784">
        <w:rPr>
          <w:b/>
        </w:rPr>
        <w:t xml:space="preserve">nore </w:t>
      </w:r>
      <w:proofErr w:type="gramStart"/>
      <w:r w:rsidR="004541A4" w:rsidRPr="00616784">
        <w:rPr>
          <w:b/>
        </w:rPr>
        <w:t>Stump</w:t>
      </w:r>
      <w:r w:rsidR="00616784">
        <w:rPr>
          <w:b/>
        </w:rPr>
        <w:t xml:space="preserve"> </w:t>
      </w:r>
      <w:r w:rsidR="00616784">
        <w:t xml:space="preserve"> is</w:t>
      </w:r>
      <w:proofErr w:type="gramEnd"/>
      <w:r w:rsidR="00616784">
        <w:t xml:space="preserve"> another prominent theist philosopher. She</w:t>
      </w:r>
      <w:r w:rsidR="004541A4">
        <w:t xml:space="preserve"> </w:t>
      </w:r>
      <w:r w:rsidR="00616784">
        <w:t>argues</w:t>
      </w:r>
      <w:r w:rsidR="00C61E27">
        <w:t xml:space="preserve"> th</w:t>
      </w:r>
      <w:r w:rsidR="00902810">
        <w:t>at Swinburne succeeds in disarming</w:t>
      </w:r>
      <w:r w:rsidR="00616784">
        <w:t xml:space="preserve"> Mackie’s logical problem of </w:t>
      </w:r>
      <w:proofErr w:type="gramStart"/>
      <w:r w:rsidR="00616784">
        <w:t>evil, and</w:t>
      </w:r>
      <w:proofErr w:type="gramEnd"/>
      <w:r w:rsidR="00616784">
        <w:t xml:space="preserve"> shows that it is at least </w:t>
      </w:r>
      <w:r w:rsidR="00616784">
        <w:rPr>
          <w:i/>
        </w:rPr>
        <w:t xml:space="preserve">possible </w:t>
      </w:r>
      <w:r w:rsidR="00616784">
        <w:t xml:space="preserve">that God exists. However, </w:t>
      </w:r>
      <w:r w:rsidR="00C61E27">
        <w:t xml:space="preserve">she </w:t>
      </w:r>
      <w:r w:rsidR="00616784">
        <w:t>contends</w:t>
      </w:r>
      <w:r w:rsidR="00C61E27">
        <w:t xml:space="preserve"> that he fails to answer </w:t>
      </w:r>
      <w:r w:rsidR="00616784">
        <w:t xml:space="preserve">the evidential problem of </w:t>
      </w:r>
      <w:proofErr w:type="gramStart"/>
      <w:r w:rsidR="00616784">
        <w:t>evil, and</w:t>
      </w:r>
      <w:proofErr w:type="gramEnd"/>
      <w:r w:rsidR="00616784">
        <w:t xml:space="preserve"> has failed to show that it is </w:t>
      </w:r>
      <w:r w:rsidR="00616784">
        <w:rPr>
          <w:i/>
        </w:rPr>
        <w:t xml:space="preserve">likely </w:t>
      </w:r>
      <w:r w:rsidR="00616784">
        <w:t xml:space="preserve">that God would allow the amount and type of evil that we see in the world around us. </w:t>
      </w:r>
      <w:r w:rsidR="005F6C00">
        <w:t>She presents an alternate theodicy.</w:t>
      </w:r>
    </w:p>
    <w:p w14:paraId="645BA9E9" w14:textId="05821CC6" w:rsidR="005F6C00" w:rsidRPr="005F6C00" w:rsidRDefault="005F6C00" w:rsidP="005F6C00">
      <w:r w:rsidRPr="003419B2">
        <w:rPr>
          <w:b/>
        </w:rPr>
        <w:t xml:space="preserve">Stump’s objection to </w:t>
      </w:r>
      <w:r w:rsidR="00902810">
        <w:rPr>
          <w:b/>
        </w:rPr>
        <w:t>11</w:t>
      </w:r>
      <w:r w:rsidRPr="003419B2">
        <w:rPr>
          <w:b/>
        </w:rPr>
        <w:t>a:</w:t>
      </w:r>
      <w:r>
        <w:t xml:space="preserve"> </w:t>
      </w:r>
      <w:r>
        <w:rPr>
          <w:iCs/>
        </w:rPr>
        <w:t>Significant choice (</w:t>
      </w:r>
      <w:proofErr w:type="gramStart"/>
      <w:r>
        <w:rPr>
          <w:iCs/>
        </w:rPr>
        <w:t>and in particular, the</w:t>
      </w:r>
      <w:proofErr w:type="gramEnd"/>
      <w:r>
        <w:rPr>
          <w:iCs/>
        </w:rPr>
        <w:t xml:space="preserve"> ability to know the laws of nature) does not require that the</w:t>
      </w:r>
      <w:r w:rsidR="003419B2">
        <w:rPr>
          <w:iCs/>
        </w:rPr>
        <w:t>se</w:t>
      </w:r>
      <w:r>
        <w:rPr>
          <w:iCs/>
        </w:rPr>
        <w:t xml:space="preserve"> laws </w:t>
      </w:r>
      <w:r w:rsidR="003419B2">
        <w:rPr>
          <w:iCs/>
        </w:rPr>
        <w:t xml:space="preserve">be </w:t>
      </w:r>
      <w:r>
        <w:rPr>
          <w:iCs/>
        </w:rPr>
        <w:t>absolutely invariant</w:t>
      </w:r>
      <w:r w:rsidRPr="005F6C00">
        <w:t xml:space="preserve">. </w:t>
      </w:r>
      <w:r>
        <w:t>There are lots of ways for people to learn about the existence of the laws</w:t>
      </w:r>
      <w:r w:rsidR="003419B2">
        <w:t xml:space="preserve"> besides directly experiencing the terrible effects of them</w:t>
      </w:r>
      <w:r>
        <w:t>: God could tell them, they could be revealed in dreams, we could see the laws</w:t>
      </w:r>
      <w:r w:rsidR="00CA0A5D">
        <w:t>’</w:t>
      </w:r>
      <w:r>
        <w:t xml:space="preserve"> effects in cases that don’t involve suffering. Take-away point: Swinburne hasn’t shown why God couldn’t miraculously intervene to stop horrendous evils from happening.</w:t>
      </w:r>
      <w:r w:rsidR="00902810">
        <w:t xml:space="preserve"> For example, it seems unlikely that the Black Plague (which killed millions of people) was the best/most effective way of getting humans to learn about the harmful effects of bacteria.</w:t>
      </w:r>
    </w:p>
    <w:p w14:paraId="645BA9EA" w14:textId="6D410763" w:rsidR="005F6C00" w:rsidRDefault="003419B2" w:rsidP="005F6C00">
      <w:r w:rsidRPr="003419B2">
        <w:rPr>
          <w:b/>
        </w:rPr>
        <w:t xml:space="preserve">Stump’s objection to </w:t>
      </w:r>
      <w:r w:rsidR="00902810">
        <w:rPr>
          <w:b/>
        </w:rPr>
        <w:t>11</w:t>
      </w:r>
      <w:r w:rsidRPr="003419B2">
        <w:rPr>
          <w:b/>
        </w:rPr>
        <w:t>b:</w:t>
      </w:r>
      <w:r>
        <w:t xml:space="preserve"> </w:t>
      </w:r>
      <w:r w:rsidR="005F6C00" w:rsidRPr="005F6C00">
        <w:t xml:space="preserve">Not every instance of suffering </w:t>
      </w:r>
      <w:proofErr w:type="gramStart"/>
      <w:r>
        <w:t>increases</w:t>
      </w:r>
      <w:proofErr w:type="gramEnd"/>
      <w:r>
        <w:t xml:space="preserve"> choice</w:t>
      </w:r>
      <w:r w:rsidR="005F6C00" w:rsidRPr="005F6C00">
        <w:t xml:space="preserve">. There are at least some human deaths which </w:t>
      </w:r>
      <w:r>
        <w:t>(a</w:t>
      </w:r>
      <w:r w:rsidR="005F6C00" w:rsidRPr="005F6C00">
        <w:t xml:space="preserve">) teach us nothing (i.e. we already know the cause) and </w:t>
      </w:r>
      <w:r>
        <w:t>(b</w:t>
      </w:r>
      <w:r w:rsidR="005F6C00" w:rsidRPr="005F6C00">
        <w:t>) are not the result of either their</w:t>
      </w:r>
      <w:r>
        <w:t xml:space="preserve"> own negligence or someone else</w:t>
      </w:r>
      <w:r w:rsidR="005F6C00" w:rsidRPr="005F6C00">
        <w:t>. For example, accidental lead poisoning. On Swinbu</w:t>
      </w:r>
      <w:r w:rsidR="00FA6AC0">
        <w:t xml:space="preserve">rne’s account, natural evil should </w:t>
      </w:r>
      <w:r w:rsidR="00FA6AC0">
        <w:rPr>
          <w:i/>
        </w:rPr>
        <w:t xml:space="preserve">only </w:t>
      </w:r>
      <w:r w:rsidR="00FA6AC0">
        <w:t>occur in cases where this somehow enhances our ability to choose, either by revealing something about the laws of nature, or by allowing us opportunities to develop our character.</w:t>
      </w:r>
    </w:p>
    <w:p w14:paraId="645BA9EB" w14:textId="1268E26F" w:rsidR="003419B2" w:rsidRPr="003419B2" w:rsidRDefault="003419B2" w:rsidP="005F6C00">
      <w:r>
        <w:rPr>
          <w:b/>
        </w:rPr>
        <w:t xml:space="preserve">Stump’s general objection: </w:t>
      </w:r>
      <w:r>
        <w:t>According to Swinburne, experiencing natural evil gives us the motivation and means to learn about the laws of nature, the knowledge of which allows us to prevent future natural evil.</w:t>
      </w:r>
      <w:r w:rsidR="00392A5E">
        <w:t xml:space="preserve"> But there is nothing inherently valuable or “good” about learning how to prevent natural evil—this knowledge only matters because we happen to liv</w:t>
      </w:r>
      <w:r w:rsidR="00FA6AC0">
        <w:t xml:space="preserve">e in a world with natural evil. Her analogy: If you scattered spikes on a person’s front lawn every night, they would slowly develop the skill of “not stepping on spikes.” However, this doesn’t mean you’ve “helped” them. After all, the only reason a person </w:t>
      </w:r>
      <w:proofErr w:type="gramStart"/>
      <w:r w:rsidR="00FA6AC0">
        <w:t>would</w:t>
      </w:r>
      <w:proofErr w:type="gramEnd"/>
      <w:r w:rsidR="00FA6AC0">
        <w:t xml:space="preserve"> want to have this skill is if they have spikes in their front yard! For similar reasons, Stump argues that S</w:t>
      </w:r>
      <w:r w:rsidR="00392A5E">
        <w:t>winburne has failed to show why an all-good God would allow natural evil in the first place.</w:t>
      </w:r>
    </w:p>
    <w:p w14:paraId="645BA9ED" w14:textId="5CC37AAA" w:rsidR="00155070" w:rsidRDefault="00392A5E" w:rsidP="005F6C00">
      <w:r w:rsidRPr="00392A5E">
        <w:rPr>
          <w:b/>
        </w:rPr>
        <w:t xml:space="preserve">Stump’s </w:t>
      </w:r>
      <w:r w:rsidR="00FA6AC0">
        <w:rPr>
          <w:b/>
        </w:rPr>
        <w:t xml:space="preserve">alternative </w:t>
      </w:r>
      <w:r w:rsidRPr="00392A5E">
        <w:rPr>
          <w:b/>
        </w:rPr>
        <w:t>theodicy</w:t>
      </w:r>
      <w:r w:rsidR="00902810">
        <w:rPr>
          <w:b/>
        </w:rPr>
        <w:t xml:space="preserve"> (the short version)</w:t>
      </w:r>
      <w:r w:rsidRPr="00392A5E">
        <w:rPr>
          <w:b/>
        </w:rPr>
        <w:t>:</w:t>
      </w:r>
      <w:r>
        <w:rPr>
          <w:b/>
        </w:rPr>
        <w:t xml:space="preserve"> </w:t>
      </w:r>
      <w:r>
        <w:t xml:space="preserve">The existence of natural and moral evil motivates humans to will that God intervene in the world—it helps humans “want” the right sort of thing. That is, suffering serves as the motivating force for spiritual growth. A biblical example: </w:t>
      </w:r>
      <w:r w:rsidR="00547C0D">
        <w:t>Ab</w:t>
      </w:r>
      <w:r w:rsidRPr="005F6C00">
        <w:t>e</w:t>
      </w:r>
      <w:r w:rsidR="00547C0D">
        <w:t>l</w:t>
      </w:r>
      <w:r w:rsidRPr="005F6C00">
        <w:t xml:space="preserve"> dies "a good death" (and God allows it) because he already</w:t>
      </w:r>
      <w:r w:rsidR="00547C0D">
        <w:t xml:space="preserve"> has a correct will. His death at Cain’s hands</w:t>
      </w:r>
      <w:r w:rsidRPr="005F6C00">
        <w:t xml:space="preserve"> is justified because it allows Cain to grow</w:t>
      </w:r>
      <w:r w:rsidR="00547C0D">
        <w:t xml:space="preserve"> spiritually—it helps </w:t>
      </w:r>
      <w:r w:rsidR="00761D8F">
        <w:t>motivate</w:t>
      </w:r>
      <w:r w:rsidR="00547C0D">
        <w:t xml:space="preserve"> Cain to want the right sort of things</w:t>
      </w:r>
      <w:r w:rsidRPr="005F6C00">
        <w:t xml:space="preserve">. </w:t>
      </w:r>
      <w:r w:rsidR="00155070">
        <w:t>Another of way of thinking about Stump’s theodicy: the existence of suffering plays an essential role in enabling humans to love (both one another and God).</w:t>
      </w:r>
    </w:p>
    <w:p w14:paraId="645BA9EF" w14:textId="50A6E739" w:rsidR="00400A0C" w:rsidRDefault="00FA6AC0" w:rsidP="00704012">
      <w:pPr>
        <w:pStyle w:val="Heading2"/>
      </w:pPr>
      <w:r>
        <w:lastRenderedPageBreak/>
        <w:t>REview Questions</w:t>
      </w:r>
    </w:p>
    <w:p w14:paraId="645BA9F0" w14:textId="5D5498BE" w:rsidR="00547C0D" w:rsidRDefault="00BF2B1C" w:rsidP="00012EA9">
      <w:r>
        <w:t xml:space="preserve">Suppose that you were given the power to create a world. Which of the following would you include in your world? </w:t>
      </w:r>
      <w:r w:rsidR="00E66200">
        <w:t>Defend your choices</w:t>
      </w:r>
      <w:r w:rsidR="00012EA9">
        <w:t xml:space="preserve"> in detail using the ideas/arguments we’ve covered in </w:t>
      </w:r>
      <w:proofErr w:type="gramStart"/>
      <w:r w:rsidR="00012EA9">
        <w:t>class</w:t>
      </w:r>
      <w:r w:rsidR="00E66200">
        <w:t>, and</w:t>
      </w:r>
      <w:proofErr w:type="gramEnd"/>
      <w:r w:rsidR="00E66200">
        <w:t xml:space="preserve"> explain how</w:t>
      </w:r>
      <w:r w:rsidR="00A414E9">
        <w:t xml:space="preserve"> this relate</w:t>
      </w:r>
      <w:r w:rsidR="00E66200">
        <w:t>s</w:t>
      </w:r>
      <w:r w:rsidR="00A414E9">
        <w:t xml:space="preserve"> to the problem of e</w:t>
      </w:r>
      <w:r w:rsidR="00E66200">
        <w:t>vil and the project of theodicy.</w:t>
      </w:r>
      <w:r w:rsidR="00012EA9">
        <w:t xml:space="preserve"> Make sure to consider potential </w:t>
      </w:r>
      <w:r w:rsidR="00012EA9">
        <w:rPr>
          <w:i/>
        </w:rPr>
        <w:t xml:space="preserve">objections </w:t>
      </w:r>
      <w:r w:rsidR="00012EA9">
        <w:t>to your choices.</w:t>
      </w:r>
    </w:p>
    <w:p w14:paraId="645BA9F1" w14:textId="77777777" w:rsidR="00BF2B1C" w:rsidRDefault="00BF2B1C" w:rsidP="00012EA9">
      <w:pPr>
        <w:pStyle w:val="ListParagraph"/>
        <w:numPr>
          <w:ilvl w:val="0"/>
          <w:numId w:val="9"/>
        </w:numPr>
      </w:pPr>
      <w:r>
        <w:t>Sentient beings capable of experiencing pain and pleasure, such as</w:t>
      </w:r>
      <w:r w:rsidR="001B2AD9">
        <w:t xml:space="preserve"> most </w:t>
      </w:r>
      <w:r>
        <w:t>humans and</w:t>
      </w:r>
      <w:r w:rsidR="001B2AD9">
        <w:t xml:space="preserve"> </w:t>
      </w:r>
      <w:r>
        <w:t>animals.</w:t>
      </w:r>
    </w:p>
    <w:p w14:paraId="645BA9F2" w14:textId="77777777" w:rsidR="001B2AD9" w:rsidRDefault="001B2AD9" w:rsidP="00012EA9">
      <w:pPr>
        <w:pStyle w:val="ListParagraph"/>
        <w:numPr>
          <w:ilvl w:val="0"/>
          <w:numId w:val="9"/>
        </w:numPr>
      </w:pPr>
      <w:r>
        <w:t>Intelligent beings capable of reflective choice, such as most adult humans.</w:t>
      </w:r>
    </w:p>
    <w:p w14:paraId="645BA9F3" w14:textId="77777777" w:rsidR="004C1AD0" w:rsidRDefault="004C1AD0" w:rsidP="00012EA9">
      <w:pPr>
        <w:pStyle w:val="ListParagraph"/>
        <w:numPr>
          <w:ilvl w:val="0"/>
          <w:numId w:val="9"/>
        </w:numPr>
      </w:pPr>
      <w:r>
        <w:t>Intelligent beings with innate desires to do things that harm others—e.g., beings that are prone to anger, lust, etc.</w:t>
      </w:r>
    </w:p>
    <w:p w14:paraId="645BA9F4" w14:textId="77777777" w:rsidR="001B2AD9" w:rsidRDefault="001B2AD9" w:rsidP="00012EA9">
      <w:pPr>
        <w:pStyle w:val="ListParagraph"/>
        <w:numPr>
          <w:ilvl w:val="0"/>
          <w:numId w:val="9"/>
        </w:numPr>
      </w:pPr>
      <w:r>
        <w:t>Invariant laws of nature, which you would never under any circumstance break (i.e., would your world be one with no “miracles”</w:t>
      </w:r>
      <w:r w:rsidR="00BA214D">
        <w:t>?</w:t>
      </w:r>
      <w:r>
        <w:t>).</w:t>
      </w:r>
    </w:p>
    <w:p w14:paraId="645BA9F6" w14:textId="7B4308EF" w:rsidR="009D14FE" w:rsidRDefault="00E66200" w:rsidP="00012EA9">
      <w:pPr>
        <w:pStyle w:val="ListParagraph"/>
        <w:numPr>
          <w:ilvl w:val="0"/>
          <w:numId w:val="9"/>
        </w:numPr>
      </w:pPr>
      <w:r>
        <w:t>Natural disasters</w:t>
      </w:r>
      <w:r w:rsidR="009D14FE">
        <w:t xml:space="preserve"> such as the Black plague, earthquakes, or tsunamis, which will ca</w:t>
      </w:r>
      <w:r w:rsidR="00597BC3">
        <w:t>use</w:t>
      </w:r>
      <w:r w:rsidR="00EE082E">
        <w:t xml:space="preserve"> massive amounts of</w:t>
      </w:r>
      <w:r w:rsidR="00597BC3">
        <w:t xml:space="preserve"> suffering to innocent inhabitants of the world.</w:t>
      </w:r>
    </w:p>
    <w:p w14:paraId="039C99C5" w14:textId="2B901F3D" w:rsidR="00973BC4" w:rsidRDefault="00973BC4" w:rsidP="00973BC4">
      <w:pPr>
        <w:pStyle w:val="Heading2"/>
      </w:pPr>
      <w:r>
        <w:t>References and Bibliography</w:t>
      </w:r>
    </w:p>
    <w:p w14:paraId="0CF1993B" w14:textId="5822BEE5" w:rsidR="00973BC4" w:rsidRPr="00973BC4" w:rsidRDefault="00973BC4" w:rsidP="00973BC4">
      <w:r>
        <w:t>Some prominent theodicies include the following:</w:t>
      </w:r>
    </w:p>
    <w:p w14:paraId="22FCCB52" w14:textId="5030C1A7" w:rsidR="00973BC4" w:rsidRPr="00973BC4" w:rsidRDefault="00973BC4" w:rsidP="00973BC4">
      <w:pPr>
        <w:pStyle w:val="ListParagraph"/>
        <w:numPr>
          <w:ilvl w:val="0"/>
          <w:numId w:val="8"/>
        </w:numPr>
      </w:pPr>
      <w:r w:rsidRPr="00973BC4">
        <w:t xml:space="preserve">Hick, J. 2010. </w:t>
      </w:r>
      <w:r w:rsidRPr="00973BC4">
        <w:rPr>
          <w:i/>
          <w:iCs/>
        </w:rPr>
        <w:t>Evil and the God of Love</w:t>
      </w:r>
      <w:r w:rsidRPr="00973BC4">
        <w:t>. Palgrave Macmillan UK.</w:t>
      </w:r>
    </w:p>
    <w:p w14:paraId="5710BD76" w14:textId="77777777" w:rsidR="00973BC4" w:rsidRPr="00973BC4" w:rsidRDefault="00973BC4" w:rsidP="00973BC4">
      <w:pPr>
        <w:pStyle w:val="ListParagraph"/>
        <w:numPr>
          <w:ilvl w:val="0"/>
          <w:numId w:val="8"/>
        </w:numPr>
      </w:pPr>
      <w:r w:rsidRPr="00973BC4">
        <w:t xml:space="preserve">Stump, Eleonore. 1983. “Knowledge, Freedom and the Problem of Evil.” </w:t>
      </w:r>
      <w:r w:rsidRPr="00973BC4">
        <w:rPr>
          <w:i/>
          <w:iCs/>
        </w:rPr>
        <w:t>International Journal for Philosophy of Religion</w:t>
      </w:r>
      <w:r w:rsidRPr="00973BC4">
        <w:t xml:space="preserve"> 14 (1): 49–58.</w:t>
      </w:r>
    </w:p>
    <w:p w14:paraId="38414C4E" w14:textId="77777777" w:rsidR="00973BC4" w:rsidRPr="00973BC4" w:rsidRDefault="00973BC4" w:rsidP="00973BC4">
      <w:pPr>
        <w:pStyle w:val="ListParagraph"/>
        <w:numPr>
          <w:ilvl w:val="0"/>
          <w:numId w:val="8"/>
        </w:numPr>
      </w:pPr>
      <w:r w:rsidRPr="00973BC4">
        <w:t xml:space="preserve">Swinburne, Richard. 1998. </w:t>
      </w:r>
      <w:r w:rsidRPr="00973BC4">
        <w:rPr>
          <w:i/>
          <w:iCs/>
        </w:rPr>
        <w:t>Providence and the Problem of Evil</w:t>
      </w:r>
      <w:r w:rsidRPr="00973BC4">
        <w:t>. New York: Oxford University Press.</w:t>
      </w:r>
    </w:p>
    <w:p w14:paraId="3C193084" w14:textId="77777777" w:rsidR="00973BC4" w:rsidRPr="00973BC4" w:rsidRDefault="00973BC4" w:rsidP="00973BC4">
      <w:pPr>
        <w:pStyle w:val="ListParagraph"/>
        <w:numPr>
          <w:ilvl w:val="0"/>
          <w:numId w:val="8"/>
        </w:numPr>
      </w:pPr>
      <w:r w:rsidRPr="00973BC4">
        <w:t xml:space="preserve">———. 2004. </w:t>
      </w:r>
      <w:r w:rsidRPr="00973BC4">
        <w:rPr>
          <w:i/>
          <w:iCs/>
        </w:rPr>
        <w:t>The Existence of God</w:t>
      </w:r>
      <w:r w:rsidRPr="00973BC4">
        <w:t>. 2nd ed. Clarendon Press.</w:t>
      </w:r>
    </w:p>
    <w:p w14:paraId="2D670C2D" w14:textId="77777777" w:rsidR="00973BC4" w:rsidRPr="00973BC4" w:rsidRDefault="00973BC4" w:rsidP="00973BC4">
      <w:pPr>
        <w:pStyle w:val="ListParagraph"/>
        <w:numPr>
          <w:ilvl w:val="0"/>
          <w:numId w:val="8"/>
        </w:numPr>
      </w:pPr>
      <w:r w:rsidRPr="00973BC4">
        <w:t xml:space="preserve">Van Inwagen, Peter. 2008. </w:t>
      </w:r>
      <w:r w:rsidRPr="00973BC4">
        <w:rPr>
          <w:i/>
          <w:iCs/>
        </w:rPr>
        <w:t>The Problem of Evil</w:t>
      </w:r>
      <w:r w:rsidRPr="00973BC4">
        <w:t>. New York: Oxford University Press.</w:t>
      </w:r>
    </w:p>
    <w:p w14:paraId="17E57384" w14:textId="3CFD9DDA" w:rsidR="00973BC4" w:rsidRPr="00973BC4" w:rsidRDefault="00973BC4" w:rsidP="00973BC4"/>
    <w:sectPr w:rsidR="00973BC4" w:rsidRPr="00973BC4" w:rsidSect="007521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02FB"/>
    <w:multiLevelType w:val="hybridMultilevel"/>
    <w:tmpl w:val="FC90B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75E3"/>
    <w:multiLevelType w:val="hybridMultilevel"/>
    <w:tmpl w:val="B2A4D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579E2"/>
    <w:multiLevelType w:val="hybridMultilevel"/>
    <w:tmpl w:val="201A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43F63"/>
    <w:multiLevelType w:val="hybridMultilevel"/>
    <w:tmpl w:val="D86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419AF"/>
    <w:multiLevelType w:val="hybridMultilevel"/>
    <w:tmpl w:val="19A4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E27A7"/>
    <w:multiLevelType w:val="hybridMultilevel"/>
    <w:tmpl w:val="B492C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072E1"/>
    <w:multiLevelType w:val="hybridMultilevel"/>
    <w:tmpl w:val="C42EA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74615"/>
    <w:multiLevelType w:val="hybridMultilevel"/>
    <w:tmpl w:val="90F69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810C0C"/>
    <w:multiLevelType w:val="hybridMultilevel"/>
    <w:tmpl w:val="A632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0"/>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028"/>
    <w:rsid w:val="00012EA9"/>
    <w:rsid w:val="000E5EE8"/>
    <w:rsid w:val="000F7A47"/>
    <w:rsid w:val="00123DE5"/>
    <w:rsid w:val="00155070"/>
    <w:rsid w:val="00182EF4"/>
    <w:rsid w:val="001B2AD9"/>
    <w:rsid w:val="002D7A78"/>
    <w:rsid w:val="002E1556"/>
    <w:rsid w:val="002E4A7A"/>
    <w:rsid w:val="003007C6"/>
    <w:rsid w:val="00321CA1"/>
    <w:rsid w:val="00323F9F"/>
    <w:rsid w:val="003419B2"/>
    <w:rsid w:val="00392A5E"/>
    <w:rsid w:val="003F568C"/>
    <w:rsid w:val="00400A0C"/>
    <w:rsid w:val="00432519"/>
    <w:rsid w:val="004541A4"/>
    <w:rsid w:val="00466491"/>
    <w:rsid w:val="00474C00"/>
    <w:rsid w:val="00486560"/>
    <w:rsid w:val="004C1AD0"/>
    <w:rsid w:val="004D125F"/>
    <w:rsid w:val="00515383"/>
    <w:rsid w:val="00523B99"/>
    <w:rsid w:val="00540B55"/>
    <w:rsid w:val="00547C0D"/>
    <w:rsid w:val="00573567"/>
    <w:rsid w:val="00597BC3"/>
    <w:rsid w:val="005E0D30"/>
    <w:rsid w:val="005F0E8C"/>
    <w:rsid w:val="005F6C00"/>
    <w:rsid w:val="00600DDC"/>
    <w:rsid w:val="00614503"/>
    <w:rsid w:val="00614806"/>
    <w:rsid w:val="00616784"/>
    <w:rsid w:val="00636D65"/>
    <w:rsid w:val="00640DF0"/>
    <w:rsid w:val="00652678"/>
    <w:rsid w:val="006D11BE"/>
    <w:rsid w:val="006F6EA1"/>
    <w:rsid w:val="00704012"/>
    <w:rsid w:val="00733437"/>
    <w:rsid w:val="0075217C"/>
    <w:rsid w:val="00761D8F"/>
    <w:rsid w:val="00820DC2"/>
    <w:rsid w:val="008751EA"/>
    <w:rsid w:val="00876E60"/>
    <w:rsid w:val="00902810"/>
    <w:rsid w:val="00945AAD"/>
    <w:rsid w:val="00973BC4"/>
    <w:rsid w:val="009A190D"/>
    <w:rsid w:val="009D14FE"/>
    <w:rsid w:val="009E2F6D"/>
    <w:rsid w:val="00A00033"/>
    <w:rsid w:val="00A20B55"/>
    <w:rsid w:val="00A414E9"/>
    <w:rsid w:val="00A62535"/>
    <w:rsid w:val="00AC4028"/>
    <w:rsid w:val="00AD2824"/>
    <w:rsid w:val="00AD71BC"/>
    <w:rsid w:val="00B02224"/>
    <w:rsid w:val="00BA214D"/>
    <w:rsid w:val="00BF2B1C"/>
    <w:rsid w:val="00C246D9"/>
    <w:rsid w:val="00C61E27"/>
    <w:rsid w:val="00C86823"/>
    <w:rsid w:val="00CA0A5D"/>
    <w:rsid w:val="00CF66BD"/>
    <w:rsid w:val="00D718AD"/>
    <w:rsid w:val="00D90107"/>
    <w:rsid w:val="00DF00FD"/>
    <w:rsid w:val="00DF39CE"/>
    <w:rsid w:val="00E66200"/>
    <w:rsid w:val="00EA19B7"/>
    <w:rsid w:val="00EA7E78"/>
    <w:rsid w:val="00EE082E"/>
    <w:rsid w:val="00F067C9"/>
    <w:rsid w:val="00F127DA"/>
    <w:rsid w:val="00FA610D"/>
    <w:rsid w:val="00FA6AC0"/>
    <w:rsid w:val="00FB4E4C"/>
    <w:rsid w:val="00FC0AA5"/>
    <w:rsid w:val="00FC4B02"/>
    <w:rsid w:val="00FD6964"/>
    <w:rsid w:val="00FE10E3"/>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9D0"/>
  <w15:docId w15:val="{B7FA888C-2F24-4018-80C0-DC947DAE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35"/>
    <w:rPr>
      <w:sz w:val="20"/>
      <w:szCs w:val="20"/>
    </w:rPr>
  </w:style>
  <w:style w:type="paragraph" w:styleId="Heading1">
    <w:name w:val="heading 1"/>
    <w:basedOn w:val="Normal"/>
    <w:next w:val="Normal"/>
    <w:link w:val="Heading1Char"/>
    <w:uiPriority w:val="9"/>
    <w:qFormat/>
    <w:rsid w:val="00A6253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6253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6253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6253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6253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6253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6253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6253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253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3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6253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62535"/>
    <w:rPr>
      <w:caps/>
      <w:color w:val="243F60" w:themeColor="accent1" w:themeShade="7F"/>
      <w:spacing w:val="15"/>
    </w:rPr>
  </w:style>
  <w:style w:type="character" w:customStyle="1" w:styleId="Heading4Char">
    <w:name w:val="Heading 4 Char"/>
    <w:basedOn w:val="DefaultParagraphFont"/>
    <w:link w:val="Heading4"/>
    <w:uiPriority w:val="9"/>
    <w:semiHidden/>
    <w:rsid w:val="00A62535"/>
    <w:rPr>
      <w:caps/>
      <w:color w:val="365F91" w:themeColor="accent1" w:themeShade="BF"/>
      <w:spacing w:val="10"/>
    </w:rPr>
  </w:style>
  <w:style w:type="character" w:customStyle="1" w:styleId="Heading5Char">
    <w:name w:val="Heading 5 Char"/>
    <w:basedOn w:val="DefaultParagraphFont"/>
    <w:link w:val="Heading5"/>
    <w:uiPriority w:val="9"/>
    <w:semiHidden/>
    <w:rsid w:val="00A62535"/>
    <w:rPr>
      <w:caps/>
      <w:color w:val="365F91" w:themeColor="accent1" w:themeShade="BF"/>
      <w:spacing w:val="10"/>
    </w:rPr>
  </w:style>
  <w:style w:type="character" w:customStyle="1" w:styleId="Heading6Char">
    <w:name w:val="Heading 6 Char"/>
    <w:basedOn w:val="DefaultParagraphFont"/>
    <w:link w:val="Heading6"/>
    <w:uiPriority w:val="9"/>
    <w:semiHidden/>
    <w:rsid w:val="00A62535"/>
    <w:rPr>
      <w:caps/>
      <w:color w:val="365F91" w:themeColor="accent1" w:themeShade="BF"/>
      <w:spacing w:val="10"/>
    </w:rPr>
  </w:style>
  <w:style w:type="character" w:customStyle="1" w:styleId="Heading7Char">
    <w:name w:val="Heading 7 Char"/>
    <w:basedOn w:val="DefaultParagraphFont"/>
    <w:link w:val="Heading7"/>
    <w:uiPriority w:val="9"/>
    <w:semiHidden/>
    <w:rsid w:val="00A62535"/>
    <w:rPr>
      <w:caps/>
      <w:color w:val="365F91" w:themeColor="accent1" w:themeShade="BF"/>
      <w:spacing w:val="10"/>
    </w:rPr>
  </w:style>
  <w:style w:type="character" w:customStyle="1" w:styleId="Heading8Char">
    <w:name w:val="Heading 8 Char"/>
    <w:basedOn w:val="DefaultParagraphFont"/>
    <w:link w:val="Heading8"/>
    <w:uiPriority w:val="9"/>
    <w:semiHidden/>
    <w:rsid w:val="00A62535"/>
    <w:rPr>
      <w:caps/>
      <w:spacing w:val="10"/>
      <w:sz w:val="18"/>
      <w:szCs w:val="18"/>
    </w:rPr>
  </w:style>
  <w:style w:type="character" w:customStyle="1" w:styleId="Heading9Char">
    <w:name w:val="Heading 9 Char"/>
    <w:basedOn w:val="DefaultParagraphFont"/>
    <w:link w:val="Heading9"/>
    <w:uiPriority w:val="9"/>
    <w:semiHidden/>
    <w:rsid w:val="00A62535"/>
    <w:rPr>
      <w:i/>
      <w:caps/>
      <w:spacing w:val="10"/>
      <w:sz w:val="18"/>
      <w:szCs w:val="18"/>
    </w:rPr>
  </w:style>
  <w:style w:type="paragraph" w:styleId="Caption">
    <w:name w:val="caption"/>
    <w:basedOn w:val="Normal"/>
    <w:next w:val="Normal"/>
    <w:uiPriority w:val="35"/>
    <w:semiHidden/>
    <w:unhideWhenUsed/>
    <w:qFormat/>
    <w:rsid w:val="00A62535"/>
    <w:rPr>
      <w:b/>
      <w:bCs/>
      <w:color w:val="365F91" w:themeColor="accent1" w:themeShade="BF"/>
      <w:sz w:val="16"/>
      <w:szCs w:val="16"/>
    </w:rPr>
  </w:style>
  <w:style w:type="paragraph" w:styleId="Title">
    <w:name w:val="Title"/>
    <w:basedOn w:val="Normal"/>
    <w:next w:val="Normal"/>
    <w:link w:val="TitleChar"/>
    <w:uiPriority w:val="10"/>
    <w:qFormat/>
    <w:rsid w:val="00A6253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62535"/>
    <w:rPr>
      <w:caps/>
      <w:color w:val="4F81BD" w:themeColor="accent1"/>
      <w:spacing w:val="10"/>
      <w:kern w:val="28"/>
      <w:sz w:val="52"/>
      <w:szCs w:val="52"/>
    </w:rPr>
  </w:style>
  <w:style w:type="paragraph" w:styleId="Subtitle">
    <w:name w:val="Subtitle"/>
    <w:basedOn w:val="Normal"/>
    <w:next w:val="Normal"/>
    <w:link w:val="SubtitleChar"/>
    <w:uiPriority w:val="11"/>
    <w:qFormat/>
    <w:rsid w:val="00A6253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62535"/>
    <w:rPr>
      <w:caps/>
      <w:color w:val="595959" w:themeColor="text1" w:themeTint="A6"/>
      <w:spacing w:val="10"/>
      <w:sz w:val="24"/>
      <w:szCs w:val="24"/>
    </w:rPr>
  </w:style>
  <w:style w:type="character" w:styleId="Strong">
    <w:name w:val="Strong"/>
    <w:uiPriority w:val="22"/>
    <w:qFormat/>
    <w:rsid w:val="00A62535"/>
    <w:rPr>
      <w:b/>
      <w:bCs/>
    </w:rPr>
  </w:style>
  <w:style w:type="character" w:styleId="Emphasis">
    <w:name w:val="Emphasis"/>
    <w:uiPriority w:val="20"/>
    <w:qFormat/>
    <w:rsid w:val="00A62535"/>
    <w:rPr>
      <w:caps/>
      <w:color w:val="243F60" w:themeColor="accent1" w:themeShade="7F"/>
      <w:spacing w:val="5"/>
    </w:rPr>
  </w:style>
  <w:style w:type="paragraph" w:styleId="NoSpacing">
    <w:name w:val="No Spacing"/>
    <w:basedOn w:val="Normal"/>
    <w:link w:val="NoSpacingChar"/>
    <w:uiPriority w:val="1"/>
    <w:qFormat/>
    <w:rsid w:val="00A62535"/>
    <w:pPr>
      <w:spacing w:before="0" w:after="0" w:line="240" w:lineRule="auto"/>
    </w:pPr>
  </w:style>
  <w:style w:type="character" w:customStyle="1" w:styleId="NoSpacingChar">
    <w:name w:val="No Spacing Char"/>
    <w:basedOn w:val="DefaultParagraphFont"/>
    <w:link w:val="NoSpacing"/>
    <w:uiPriority w:val="1"/>
    <w:rsid w:val="00A62535"/>
    <w:rPr>
      <w:sz w:val="20"/>
      <w:szCs w:val="20"/>
    </w:rPr>
  </w:style>
  <w:style w:type="paragraph" w:styleId="ListParagraph">
    <w:name w:val="List Paragraph"/>
    <w:basedOn w:val="Normal"/>
    <w:uiPriority w:val="34"/>
    <w:qFormat/>
    <w:rsid w:val="00A62535"/>
    <w:pPr>
      <w:ind w:left="720"/>
      <w:contextualSpacing/>
    </w:pPr>
  </w:style>
  <w:style w:type="paragraph" w:styleId="Quote">
    <w:name w:val="Quote"/>
    <w:basedOn w:val="Normal"/>
    <w:next w:val="Normal"/>
    <w:link w:val="QuoteChar"/>
    <w:uiPriority w:val="29"/>
    <w:qFormat/>
    <w:rsid w:val="00A62535"/>
    <w:rPr>
      <w:i/>
      <w:iCs/>
    </w:rPr>
  </w:style>
  <w:style w:type="character" w:customStyle="1" w:styleId="QuoteChar">
    <w:name w:val="Quote Char"/>
    <w:basedOn w:val="DefaultParagraphFont"/>
    <w:link w:val="Quote"/>
    <w:uiPriority w:val="29"/>
    <w:rsid w:val="00A62535"/>
    <w:rPr>
      <w:i/>
      <w:iCs/>
      <w:sz w:val="20"/>
      <w:szCs w:val="20"/>
    </w:rPr>
  </w:style>
  <w:style w:type="paragraph" w:styleId="IntenseQuote">
    <w:name w:val="Intense Quote"/>
    <w:basedOn w:val="Normal"/>
    <w:next w:val="Normal"/>
    <w:link w:val="IntenseQuoteChar"/>
    <w:uiPriority w:val="30"/>
    <w:qFormat/>
    <w:rsid w:val="00A6253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62535"/>
    <w:rPr>
      <w:i/>
      <w:iCs/>
      <w:color w:val="4F81BD" w:themeColor="accent1"/>
      <w:sz w:val="20"/>
      <w:szCs w:val="20"/>
    </w:rPr>
  </w:style>
  <w:style w:type="character" w:styleId="SubtleEmphasis">
    <w:name w:val="Subtle Emphasis"/>
    <w:uiPriority w:val="19"/>
    <w:qFormat/>
    <w:rsid w:val="00A62535"/>
    <w:rPr>
      <w:i/>
      <w:iCs/>
      <w:color w:val="243F60" w:themeColor="accent1" w:themeShade="7F"/>
    </w:rPr>
  </w:style>
  <w:style w:type="character" w:styleId="IntenseEmphasis">
    <w:name w:val="Intense Emphasis"/>
    <w:uiPriority w:val="21"/>
    <w:qFormat/>
    <w:rsid w:val="00A62535"/>
    <w:rPr>
      <w:b/>
      <w:bCs/>
      <w:caps/>
      <w:color w:val="243F60" w:themeColor="accent1" w:themeShade="7F"/>
      <w:spacing w:val="10"/>
    </w:rPr>
  </w:style>
  <w:style w:type="character" w:styleId="SubtleReference">
    <w:name w:val="Subtle Reference"/>
    <w:uiPriority w:val="31"/>
    <w:qFormat/>
    <w:rsid w:val="00A62535"/>
    <w:rPr>
      <w:b/>
      <w:bCs/>
      <w:color w:val="4F81BD" w:themeColor="accent1"/>
    </w:rPr>
  </w:style>
  <w:style w:type="character" w:styleId="IntenseReference">
    <w:name w:val="Intense Reference"/>
    <w:uiPriority w:val="32"/>
    <w:qFormat/>
    <w:rsid w:val="00A62535"/>
    <w:rPr>
      <w:b/>
      <w:bCs/>
      <w:i/>
      <w:iCs/>
      <w:caps/>
      <w:color w:val="4F81BD" w:themeColor="accent1"/>
    </w:rPr>
  </w:style>
  <w:style w:type="character" w:styleId="BookTitle">
    <w:name w:val="Book Title"/>
    <w:uiPriority w:val="33"/>
    <w:qFormat/>
    <w:rsid w:val="00A62535"/>
    <w:rPr>
      <w:b/>
      <w:bCs/>
      <w:i/>
      <w:iCs/>
      <w:spacing w:val="9"/>
    </w:rPr>
  </w:style>
  <w:style w:type="paragraph" w:styleId="TOCHeading">
    <w:name w:val="TOC Heading"/>
    <w:basedOn w:val="Heading1"/>
    <w:next w:val="Normal"/>
    <w:uiPriority w:val="39"/>
    <w:semiHidden/>
    <w:unhideWhenUsed/>
    <w:qFormat/>
    <w:rsid w:val="00A6253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036668">
      <w:bodyDiv w:val="1"/>
      <w:marLeft w:val="0"/>
      <w:marRight w:val="0"/>
      <w:marTop w:val="0"/>
      <w:marBottom w:val="0"/>
      <w:divBdr>
        <w:top w:val="none" w:sz="0" w:space="0" w:color="auto"/>
        <w:left w:val="none" w:sz="0" w:space="0" w:color="auto"/>
        <w:bottom w:val="none" w:sz="0" w:space="0" w:color="auto"/>
        <w:right w:val="none" w:sz="0" w:space="0" w:color="auto"/>
      </w:divBdr>
      <w:divsChild>
        <w:div w:id="2058047002">
          <w:marLeft w:val="0"/>
          <w:marRight w:val="0"/>
          <w:marTop w:val="0"/>
          <w:marBottom w:val="0"/>
          <w:divBdr>
            <w:top w:val="none" w:sz="0" w:space="0" w:color="auto"/>
            <w:left w:val="none" w:sz="0" w:space="0" w:color="auto"/>
            <w:bottom w:val="none" w:sz="0" w:space="0" w:color="auto"/>
            <w:right w:val="none" w:sz="0" w:space="0" w:color="auto"/>
          </w:divBdr>
          <w:divsChild>
            <w:div w:id="1825706441">
              <w:marLeft w:val="0"/>
              <w:marRight w:val="0"/>
              <w:marTop w:val="0"/>
              <w:marBottom w:val="0"/>
              <w:divBdr>
                <w:top w:val="none" w:sz="0" w:space="0" w:color="auto"/>
                <w:left w:val="none" w:sz="0" w:space="0" w:color="auto"/>
                <w:bottom w:val="none" w:sz="0" w:space="0" w:color="auto"/>
                <w:right w:val="none" w:sz="0" w:space="0" w:color="auto"/>
              </w:divBdr>
            </w:div>
            <w:div w:id="1245534715">
              <w:marLeft w:val="0"/>
              <w:marRight w:val="0"/>
              <w:marTop w:val="0"/>
              <w:marBottom w:val="0"/>
              <w:divBdr>
                <w:top w:val="none" w:sz="0" w:space="0" w:color="auto"/>
                <w:left w:val="none" w:sz="0" w:space="0" w:color="auto"/>
                <w:bottom w:val="none" w:sz="0" w:space="0" w:color="auto"/>
                <w:right w:val="none" w:sz="0" w:space="0" w:color="auto"/>
              </w:divBdr>
            </w:div>
            <w:div w:id="144903971">
              <w:marLeft w:val="0"/>
              <w:marRight w:val="0"/>
              <w:marTop w:val="0"/>
              <w:marBottom w:val="0"/>
              <w:divBdr>
                <w:top w:val="none" w:sz="0" w:space="0" w:color="auto"/>
                <w:left w:val="none" w:sz="0" w:space="0" w:color="auto"/>
                <w:bottom w:val="none" w:sz="0" w:space="0" w:color="auto"/>
                <w:right w:val="none" w:sz="0" w:space="0" w:color="auto"/>
              </w:divBdr>
            </w:div>
            <w:div w:id="1107968493">
              <w:marLeft w:val="0"/>
              <w:marRight w:val="0"/>
              <w:marTop w:val="0"/>
              <w:marBottom w:val="0"/>
              <w:divBdr>
                <w:top w:val="none" w:sz="0" w:space="0" w:color="auto"/>
                <w:left w:val="none" w:sz="0" w:space="0" w:color="auto"/>
                <w:bottom w:val="none" w:sz="0" w:space="0" w:color="auto"/>
                <w:right w:val="none" w:sz="0" w:space="0" w:color="auto"/>
              </w:divBdr>
            </w:div>
            <w:div w:id="951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1828</TotalTime>
  <Pages>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68</cp:revision>
  <cp:lastPrinted>2016-09-03T17:32:00Z</cp:lastPrinted>
  <dcterms:created xsi:type="dcterms:W3CDTF">2012-06-09T19:53:00Z</dcterms:created>
  <dcterms:modified xsi:type="dcterms:W3CDTF">2020-01-13T21:26:00Z</dcterms:modified>
</cp:coreProperties>
</file>