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979A0" w14:textId="77777777" w:rsidR="00CF66C7" w:rsidRDefault="00B77CCC" w:rsidP="00720FD4">
      <w:pPr>
        <w:pStyle w:val="Heading1"/>
        <w:spacing w:line="240" w:lineRule="auto"/>
      </w:pPr>
      <w:r>
        <w:t>Fallacies of Relevance</w:t>
      </w:r>
    </w:p>
    <w:p w14:paraId="1BE5809B" w14:textId="77777777" w:rsidR="00B77CCC" w:rsidRPr="00B77CCC" w:rsidRDefault="00B77CCC" w:rsidP="00720FD4">
      <w:pPr>
        <w:spacing w:line="240" w:lineRule="auto"/>
      </w:pPr>
      <w:r w:rsidRPr="00B77CCC">
        <w:rPr>
          <w:b/>
          <w:bCs/>
        </w:rPr>
        <w:t xml:space="preserve">Fallacies of relevance </w:t>
      </w:r>
      <w:r w:rsidRPr="00B77CCC">
        <w:t xml:space="preserve">are informal fallacies that occur when the premises of an argument are </w:t>
      </w:r>
      <w:r w:rsidRPr="00B77CCC">
        <w:rPr>
          <w:i/>
          <w:iCs/>
        </w:rPr>
        <w:t xml:space="preserve">logically irrelevant </w:t>
      </w:r>
      <w:r w:rsidRPr="00B77CCC">
        <w:t>to the conclusion. These fallacies often occur when we</w:t>
      </w:r>
      <w:r>
        <w:t xml:space="preserve"> do the following things:</w:t>
      </w:r>
    </w:p>
    <w:p w14:paraId="4E836C83" w14:textId="77777777" w:rsidR="00885AAB" w:rsidRPr="00B77CCC" w:rsidRDefault="00DD4A46" w:rsidP="00720FD4">
      <w:pPr>
        <w:pStyle w:val="ListParagraph"/>
        <w:numPr>
          <w:ilvl w:val="0"/>
          <w:numId w:val="12"/>
        </w:numPr>
        <w:spacing w:line="240" w:lineRule="auto"/>
      </w:pPr>
      <w:r w:rsidRPr="00B77CCC">
        <w:t>Ignore logically relevant evidence because (a) it disagrees with conclusions to which we are emotionally committed or (b) we have negative feelings about the evidence source.</w:t>
      </w:r>
    </w:p>
    <w:p w14:paraId="22E6ABE4" w14:textId="77777777" w:rsidR="00885AAB" w:rsidRDefault="00DD4A46" w:rsidP="00720FD4">
      <w:pPr>
        <w:pStyle w:val="ListParagraph"/>
        <w:numPr>
          <w:ilvl w:val="0"/>
          <w:numId w:val="12"/>
        </w:numPr>
        <w:spacing w:line="240" w:lineRule="auto"/>
      </w:pPr>
      <w:r w:rsidRPr="00B77CCC">
        <w:t>Give too much weight to logically irrelevant evidence because (a) it agrees with conclusions to which we are emotionally committed or (b) we have positive feelings about the evidence source.</w:t>
      </w:r>
    </w:p>
    <w:p w14:paraId="3C3D8751" w14:textId="77777777" w:rsidR="00765F52" w:rsidRDefault="00B77CCC" w:rsidP="00765F52">
      <w:pPr>
        <w:spacing w:line="240" w:lineRule="auto"/>
      </w:pPr>
      <w:r w:rsidRPr="00DC6FFB">
        <w:t xml:space="preserve">People rarely admit (even to themselves) when they are committing a fallacy of relevance, since many of these arguments are obviously bad ways of reasoning. However, this does not mean these fallacies are impossible to detect or avoid—it’s simply a matter of asking yourself why you really believe something, and then considering whether this is actually a good reason. As is the case with all fallacies, the fact that someone has a committed a fallacy of relevance does not necessarily mean that </w:t>
      </w:r>
      <w:r w:rsidR="00EC53FA" w:rsidRPr="00DC6FFB">
        <w:t>his or her</w:t>
      </w:r>
      <w:r w:rsidRPr="00DC6FFB">
        <w:t xml:space="preserve"> beliefs are </w:t>
      </w:r>
      <w:r w:rsidR="003E141F" w:rsidRPr="00DC6FFB">
        <w:t xml:space="preserve">false (though it does mean </w:t>
      </w:r>
      <w:r w:rsidR="00EC53FA" w:rsidRPr="00DC6FFB">
        <w:t>he or she</w:t>
      </w:r>
      <w:r w:rsidR="003E141F" w:rsidRPr="00DC6FFB">
        <w:t xml:space="preserve"> do</w:t>
      </w:r>
      <w:r w:rsidR="00EC53FA" w:rsidRPr="00DC6FFB">
        <w:t>es</w:t>
      </w:r>
      <w:r w:rsidR="003E141F" w:rsidRPr="00DC6FFB">
        <w:t>n’t have any good reason to think their beliefs are true.)</w:t>
      </w:r>
      <w:r w:rsidR="00FA50F9">
        <w:t>.</w:t>
      </w:r>
    </w:p>
    <w:p w14:paraId="20B48EE1" w14:textId="70F58417" w:rsidR="00765F52" w:rsidRPr="00DC6FFB" w:rsidRDefault="00765F52" w:rsidP="00765F52">
      <w:pPr>
        <w:spacing w:line="240" w:lineRule="auto"/>
      </w:pPr>
      <w:r>
        <w:t xml:space="preserve">In this lesson, you’ll learn to identify </w:t>
      </w:r>
      <w:bookmarkStart w:id="0" w:name="_GoBack"/>
      <w:bookmarkEnd w:id="0"/>
      <w:r>
        <w:t>some of the most prevalent of these fallacies, including the appeal to force, appeal to pity, appeal to the people, ad hominem, straw man, and red herring.</w:t>
      </w:r>
    </w:p>
    <w:p w14:paraId="1FBE8186" w14:textId="77777777" w:rsidR="00B77CCC" w:rsidRDefault="00B77CCC" w:rsidP="00720FD4">
      <w:pPr>
        <w:pStyle w:val="Heading2"/>
        <w:spacing w:line="240" w:lineRule="auto"/>
      </w:pPr>
      <w:r>
        <w:t>Appeal to Force and Appeal to Pity</w:t>
      </w:r>
    </w:p>
    <w:p w14:paraId="6A7BC2AD" w14:textId="0087069A" w:rsidR="00885AAB" w:rsidRDefault="00DD4A46" w:rsidP="00720FD4">
      <w:pPr>
        <w:spacing w:line="240" w:lineRule="auto"/>
      </w:pPr>
      <w:r w:rsidRPr="00B77CCC">
        <w:t xml:space="preserve">The </w:t>
      </w:r>
      <w:r w:rsidRPr="00B77CCC">
        <w:rPr>
          <w:b/>
          <w:bCs/>
        </w:rPr>
        <w:t xml:space="preserve">appeal to force </w:t>
      </w:r>
      <w:r w:rsidRPr="00B77CCC">
        <w:t>involves a premise threatening physical, psychological, or economic harm if a certain conclusion is not accepted.</w:t>
      </w:r>
      <w:r w:rsidR="00DC6FFB">
        <w:t xml:space="preserve"> The general form is as follows:</w:t>
      </w:r>
    </w:p>
    <w:p w14:paraId="2EA5B88B" w14:textId="638C5A6E" w:rsidR="00DC6FFB" w:rsidRDefault="00DC6FFB" w:rsidP="004F5D29">
      <w:pPr>
        <w:pStyle w:val="ListParagraph"/>
        <w:numPr>
          <w:ilvl w:val="0"/>
          <w:numId w:val="14"/>
        </w:numPr>
        <w:spacing w:line="240" w:lineRule="auto"/>
      </w:pPr>
      <w:r>
        <w:t xml:space="preserve">Premise: </w:t>
      </w:r>
      <w:r w:rsidR="00DD4A46" w:rsidRPr="00B77CCC">
        <w:t xml:space="preserve">You (or someone else) will be harmed if you don’t believe C. </w:t>
      </w:r>
    </w:p>
    <w:p w14:paraId="28E84E40" w14:textId="6E93C3D1" w:rsidR="00885AAB" w:rsidRDefault="00DC6FFB" w:rsidP="004F5D29">
      <w:pPr>
        <w:pStyle w:val="ListParagraph"/>
        <w:numPr>
          <w:ilvl w:val="0"/>
          <w:numId w:val="14"/>
        </w:numPr>
        <w:spacing w:line="240" w:lineRule="auto"/>
      </w:pPr>
      <w:r>
        <w:t xml:space="preserve">Conclusion: </w:t>
      </w:r>
      <w:r w:rsidR="00DD4A46" w:rsidRPr="00B77CCC">
        <w:t xml:space="preserve">So, </w:t>
      </w:r>
      <w:proofErr w:type="spellStart"/>
      <w:proofErr w:type="gramStart"/>
      <w:r w:rsidR="00DD4A46" w:rsidRPr="00B77CCC">
        <w:t>C.</w:t>
      </w:r>
      <w:r>
        <w:t>really</w:t>
      </w:r>
      <w:proofErr w:type="spellEnd"/>
      <w:proofErr w:type="gramEnd"/>
      <w:r>
        <w:t xml:space="preserve"> is true.</w:t>
      </w:r>
    </w:p>
    <w:p w14:paraId="35CC2515" w14:textId="25BB0A54" w:rsidR="00DC6FFB" w:rsidRPr="00B77CCC" w:rsidRDefault="00DC6FFB" w:rsidP="00DC6FFB">
      <w:pPr>
        <w:spacing w:line="240" w:lineRule="auto"/>
      </w:pPr>
      <w:r>
        <w:t>Some examples are as follows:</w:t>
      </w:r>
    </w:p>
    <w:p w14:paraId="730EBA33" w14:textId="250D0F98" w:rsidR="00885AAB" w:rsidRDefault="00B77CCC" w:rsidP="00DC6FFB">
      <w:pPr>
        <w:pStyle w:val="ListParagraph"/>
        <w:numPr>
          <w:ilvl w:val="0"/>
          <w:numId w:val="27"/>
        </w:numPr>
        <w:spacing w:line="240" w:lineRule="auto"/>
      </w:pPr>
      <w:r>
        <w:t>“</w:t>
      </w:r>
      <w:r w:rsidR="00DD4A46" w:rsidRPr="00B77CCC">
        <w:t xml:space="preserve">If </w:t>
      </w:r>
      <w:r w:rsidR="00DD4A46">
        <w:t>I</w:t>
      </w:r>
      <w:r w:rsidR="00DD4A46" w:rsidRPr="00B77CCC">
        <w:t xml:space="preserve"> don’t</w:t>
      </w:r>
      <w:r w:rsidR="00DD4A46">
        <w:t xml:space="preserve"> agree with </w:t>
      </w:r>
      <w:r w:rsidR="00720FD4">
        <w:t>my cousin about the awesomeness of WWF wrestling, he will put me in a headlock</w:t>
      </w:r>
      <w:r w:rsidR="00DD4A46" w:rsidRPr="00B77CCC">
        <w:t>.</w:t>
      </w:r>
      <w:r w:rsidR="00720FD4">
        <w:t xml:space="preserve"> So, WWF wrestling is awesome.</w:t>
      </w:r>
      <w:r>
        <w:t>”</w:t>
      </w:r>
    </w:p>
    <w:p w14:paraId="416A2A98" w14:textId="1B36ADFF" w:rsidR="00532A92" w:rsidRDefault="00532A92" w:rsidP="00DC6FFB">
      <w:pPr>
        <w:pStyle w:val="ListParagraph"/>
        <w:numPr>
          <w:ilvl w:val="0"/>
          <w:numId w:val="27"/>
        </w:numPr>
        <w:spacing w:line="240" w:lineRule="auto"/>
      </w:pPr>
      <w:r>
        <w:t xml:space="preserve"> “I will get into a lot of trouble (with the police, or the mean kids at school, or my family, etc.) if anyone hears that I doubt the truth of C. So, C really must be true.”</w:t>
      </w:r>
    </w:p>
    <w:p w14:paraId="2B8FCD89" w14:textId="3525B301" w:rsidR="00DC6FFB" w:rsidRPr="003452AC" w:rsidRDefault="00DC6FFB" w:rsidP="00DC6FFB">
      <w:pPr>
        <w:spacing w:line="240" w:lineRule="auto"/>
      </w:pPr>
      <w:r>
        <w:t xml:space="preserve">Depending on the way in which they are expressed, appeals to force are often invalid deductive or weak inductive arguments (as is the case with the ones above). However, one could make them deductively valid or inductively strong by including a premise such “If am afraid of not believing C, </w:t>
      </w:r>
      <w:proofErr w:type="gramStart"/>
      <w:r>
        <w:t>than</w:t>
      </w:r>
      <w:proofErr w:type="gramEnd"/>
      <w:r>
        <w:t xml:space="preserve"> C really is true.” The problem now is that this premise is obviously false and so, the argument ends up failing for a different reason. The fact that this is a fallacy means that it can NEVER be sound (if deductive) or cogent (if inductive).</w:t>
      </w:r>
      <w:r w:rsidR="003452AC">
        <w:t xml:space="preserve">This same thing will be true of many of the fallacies we will study—while they are clearly </w:t>
      </w:r>
      <w:r w:rsidR="003452AC">
        <w:rPr>
          <w:i/>
        </w:rPr>
        <w:t xml:space="preserve">bad </w:t>
      </w:r>
      <w:r w:rsidR="003452AC">
        <w:t xml:space="preserve">arguments, the precise nature of their badness will often depend on whether or not certain implicit claims are made </w:t>
      </w:r>
      <w:proofErr w:type="spellStart"/>
      <w:r w:rsidR="003452AC">
        <w:t>explicity</w:t>
      </w:r>
      <w:proofErr w:type="spellEnd"/>
      <w:r w:rsidR="003452AC">
        <w:t>.</w:t>
      </w:r>
    </w:p>
    <w:p w14:paraId="5C827973" w14:textId="77777777" w:rsidR="00DC6FFB" w:rsidRDefault="00DD4A46" w:rsidP="00DC6FFB">
      <w:pPr>
        <w:spacing w:line="240" w:lineRule="auto"/>
      </w:pPr>
      <w:r w:rsidRPr="00B77CCC">
        <w:t xml:space="preserve">The </w:t>
      </w:r>
      <w:r w:rsidRPr="00B77CCC">
        <w:rPr>
          <w:b/>
          <w:bCs/>
        </w:rPr>
        <w:t xml:space="preserve">appeal to pity </w:t>
      </w:r>
      <w:r w:rsidRPr="00B77CCC">
        <w:t>involves a premise detailing the suffering that will be experienced (usually by an innocent person or group) if a certain conclusion is not accepted as true.</w:t>
      </w:r>
      <w:r w:rsidR="00DC6FFB">
        <w:t xml:space="preserve"> The general form is as follows:</w:t>
      </w:r>
    </w:p>
    <w:p w14:paraId="76F8D4B8" w14:textId="5F58B249" w:rsidR="00DC6FFB" w:rsidRDefault="00DC6FFB" w:rsidP="00DC6FFB">
      <w:pPr>
        <w:pStyle w:val="ListParagraph"/>
        <w:numPr>
          <w:ilvl w:val="0"/>
          <w:numId w:val="24"/>
        </w:numPr>
        <w:spacing w:line="240" w:lineRule="auto"/>
      </w:pPr>
      <w:r>
        <w:t xml:space="preserve">Premise: </w:t>
      </w:r>
      <w:r w:rsidR="00DD4A46" w:rsidRPr="00B77CCC">
        <w:t>Believing C will help a person or group worthy of</w:t>
      </w:r>
      <w:r>
        <w:t xml:space="preserve"> my</w:t>
      </w:r>
      <w:r w:rsidR="00DD4A46" w:rsidRPr="00B77CCC">
        <w:t xml:space="preserve"> pity. </w:t>
      </w:r>
    </w:p>
    <w:p w14:paraId="7B44B3E3" w14:textId="0EEE6769" w:rsidR="00885AAB" w:rsidRDefault="00DC6FFB" w:rsidP="00DC6FFB">
      <w:pPr>
        <w:pStyle w:val="ListParagraph"/>
        <w:numPr>
          <w:ilvl w:val="0"/>
          <w:numId w:val="24"/>
        </w:numPr>
        <w:spacing w:line="240" w:lineRule="auto"/>
      </w:pPr>
      <w:r>
        <w:t>Conclusion: C really is true.</w:t>
      </w:r>
    </w:p>
    <w:p w14:paraId="6B01D9DE" w14:textId="405A1A40" w:rsidR="00DC6FFB" w:rsidRPr="00B77CCC" w:rsidRDefault="00DC6FFB" w:rsidP="00DC6FFB">
      <w:pPr>
        <w:spacing w:line="240" w:lineRule="auto"/>
      </w:pPr>
      <w:r>
        <w:t>Some examples are as follows:</w:t>
      </w:r>
    </w:p>
    <w:p w14:paraId="15B5F3EB" w14:textId="31F54DA4" w:rsidR="00885AAB" w:rsidRDefault="003E141F" w:rsidP="00DC6FFB">
      <w:pPr>
        <w:pStyle w:val="ListParagraph"/>
        <w:numPr>
          <w:ilvl w:val="0"/>
          <w:numId w:val="28"/>
        </w:numPr>
      </w:pPr>
      <w:r>
        <w:t>“</w:t>
      </w:r>
      <w:r w:rsidR="00DD4A46">
        <w:t xml:space="preserve">It would break my </w:t>
      </w:r>
      <w:r w:rsidR="00DD4A46" w:rsidRPr="00B77CCC">
        <w:t xml:space="preserve">grandmother’s heart if </w:t>
      </w:r>
      <w:r w:rsidR="00DD4A46">
        <w:t>I stopped believing in God</w:t>
      </w:r>
      <w:r>
        <w:t>. So, God exists</w:t>
      </w:r>
      <w:r w:rsidR="00DD4A46">
        <w:t>.”</w:t>
      </w:r>
    </w:p>
    <w:p w14:paraId="08E89815" w14:textId="4420630A" w:rsidR="00532A92" w:rsidRDefault="00532A92" w:rsidP="00DC6FFB">
      <w:pPr>
        <w:pStyle w:val="ListParagraph"/>
        <w:numPr>
          <w:ilvl w:val="0"/>
          <w:numId w:val="28"/>
        </w:numPr>
      </w:pPr>
      <w:r>
        <w:t>“My cousin has had a rough life. So, I’m just going to assume that he’s telling the truth when he says he had nothing to do with the crime with which he has been charged, and that all the witnesses are lying.”</w:t>
      </w:r>
    </w:p>
    <w:p w14:paraId="005B39F1" w14:textId="3B868A8D" w:rsidR="001421E3" w:rsidRPr="001421E3" w:rsidRDefault="001421E3" w:rsidP="00720FD4">
      <w:pPr>
        <w:spacing w:line="240" w:lineRule="auto"/>
      </w:pPr>
      <w:r>
        <w:t xml:space="preserve">In real life, appeals to force and pity are rarely formulated as “arguments.” Instead, they show up as people change their beliefs to reflect their changing social environments. So, for example, many </w:t>
      </w:r>
      <w:r w:rsidR="00532A92">
        <w:t xml:space="preserve">political and religious ideologies </w:t>
      </w:r>
      <w:r>
        <w:t>were originally spread by use of the a</w:t>
      </w:r>
      <w:r w:rsidR="00532A92">
        <w:t>ppeal to force (“covert or die”</w:t>
      </w:r>
      <w:r>
        <w:t>)</w:t>
      </w:r>
      <w:r w:rsidR="00532A92">
        <w:t xml:space="preserve">, </w:t>
      </w:r>
      <w:r w:rsidR="00EC53FA">
        <w:t>appeal to pity (“I don’t want to upset my parents and friends by disagreeing.”)</w:t>
      </w:r>
      <w:r w:rsidR="00532A92">
        <w:t>, and to things like appeal to the people (see below)</w:t>
      </w:r>
      <w:r>
        <w:t>. This</w:t>
      </w:r>
      <w:r w:rsidR="00DD4A46">
        <w:t xml:space="preserve"> historical</w:t>
      </w:r>
      <w:r>
        <w:t xml:space="preserve"> fact is</w:t>
      </w:r>
      <w:r w:rsidR="00532A92">
        <w:t xml:space="preserve"> </w:t>
      </w:r>
      <w:r>
        <w:rPr>
          <w:i/>
        </w:rPr>
        <w:t xml:space="preserve">irrelevant </w:t>
      </w:r>
      <w:r>
        <w:t xml:space="preserve">to the truth or falsity of the claims </w:t>
      </w:r>
      <w:r w:rsidR="00532A92">
        <w:t>of these various ideologies</w:t>
      </w:r>
      <w:r>
        <w:t xml:space="preserve">. However, it does mean that these people did not convert for good </w:t>
      </w:r>
      <w:r>
        <w:rPr>
          <w:i/>
        </w:rPr>
        <w:t xml:space="preserve">reasons </w:t>
      </w:r>
      <w:r>
        <w:t xml:space="preserve">(i.e., the truth of the religion </w:t>
      </w:r>
      <w:r w:rsidR="00532A92">
        <w:t xml:space="preserve">may have </w:t>
      </w:r>
      <w:r>
        <w:t>had little to with their original conversion).</w:t>
      </w:r>
    </w:p>
    <w:p w14:paraId="46CA9589" w14:textId="77777777" w:rsidR="00B77CCC" w:rsidRDefault="00B77CCC" w:rsidP="00720FD4">
      <w:pPr>
        <w:pStyle w:val="Heading2"/>
        <w:spacing w:line="240" w:lineRule="auto"/>
      </w:pPr>
      <w:r>
        <w:t>Appeal to the People</w:t>
      </w:r>
    </w:p>
    <w:p w14:paraId="64D79172" w14:textId="77777777" w:rsidR="00B77CCC" w:rsidRPr="00B77CCC" w:rsidRDefault="00B77CCC" w:rsidP="00720FD4">
      <w:pPr>
        <w:spacing w:line="240" w:lineRule="auto"/>
      </w:pPr>
      <w:r w:rsidRPr="00B77CCC">
        <w:t xml:space="preserve">The </w:t>
      </w:r>
      <w:r w:rsidRPr="00B77CCC">
        <w:rPr>
          <w:b/>
          <w:bCs/>
        </w:rPr>
        <w:t xml:space="preserve">appeal to the people </w:t>
      </w:r>
      <w:r w:rsidRPr="00B77CCC">
        <w:t xml:space="preserve">involves a premise (often implicit) stating that belief in the conclusion is necessary to gain or maintain membership in some group. </w:t>
      </w:r>
    </w:p>
    <w:p w14:paraId="3CF3A120" w14:textId="77777777" w:rsidR="00885AAB" w:rsidRPr="00B77CCC" w:rsidRDefault="00DD4A46" w:rsidP="00720FD4">
      <w:pPr>
        <w:pStyle w:val="ListParagraph"/>
        <w:numPr>
          <w:ilvl w:val="0"/>
          <w:numId w:val="16"/>
        </w:numPr>
        <w:spacing w:line="240" w:lineRule="auto"/>
      </w:pPr>
      <w:r w:rsidRPr="00B77CCC">
        <w:lastRenderedPageBreak/>
        <w:t>Direct version: You will be valued and accepted if you believe C. Therefore, C.</w:t>
      </w:r>
    </w:p>
    <w:p w14:paraId="697912E0" w14:textId="1218FFB0" w:rsidR="00885AAB" w:rsidRPr="00B77CCC" w:rsidRDefault="00DA66B4" w:rsidP="00720FD4">
      <w:pPr>
        <w:pStyle w:val="ListParagraph"/>
        <w:numPr>
          <w:ilvl w:val="1"/>
          <w:numId w:val="16"/>
        </w:numPr>
        <w:spacing w:line="240" w:lineRule="auto"/>
      </w:pPr>
      <w:r>
        <w:t>“</w:t>
      </w:r>
      <w:r w:rsidR="00DD4A46" w:rsidRPr="00B77CCC">
        <w:t>All of my friends think that the Green Bay Packers are the most skilled football team in the NFL. I know that they will like me better if I believe this too. So, the Packers</w:t>
      </w:r>
      <w:r w:rsidR="001421E3">
        <w:t xml:space="preserve"> really are the most skilled football team in the NFL.</w:t>
      </w:r>
      <w:r>
        <w:t>”</w:t>
      </w:r>
    </w:p>
    <w:p w14:paraId="64D61BCD" w14:textId="77777777" w:rsidR="00885AAB" w:rsidRDefault="00DD4A46" w:rsidP="00720FD4">
      <w:pPr>
        <w:pStyle w:val="ListParagraph"/>
        <w:numPr>
          <w:ilvl w:val="0"/>
          <w:numId w:val="16"/>
        </w:numPr>
        <w:spacing w:line="240" w:lineRule="auto"/>
      </w:pPr>
      <w:r w:rsidRPr="001421E3">
        <w:rPr>
          <w:b/>
          <w:bCs/>
        </w:rPr>
        <w:t xml:space="preserve">Bandwagon: </w:t>
      </w:r>
      <w:r w:rsidRPr="00B77CCC">
        <w:t>The majority of people [who have no special expertise on C] believe that C. Therefore, C.</w:t>
      </w:r>
    </w:p>
    <w:p w14:paraId="04F56E0E" w14:textId="77777777" w:rsidR="001421E3" w:rsidRPr="00B77CCC" w:rsidRDefault="001421E3" w:rsidP="00720FD4">
      <w:pPr>
        <w:pStyle w:val="ListParagraph"/>
        <w:numPr>
          <w:ilvl w:val="1"/>
          <w:numId w:val="16"/>
        </w:numPr>
        <w:spacing w:line="240" w:lineRule="auto"/>
      </w:pPr>
      <w:r>
        <w:rPr>
          <w:bCs/>
        </w:rPr>
        <w:t>“In 1800, most people believed slavery was OK. So, slavery really was OK back then.”</w:t>
      </w:r>
    </w:p>
    <w:p w14:paraId="568BB5BF" w14:textId="77777777" w:rsidR="00885AAB" w:rsidRDefault="00DD4A46" w:rsidP="00720FD4">
      <w:pPr>
        <w:pStyle w:val="ListParagraph"/>
        <w:numPr>
          <w:ilvl w:val="0"/>
          <w:numId w:val="16"/>
        </w:numPr>
        <w:spacing w:line="240" w:lineRule="auto"/>
      </w:pPr>
      <w:r w:rsidRPr="001421E3">
        <w:rPr>
          <w:b/>
          <w:bCs/>
        </w:rPr>
        <w:t xml:space="preserve">Appeal to vanity: </w:t>
      </w:r>
      <w:r w:rsidRPr="00B77CCC">
        <w:t>Believers in C have some desirable personal attribute [strength, beauty, athletic skill, etc.]. Therefore, C.</w:t>
      </w:r>
    </w:p>
    <w:p w14:paraId="48C85619" w14:textId="1D856366" w:rsidR="001421E3" w:rsidRPr="00B77CCC" w:rsidRDefault="00DA66B4" w:rsidP="00720FD4">
      <w:pPr>
        <w:pStyle w:val="ListParagraph"/>
        <w:numPr>
          <w:ilvl w:val="1"/>
          <w:numId w:val="16"/>
        </w:numPr>
        <w:spacing w:line="240" w:lineRule="auto"/>
      </w:pPr>
      <w:r>
        <w:rPr>
          <w:bCs/>
        </w:rPr>
        <w:t>“People who believe in superiority of Apple products are cool. Therefore, Apple products really are superior.”</w:t>
      </w:r>
    </w:p>
    <w:p w14:paraId="489BE4A2" w14:textId="77777777" w:rsidR="00885AAB" w:rsidRDefault="00DD4A46" w:rsidP="00720FD4">
      <w:pPr>
        <w:pStyle w:val="ListParagraph"/>
        <w:numPr>
          <w:ilvl w:val="0"/>
          <w:numId w:val="16"/>
        </w:numPr>
        <w:spacing w:line="240" w:lineRule="auto"/>
      </w:pPr>
      <w:r w:rsidRPr="001421E3">
        <w:rPr>
          <w:b/>
          <w:bCs/>
        </w:rPr>
        <w:t>Appeal to snobbery</w:t>
      </w:r>
      <w:r w:rsidRPr="00B77CCC">
        <w:t>: Believers in C form a small, elite group. Therefore, C.</w:t>
      </w:r>
    </w:p>
    <w:p w14:paraId="214305AA" w14:textId="10E2CA5C" w:rsidR="00DA66B4" w:rsidRDefault="00DA66B4" w:rsidP="00720FD4">
      <w:pPr>
        <w:pStyle w:val="ListParagraph"/>
        <w:numPr>
          <w:ilvl w:val="1"/>
          <w:numId w:val="16"/>
        </w:numPr>
        <w:spacing w:line="240" w:lineRule="auto"/>
      </w:pPr>
      <w:r>
        <w:t>“</w:t>
      </w:r>
      <w:r w:rsidR="00C6035B">
        <w:t>People who own Mercedes-Benzes are a small, elite group. Therefore, Mercedes-Benzes are probably the best cars to buy.”</w:t>
      </w:r>
    </w:p>
    <w:p w14:paraId="1B2FB942" w14:textId="1C914BD7" w:rsidR="00C6035B" w:rsidRPr="00B77CCC" w:rsidRDefault="00C6035B" w:rsidP="00720FD4">
      <w:pPr>
        <w:spacing w:line="240" w:lineRule="auto"/>
      </w:pPr>
      <w:r>
        <w:t>The appeal to the people fallacy is</w:t>
      </w:r>
      <w:r>
        <w:rPr>
          <w:i/>
        </w:rPr>
        <w:t xml:space="preserve"> </w:t>
      </w:r>
      <w:r>
        <w:t xml:space="preserve">important in explaining why many of us share the political, religious, or scientific views of our parents, </w:t>
      </w:r>
      <w:r w:rsidR="00532A92">
        <w:t>family members, and peer groups. A</w:t>
      </w:r>
      <w:r>
        <w:t xml:space="preserve">ny time we uncritically adopt the beliefs of those around </w:t>
      </w:r>
      <w:proofErr w:type="gramStart"/>
      <w:r>
        <w:t>us(</w:t>
      </w:r>
      <w:proofErr w:type="gramEnd"/>
      <w:r>
        <w:t xml:space="preserve">without seriously considering the evidence), we have committed this fallacy. Again, it’s worth remembering that the conclusion of these arguments </w:t>
      </w:r>
      <w:r>
        <w:rPr>
          <w:i/>
        </w:rPr>
        <w:t xml:space="preserve">might </w:t>
      </w:r>
      <w:r>
        <w:t>be true</w:t>
      </w:r>
      <w:r w:rsidR="00532A92">
        <w:t xml:space="preserve"> (and some of the beliefs people adopt in this way almost certainly are true!)</w:t>
      </w:r>
      <w:r>
        <w:t xml:space="preserve">—it’s just that our reason for thinking so is utterly irrelevant. </w:t>
      </w:r>
      <w:r w:rsidR="00532A92">
        <w:t>(And so, using these methods regularly can lead to very bad outcomes, since it can easily lead us to believe false, harmful things as easily as true ones).</w:t>
      </w:r>
    </w:p>
    <w:p w14:paraId="1F9EF5BE" w14:textId="77777777" w:rsidR="00B77CCC" w:rsidRDefault="00B77CCC" w:rsidP="00720FD4">
      <w:pPr>
        <w:pStyle w:val="Heading2"/>
        <w:spacing w:line="240" w:lineRule="auto"/>
      </w:pPr>
      <w:r>
        <w:t>Ad Hominen (Against the Person)</w:t>
      </w:r>
    </w:p>
    <w:p w14:paraId="30463A2A" w14:textId="25BF4DE4" w:rsidR="00B77CCC" w:rsidRPr="00B77CCC" w:rsidRDefault="00B77CCC" w:rsidP="00720FD4">
      <w:pPr>
        <w:tabs>
          <w:tab w:val="left" w:pos="6510"/>
        </w:tabs>
        <w:spacing w:line="240" w:lineRule="auto"/>
      </w:pPr>
      <w:r w:rsidRPr="00B77CCC">
        <w:t xml:space="preserve">The </w:t>
      </w:r>
      <w:r w:rsidRPr="00B77CCC">
        <w:rPr>
          <w:b/>
          <w:bCs/>
        </w:rPr>
        <w:t xml:space="preserve">ad hominem </w:t>
      </w:r>
      <w:r w:rsidRPr="00B77CCC">
        <w:t xml:space="preserve">fallacy (or </w:t>
      </w:r>
      <w:r w:rsidRPr="00B77CCC">
        <w:rPr>
          <w:b/>
          <w:bCs/>
        </w:rPr>
        <w:t>argument against the person</w:t>
      </w:r>
      <w:r w:rsidRPr="00B77CCC">
        <w:t xml:space="preserve">) concludes that a certain argument fails because of logically irrelevant features of the person who made </w:t>
      </w:r>
      <w:r w:rsidR="00CB52CB">
        <w:t xml:space="preserve">the argument. </w:t>
      </w:r>
    </w:p>
    <w:p w14:paraId="11322352" w14:textId="77777777" w:rsidR="00885AAB" w:rsidRPr="00B77CCC" w:rsidRDefault="00DD4A46" w:rsidP="00720FD4">
      <w:pPr>
        <w:pStyle w:val="ListParagraph"/>
        <w:numPr>
          <w:ilvl w:val="0"/>
          <w:numId w:val="17"/>
        </w:numPr>
        <w:spacing w:line="240" w:lineRule="auto"/>
      </w:pPr>
      <w:r w:rsidRPr="00DA66B4">
        <w:rPr>
          <w:b/>
          <w:bCs/>
        </w:rPr>
        <w:t xml:space="preserve">Abusive: </w:t>
      </w:r>
      <w:r w:rsidRPr="00B77CCC">
        <w:t>The person arguing in favor of C is a bad person. So, C is false.</w:t>
      </w:r>
    </w:p>
    <w:p w14:paraId="47248333" w14:textId="6C9893D5" w:rsidR="00CB52CB" w:rsidRPr="00B77CCC" w:rsidRDefault="00DA66B4" w:rsidP="00CB52CB">
      <w:pPr>
        <w:pStyle w:val="ListParagraph"/>
        <w:numPr>
          <w:ilvl w:val="1"/>
          <w:numId w:val="17"/>
        </w:numPr>
        <w:spacing w:line="240" w:lineRule="auto"/>
      </w:pPr>
      <w:r>
        <w:t>“</w:t>
      </w:r>
      <w:r w:rsidR="00DD4A46" w:rsidRPr="00B77CCC">
        <w:t>Candidate A claims that abortion ought to be immoral because it involves killing innocent humans. But candidate A got an abortion when she was young. So, abortion is perfectly OK.</w:t>
      </w:r>
      <w:r>
        <w:t>”</w:t>
      </w:r>
    </w:p>
    <w:p w14:paraId="48F9115E" w14:textId="77777777" w:rsidR="00885AAB" w:rsidRDefault="00DD4A46" w:rsidP="00720FD4">
      <w:pPr>
        <w:pStyle w:val="ListParagraph"/>
        <w:numPr>
          <w:ilvl w:val="0"/>
          <w:numId w:val="17"/>
        </w:numPr>
        <w:spacing w:line="240" w:lineRule="auto"/>
      </w:pPr>
      <w:r w:rsidRPr="00DA66B4">
        <w:rPr>
          <w:b/>
          <w:bCs/>
        </w:rPr>
        <w:t xml:space="preserve">Circumstantial: </w:t>
      </w:r>
      <w:r w:rsidRPr="00B77CCC">
        <w:t>The person arguing in favor of C would personally benefit if C were believed. So, C is false.</w:t>
      </w:r>
    </w:p>
    <w:p w14:paraId="15D0A695" w14:textId="44F0163F" w:rsidR="003E141F" w:rsidRPr="00B77CCC" w:rsidRDefault="003E141F" w:rsidP="00720FD4">
      <w:pPr>
        <w:pStyle w:val="ListParagraph"/>
        <w:numPr>
          <w:ilvl w:val="1"/>
          <w:numId w:val="17"/>
        </w:numPr>
        <w:spacing w:line="240" w:lineRule="auto"/>
      </w:pPr>
      <w:r>
        <w:t xml:space="preserve">“The nurse at Mayo said I should go see a specialist. But </w:t>
      </w:r>
      <w:proofErr w:type="gramStart"/>
      <w:r>
        <w:t>of course</w:t>
      </w:r>
      <w:proofErr w:type="gramEnd"/>
      <w:r>
        <w:t xml:space="preserve"> she would say that—after all, she’s an employee of Mayo, and her salary gets paid by people like me seeking treatment. So, I should just ignore her.”</w:t>
      </w:r>
    </w:p>
    <w:p w14:paraId="161C2190" w14:textId="77777777" w:rsidR="00885AAB" w:rsidRDefault="00DD4A46" w:rsidP="00720FD4">
      <w:pPr>
        <w:pStyle w:val="ListParagraph"/>
        <w:numPr>
          <w:ilvl w:val="0"/>
          <w:numId w:val="17"/>
        </w:numPr>
        <w:spacing w:line="240" w:lineRule="auto"/>
      </w:pPr>
      <w:r w:rsidRPr="00DA66B4">
        <w:rPr>
          <w:b/>
          <w:bCs/>
        </w:rPr>
        <w:t xml:space="preserve">Tu quoque (“you too”): </w:t>
      </w:r>
      <w:r w:rsidRPr="00B77CCC">
        <w:t>The person arguing in favor of C is a hypocrite who does not really believe that C. So, C is false.</w:t>
      </w:r>
    </w:p>
    <w:p w14:paraId="49923FE2" w14:textId="54FCA9EB" w:rsidR="003E141F" w:rsidRDefault="003E141F" w:rsidP="00720FD4">
      <w:pPr>
        <w:pStyle w:val="ListParagraph"/>
        <w:numPr>
          <w:ilvl w:val="1"/>
          <w:numId w:val="17"/>
        </w:numPr>
        <w:spacing w:line="240" w:lineRule="auto"/>
      </w:pPr>
      <w:r>
        <w:t xml:space="preserve">“My father says that smoking is </w:t>
      </w:r>
      <w:proofErr w:type="gramStart"/>
      <w:r>
        <w:t>unhealthy, and</w:t>
      </w:r>
      <w:proofErr w:type="gramEnd"/>
      <w:r>
        <w:t xml:space="preserve"> is a major cause of lung cancer. But I caught him smoking last night. So, it’s obvious that smoking doesn’t lung cancer.”</w:t>
      </w:r>
    </w:p>
    <w:p w14:paraId="08F909E1" w14:textId="04BEA4F1" w:rsidR="003E141F" w:rsidRPr="00B77CCC" w:rsidRDefault="003E141F" w:rsidP="00720FD4">
      <w:pPr>
        <w:spacing w:line="240" w:lineRule="auto"/>
      </w:pPr>
      <w:r>
        <w:t xml:space="preserve">In contrast to the ad hominem fallacy, there are many (perfectly good) arguments concerning the character of people. For example: “Jimmy lies constantly. So, I’m not going to believe the next one of his stories” might be a perfectly good argument, as would “Jenny has repeatedly been arrested for drunk driving. So, I don’t think she should be </w:t>
      </w:r>
      <w:r w:rsidR="00A55936">
        <w:t>employed as a school bus driver, and maybe she ought to go to jail.</w:t>
      </w:r>
      <w:r>
        <w:t xml:space="preserve">” The ad hominem fallacy only occurs when a person has given you an </w:t>
      </w:r>
      <w:r>
        <w:rPr>
          <w:i/>
        </w:rPr>
        <w:t xml:space="preserve">argument, </w:t>
      </w:r>
      <w:r>
        <w:t xml:space="preserve">and you decide to ignore the argument for reasons that have to do with the person’s </w:t>
      </w:r>
      <w:r>
        <w:rPr>
          <w:i/>
        </w:rPr>
        <w:t>character.</w:t>
      </w:r>
    </w:p>
    <w:p w14:paraId="50403FB1" w14:textId="30612A4B" w:rsidR="00B77CCC" w:rsidRDefault="003E141F" w:rsidP="00720FD4">
      <w:pPr>
        <w:pStyle w:val="Heading2"/>
        <w:spacing w:line="240" w:lineRule="auto"/>
      </w:pPr>
      <w:r>
        <w:t>More Fallacies of RElevance</w:t>
      </w:r>
    </w:p>
    <w:p w14:paraId="4BD853D9" w14:textId="208F518C" w:rsidR="00B77CCC" w:rsidRPr="00B77CCC" w:rsidRDefault="003E141F" w:rsidP="00720FD4">
      <w:pPr>
        <w:tabs>
          <w:tab w:val="left" w:pos="6510"/>
        </w:tabs>
        <w:spacing w:line="240" w:lineRule="auto"/>
      </w:pPr>
      <w:r>
        <w:rPr>
          <w:b/>
        </w:rPr>
        <w:t xml:space="preserve">Three Ways of Changing the Subject. </w:t>
      </w:r>
      <w:r w:rsidR="00B77CCC" w:rsidRPr="00B77CCC">
        <w:t>These three fallacies involve premises that subtly “change the subject” from what is logically relevant. These fallacies more often occur in longer arguments.</w:t>
      </w:r>
    </w:p>
    <w:p w14:paraId="451590E9" w14:textId="29471DDC" w:rsidR="00885AAB" w:rsidRPr="00B77CCC" w:rsidRDefault="00DD4A46" w:rsidP="00720FD4">
      <w:pPr>
        <w:pStyle w:val="ListParagraph"/>
        <w:numPr>
          <w:ilvl w:val="0"/>
          <w:numId w:val="18"/>
        </w:numPr>
        <w:spacing w:line="240" w:lineRule="auto"/>
      </w:pPr>
      <w:r w:rsidRPr="00DA66B4">
        <w:rPr>
          <w:b/>
          <w:bCs/>
        </w:rPr>
        <w:t xml:space="preserve">Straw man: </w:t>
      </w:r>
      <w:r w:rsidRPr="00B77CCC">
        <w:t xml:space="preserve">A misrepresentation of C </w:t>
      </w:r>
      <w:r w:rsidR="000C57E7">
        <w:t xml:space="preserve">[or of an argument for C] </w:t>
      </w:r>
      <w:r w:rsidRPr="00B77CCC">
        <w:t>is false. So, C is false.</w:t>
      </w:r>
    </w:p>
    <w:p w14:paraId="676515C1" w14:textId="2E6F41D4" w:rsidR="00885AAB" w:rsidRPr="00B77CCC" w:rsidRDefault="00DA66B4" w:rsidP="00720FD4">
      <w:pPr>
        <w:pStyle w:val="ListParagraph"/>
        <w:numPr>
          <w:ilvl w:val="1"/>
          <w:numId w:val="18"/>
        </w:numPr>
        <w:spacing w:line="240" w:lineRule="auto"/>
      </w:pPr>
      <w:r>
        <w:t>“</w:t>
      </w:r>
      <w:r w:rsidR="00720FD4">
        <w:t>Proponents of legalizing</w:t>
      </w:r>
      <w:r w:rsidR="00DD4A46" w:rsidRPr="00B77CCC">
        <w:t xml:space="preserve"> </w:t>
      </w:r>
      <w:r w:rsidR="00720FD4">
        <w:t>physician-assisted suicide</w:t>
      </w:r>
      <w:r w:rsidR="00DD4A46" w:rsidRPr="00B77CCC">
        <w:t xml:space="preserve"> argue that we should kill off old people to save money. But this is ridiculous. Clearly, we ought to vot</w:t>
      </w:r>
      <w:r w:rsidR="00720FD4">
        <w:t>e against any policy legalizing physician-assisted suicide</w:t>
      </w:r>
      <w:r w:rsidR="00DD4A46" w:rsidRPr="00B77CCC">
        <w:t>.</w:t>
      </w:r>
      <w:r>
        <w:t>”</w:t>
      </w:r>
    </w:p>
    <w:p w14:paraId="2C008886" w14:textId="77777777" w:rsidR="00885AAB" w:rsidRDefault="00DD4A46" w:rsidP="00720FD4">
      <w:pPr>
        <w:pStyle w:val="ListParagraph"/>
        <w:numPr>
          <w:ilvl w:val="0"/>
          <w:numId w:val="18"/>
        </w:numPr>
        <w:spacing w:line="240" w:lineRule="auto"/>
      </w:pPr>
      <w:r w:rsidRPr="00DA66B4">
        <w:rPr>
          <w:b/>
          <w:bCs/>
        </w:rPr>
        <w:t xml:space="preserve">Missing the Point: </w:t>
      </w:r>
      <w:r w:rsidRPr="00B77CCC">
        <w:t>There is good reason to believe C1. Therefore, C2 [a different/stronger conclusion than C1].</w:t>
      </w:r>
    </w:p>
    <w:p w14:paraId="7D3D24D9" w14:textId="4D8EEF48" w:rsidR="00720FD4" w:rsidRPr="00B77CCC" w:rsidRDefault="00720FD4" w:rsidP="00720FD4">
      <w:pPr>
        <w:pStyle w:val="ListParagraph"/>
        <w:numPr>
          <w:ilvl w:val="1"/>
          <w:numId w:val="18"/>
        </w:numPr>
        <w:spacing w:line="240" w:lineRule="auto"/>
      </w:pPr>
      <w:r>
        <w:t>“There are many good reasons for supposing that a human’s life is worth more than a cow’s. So, there is nothing immoral about eating a hamburger at McDonald’s.”</w:t>
      </w:r>
    </w:p>
    <w:p w14:paraId="2B823660" w14:textId="77777777" w:rsidR="00885AAB" w:rsidRDefault="00DD4A46" w:rsidP="00720FD4">
      <w:pPr>
        <w:pStyle w:val="ListParagraph"/>
        <w:numPr>
          <w:ilvl w:val="0"/>
          <w:numId w:val="18"/>
        </w:numPr>
        <w:spacing w:line="240" w:lineRule="auto"/>
      </w:pPr>
      <w:r w:rsidRPr="00DA66B4">
        <w:rPr>
          <w:b/>
          <w:bCs/>
        </w:rPr>
        <w:t xml:space="preserve">Red Herring: </w:t>
      </w:r>
      <w:r w:rsidRPr="00B77CCC">
        <w:t>I will show that C1. Here goes. P1 and P2 entail P3. P3 entails P4 and P5. P5 entails C2. [Confused audience accepts C1 as having been successfully argued for.]</w:t>
      </w:r>
    </w:p>
    <w:p w14:paraId="7F7E6DB3" w14:textId="043D7A03" w:rsidR="00720FD4" w:rsidRDefault="00720FD4" w:rsidP="00720FD4">
      <w:pPr>
        <w:pStyle w:val="ListParagraph"/>
        <w:numPr>
          <w:ilvl w:val="1"/>
          <w:numId w:val="18"/>
        </w:numPr>
        <w:spacing w:line="240" w:lineRule="auto"/>
      </w:pPr>
      <w:r>
        <w:t>“Pascal has given an argument that it is rational to believe in God, regardless of how weak we might think the evidence is. And I agree that the evidence is weak! [Goes on to talk about arguments for/against God for 20 minutes]. So, Pascal is wrong about the rationality of believing in God.”</w:t>
      </w:r>
    </w:p>
    <w:p w14:paraId="7CB2F090" w14:textId="3B951F56" w:rsidR="00C6035B" w:rsidRDefault="003E141F" w:rsidP="00720FD4">
      <w:pPr>
        <w:spacing w:line="240" w:lineRule="auto"/>
      </w:pPr>
      <w:r>
        <w:rPr>
          <w:b/>
        </w:rPr>
        <w:t xml:space="preserve">“Accidental” Problems. </w:t>
      </w:r>
      <w:r w:rsidR="00B77CCC" w:rsidRPr="00B77CCC">
        <w:t xml:space="preserve">The fallacy of </w:t>
      </w:r>
      <w:r w:rsidR="00B77CCC" w:rsidRPr="00B77CCC">
        <w:rPr>
          <w:b/>
          <w:bCs/>
        </w:rPr>
        <w:t xml:space="preserve">accident </w:t>
      </w:r>
      <w:r w:rsidR="00B77CCC" w:rsidRPr="00B77CCC">
        <w:t>occurs when a premise invokes a rule that is irrelevant because of some “accidental” feature of</w:t>
      </w:r>
      <w:r w:rsidR="00C6035B">
        <w:t xml:space="preserve"> the situation being considered</w:t>
      </w:r>
      <w:r>
        <w:t>. The basic form is “</w:t>
      </w:r>
      <w:r w:rsidR="00DD4A46" w:rsidRPr="00B77CCC">
        <w:t>It is a rule that P [without A] implies C. P and A. Therefore, C.</w:t>
      </w:r>
      <w:r>
        <w:t>”</w:t>
      </w:r>
    </w:p>
    <w:p w14:paraId="1C979B46" w14:textId="4418F702" w:rsidR="00885AAB" w:rsidRPr="00B77CCC" w:rsidRDefault="00C6035B" w:rsidP="00720FD4">
      <w:pPr>
        <w:pStyle w:val="ListParagraph"/>
        <w:numPr>
          <w:ilvl w:val="0"/>
          <w:numId w:val="21"/>
        </w:numPr>
        <w:spacing w:line="240" w:lineRule="auto"/>
      </w:pPr>
      <w:r>
        <w:t>“</w:t>
      </w:r>
      <w:r w:rsidR="00DD4A46" w:rsidRPr="00B77CCC">
        <w:t xml:space="preserve">Since it is illegal to jaywalk, that person committed a crime by </w:t>
      </w:r>
      <w:r w:rsidR="00DD4A46">
        <w:t xml:space="preserve">running into the street to save </w:t>
      </w:r>
      <w:r w:rsidR="00DD4A46" w:rsidRPr="00B77CCC">
        <w:t>the infant from an oncoming car.</w:t>
      </w:r>
      <w:r>
        <w:t>”</w:t>
      </w:r>
    </w:p>
    <w:p w14:paraId="7F2C88F8" w14:textId="398C022D" w:rsidR="00885AAB" w:rsidRDefault="00C6035B" w:rsidP="00720FD4">
      <w:pPr>
        <w:pStyle w:val="ListParagraph"/>
        <w:numPr>
          <w:ilvl w:val="0"/>
          <w:numId w:val="21"/>
        </w:numPr>
        <w:spacing w:line="240" w:lineRule="auto"/>
      </w:pPr>
      <w:r>
        <w:t>“</w:t>
      </w:r>
      <w:r w:rsidR="00DD4A46" w:rsidRPr="00B77CCC">
        <w:t>Since private citizens have a right to bear arms, private citizens have a right to buy nuclear weapons.</w:t>
      </w:r>
      <w:r>
        <w:t>”</w:t>
      </w:r>
    </w:p>
    <w:p w14:paraId="4B3C5C3A" w14:textId="09FB7B30" w:rsidR="000E2BE9" w:rsidRDefault="000E2BE9" w:rsidP="000E2BE9">
      <w:pPr>
        <w:spacing w:line="240" w:lineRule="auto"/>
      </w:pPr>
      <w:r>
        <w:lastRenderedPageBreak/>
        <w:t xml:space="preserve">The fallacy of accident is sometimes invoked by people who </w:t>
      </w:r>
      <w:r>
        <w:rPr>
          <w:i/>
        </w:rPr>
        <w:t xml:space="preserve">intentionally </w:t>
      </w:r>
      <w:r>
        <w:t>misunderstand a rule or law so that they claim that they broke a rule “by accident,” and thus should be not punished too severely. They rely on the fact that others will interpret their words and actions “charitably.” (This raises a problem: How can we tell whether someone is doing this?)</w:t>
      </w:r>
    </w:p>
    <w:p w14:paraId="471F7857" w14:textId="3605025E" w:rsidR="00FF0316" w:rsidRDefault="00FF0316" w:rsidP="00FF0316">
      <w:pPr>
        <w:pStyle w:val="Heading2"/>
      </w:pPr>
      <w:r>
        <w:t>Solved Problems</w:t>
      </w:r>
    </w:p>
    <w:p w14:paraId="79389CF3" w14:textId="359E3729" w:rsidR="00FF0316" w:rsidRDefault="00FF0316" w:rsidP="00FF0316">
      <w:r>
        <w:t>Identify which fallacy is committed by the following arguments, if any:</w:t>
      </w:r>
    </w:p>
    <w:tbl>
      <w:tblPr>
        <w:tblStyle w:val="GridTable2-Accent1"/>
        <w:tblW w:w="0" w:type="auto"/>
        <w:tblLook w:val="04A0" w:firstRow="1" w:lastRow="0" w:firstColumn="1" w:lastColumn="0" w:noHBand="0" w:noVBand="1"/>
      </w:tblPr>
      <w:tblGrid>
        <w:gridCol w:w="5395"/>
        <w:gridCol w:w="5395"/>
      </w:tblGrid>
      <w:tr w:rsidR="00FF0316" w14:paraId="63F51F9B" w14:textId="77777777" w:rsidTr="00D01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26E0C03" w14:textId="0C61A174" w:rsidR="00FF0316" w:rsidRDefault="000704AD" w:rsidP="00FF0316">
            <w:r>
              <w:t>Passage</w:t>
            </w:r>
          </w:p>
        </w:tc>
        <w:tc>
          <w:tcPr>
            <w:tcW w:w="5395" w:type="dxa"/>
          </w:tcPr>
          <w:p w14:paraId="32CFAB8D" w14:textId="0C0AD781" w:rsidR="00FF0316" w:rsidRDefault="000704AD" w:rsidP="00FF0316">
            <w:pPr>
              <w:cnfStyle w:val="100000000000" w:firstRow="1" w:lastRow="0" w:firstColumn="0" w:lastColumn="0" w:oddVBand="0" w:evenVBand="0" w:oddHBand="0" w:evenHBand="0" w:firstRowFirstColumn="0" w:firstRowLastColumn="0" w:lastRowFirstColumn="0" w:lastRowLastColumn="0"/>
            </w:pPr>
            <w:r>
              <w:t>Analysis</w:t>
            </w:r>
          </w:p>
        </w:tc>
      </w:tr>
      <w:tr w:rsidR="00FF0316" w14:paraId="75926CEA" w14:textId="77777777" w:rsidTr="00D01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DCA5FEA" w14:textId="463D18B2" w:rsidR="00FF0316" w:rsidRPr="00D01AC9" w:rsidRDefault="00FF0316" w:rsidP="00FF0316">
            <w:pPr>
              <w:rPr>
                <w:b w:val="0"/>
              </w:rPr>
            </w:pPr>
            <w:r w:rsidRPr="00D01AC9">
              <w:rPr>
                <w:b w:val="0"/>
              </w:rPr>
              <w:t>“When Don Corleone first told me that I should cast his godson in my movie, I thought this would be a terrible idea, since I’ve always thought his godson is a really bad actor. However, then he chopped off my prize horse</w:t>
            </w:r>
            <w:r w:rsidR="00176C13">
              <w:rPr>
                <w:b w:val="0"/>
              </w:rPr>
              <w:t>’s head, and left the bloody head</w:t>
            </w:r>
            <w:r w:rsidRPr="00D01AC9">
              <w:rPr>
                <w:b w:val="0"/>
              </w:rPr>
              <w:t xml:space="preserve"> in bed with me</w:t>
            </w:r>
            <w:r w:rsidR="005608EA" w:rsidRPr="00D01AC9">
              <w:rPr>
                <w:b w:val="0"/>
              </w:rPr>
              <w:t xml:space="preserve"> as a warning</w:t>
            </w:r>
            <w:r w:rsidRPr="00D01AC9">
              <w:rPr>
                <w:b w:val="0"/>
              </w:rPr>
              <w:t>. Now, I’ve changed my mind—the godson is obviously a great actor!”</w:t>
            </w:r>
          </w:p>
        </w:tc>
        <w:tc>
          <w:tcPr>
            <w:tcW w:w="5395" w:type="dxa"/>
          </w:tcPr>
          <w:p w14:paraId="67CE6F58" w14:textId="00BA9C0E" w:rsidR="00FF0316" w:rsidRPr="00FF0316" w:rsidRDefault="00FF0316" w:rsidP="0084645A">
            <w:pPr>
              <w:cnfStyle w:val="000000100000" w:firstRow="0" w:lastRow="0" w:firstColumn="0" w:lastColumn="0" w:oddVBand="0" w:evenVBand="0" w:oddHBand="1" w:evenHBand="0" w:firstRowFirstColumn="0" w:firstRowLastColumn="0" w:lastRowFirstColumn="0" w:lastRowLastColumn="0"/>
            </w:pPr>
            <w:r>
              <w:t xml:space="preserve">Appeal to Force—the person changes their mind because of a threat. Note that it is NOT a fallacy to “do what the godfather says” in order to preserve </w:t>
            </w:r>
            <w:r w:rsidR="0084645A">
              <w:t>your</w:t>
            </w:r>
            <w:r>
              <w:t xml:space="preserve"> life. The fallacy occurs only when </w:t>
            </w:r>
            <w:r w:rsidR="0084645A">
              <w:t>you</w:t>
            </w:r>
            <w:r>
              <w:t xml:space="preserve"> begin to </w:t>
            </w:r>
            <w:r>
              <w:rPr>
                <w:i/>
              </w:rPr>
              <w:t xml:space="preserve">believe </w:t>
            </w:r>
            <w:r>
              <w:t>whatever it is that the person threatening you wants you to believe.</w:t>
            </w:r>
          </w:p>
        </w:tc>
      </w:tr>
      <w:tr w:rsidR="00D01AC9" w14:paraId="700C59DB" w14:textId="77777777" w:rsidTr="00D01AC9">
        <w:tc>
          <w:tcPr>
            <w:cnfStyle w:val="001000000000" w:firstRow="0" w:lastRow="0" w:firstColumn="1" w:lastColumn="0" w:oddVBand="0" w:evenVBand="0" w:oddHBand="0" w:evenHBand="0" w:firstRowFirstColumn="0" w:firstRowLastColumn="0" w:lastRowFirstColumn="0" w:lastRowLastColumn="0"/>
            <w:tcW w:w="5395" w:type="dxa"/>
          </w:tcPr>
          <w:p w14:paraId="5EE27F48" w14:textId="09D3AE94" w:rsidR="00D01AC9" w:rsidRPr="00D01AC9" w:rsidRDefault="00D01AC9" w:rsidP="00FF0316">
            <w:pPr>
              <w:rPr>
                <w:b w:val="0"/>
              </w:rPr>
            </w:pPr>
            <w:r w:rsidRPr="00D01AC9">
              <w:rPr>
                <w:b w:val="0"/>
              </w:rPr>
              <w:t>“I really like my godson, and I know not getting that movie part really upset him. Without a doubt, he has been mistreated by the casting agency.”</w:t>
            </w:r>
          </w:p>
        </w:tc>
        <w:tc>
          <w:tcPr>
            <w:tcW w:w="5395" w:type="dxa"/>
          </w:tcPr>
          <w:p w14:paraId="3239D77B" w14:textId="6A3D802A" w:rsidR="00D01AC9" w:rsidRDefault="00D01AC9" w:rsidP="0084645A">
            <w:pPr>
              <w:cnfStyle w:val="000000000000" w:firstRow="0" w:lastRow="0" w:firstColumn="0" w:lastColumn="0" w:oddVBand="0" w:evenVBand="0" w:oddHBand="0" w:evenHBand="0" w:firstRowFirstColumn="0" w:firstRowLastColumn="0" w:lastRowFirstColumn="0" w:lastRowLastColumn="0"/>
            </w:pPr>
            <w:r>
              <w:t xml:space="preserve">Appeal to Pity. It’s crucially important to remember that </w:t>
            </w:r>
            <w:r>
              <w:rPr>
                <w:i/>
              </w:rPr>
              <w:t xml:space="preserve">liking </w:t>
            </w:r>
            <w:r>
              <w:t xml:space="preserve">someone, or </w:t>
            </w:r>
            <w:r>
              <w:rPr>
                <w:i/>
              </w:rPr>
              <w:t xml:space="preserve">feeling sorry </w:t>
            </w:r>
            <w:r>
              <w:t>for them, doesn’t necessarily mean their arguments are correct. In order to determine whether the conclusion is true, we would need to actually find out what happened during the audition.</w:t>
            </w:r>
          </w:p>
        </w:tc>
      </w:tr>
      <w:tr w:rsidR="00FF0316" w14:paraId="7241FF1B" w14:textId="77777777" w:rsidTr="00D01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D694712" w14:textId="2CBCD124" w:rsidR="00FF0316" w:rsidRPr="00D01AC9" w:rsidRDefault="005608EA" w:rsidP="001A656C">
            <w:pPr>
              <w:rPr>
                <w:b w:val="0"/>
              </w:rPr>
            </w:pPr>
            <w:r w:rsidRPr="00D01AC9">
              <w:rPr>
                <w:b w:val="0"/>
              </w:rPr>
              <w:t>“</w:t>
            </w:r>
            <w:r w:rsidR="001A656C" w:rsidRPr="00D01AC9">
              <w:rPr>
                <w:b w:val="0"/>
              </w:rPr>
              <w:t>Members of the mafia are everything I want to be—rich, powerful, respected, and feared. And they clearly think it is occasionally OK to murder people. So, occasionally murdering people really is OK.”</w:t>
            </w:r>
          </w:p>
        </w:tc>
        <w:tc>
          <w:tcPr>
            <w:tcW w:w="5395" w:type="dxa"/>
          </w:tcPr>
          <w:p w14:paraId="1AD82CF9" w14:textId="70D3894D" w:rsidR="00FF0316" w:rsidRDefault="001A656C" w:rsidP="001A656C">
            <w:pPr>
              <w:cnfStyle w:val="000000100000" w:firstRow="0" w:lastRow="0" w:firstColumn="0" w:lastColumn="0" w:oddVBand="0" w:evenVBand="0" w:oddHBand="1" w:evenHBand="0" w:firstRowFirstColumn="0" w:firstRowLastColumn="0" w:lastRowFirstColumn="0" w:lastRowLastColumn="0"/>
            </w:pPr>
            <w:r>
              <w:t>Appeal to the People. This argument confuses two very different things—a moral conclusion about whether murdering people is OK with premises about how one wants others to see you.</w:t>
            </w:r>
          </w:p>
        </w:tc>
      </w:tr>
      <w:tr w:rsidR="00FF0316" w14:paraId="232260E9" w14:textId="77777777" w:rsidTr="00D01AC9">
        <w:tc>
          <w:tcPr>
            <w:cnfStyle w:val="001000000000" w:firstRow="0" w:lastRow="0" w:firstColumn="1" w:lastColumn="0" w:oddVBand="0" w:evenVBand="0" w:oddHBand="0" w:evenHBand="0" w:firstRowFirstColumn="0" w:firstRowLastColumn="0" w:lastRowFirstColumn="0" w:lastRowLastColumn="0"/>
            <w:tcW w:w="5395" w:type="dxa"/>
          </w:tcPr>
          <w:p w14:paraId="68E4A6EB" w14:textId="49C826A4" w:rsidR="00FF0316" w:rsidRPr="00D01AC9" w:rsidRDefault="001A656C" w:rsidP="001A656C">
            <w:pPr>
              <w:rPr>
                <w:b w:val="0"/>
              </w:rPr>
            </w:pPr>
            <w:r w:rsidRPr="00D01AC9">
              <w:rPr>
                <w:b w:val="0"/>
              </w:rPr>
              <w:t>“My grandma always said that God helps those who helps themselves. And I clearly helped myself by importing large amounts of heroin and selling it. So, grandma (and God) would approve of my doing this.”</w:t>
            </w:r>
          </w:p>
        </w:tc>
        <w:tc>
          <w:tcPr>
            <w:tcW w:w="5395" w:type="dxa"/>
          </w:tcPr>
          <w:p w14:paraId="26E465CE" w14:textId="222F51CA" w:rsidR="00FF0316" w:rsidRDefault="001A656C" w:rsidP="00FF0316">
            <w:pPr>
              <w:cnfStyle w:val="000000000000" w:firstRow="0" w:lastRow="0" w:firstColumn="0" w:lastColumn="0" w:oddVBand="0" w:evenVBand="0" w:oddHBand="0" w:evenHBand="0" w:firstRowFirstColumn="0" w:firstRowLastColumn="0" w:lastRowFirstColumn="0" w:lastRowLastColumn="0"/>
            </w:pPr>
            <w:r>
              <w:t xml:space="preserve">Accident. This involves the misapplication of a general rule/idea (basically, that one should work hard, or something like that) to a situation that it is quite obviously not applicable to. </w:t>
            </w:r>
          </w:p>
        </w:tc>
      </w:tr>
      <w:tr w:rsidR="00FF0316" w14:paraId="1C1ECC42" w14:textId="77777777" w:rsidTr="00D01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8EC92A6" w14:textId="5B553236" w:rsidR="00FF0316" w:rsidRPr="00D01AC9" w:rsidRDefault="000704AD" w:rsidP="000704AD">
            <w:pPr>
              <w:rPr>
                <w:b w:val="0"/>
              </w:rPr>
            </w:pPr>
            <w:r w:rsidRPr="00D01AC9">
              <w:rPr>
                <w:b w:val="0"/>
              </w:rPr>
              <w:t>“Tom just told me that it’s probably not the best idea for me to immediately shoot anyone who annoys me. Obviously, Tom thinks I should just passively accept whatever horrible things people do to me. But this is a recipe for disaster! So, I’m going to keep shooting people.”</w:t>
            </w:r>
          </w:p>
        </w:tc>
        <w:tc>
          <w:tcPr>
            <w:tcW w:w="5395" w:type="dxa"/>
          </w:tcPr>
          <w:p w14:paraId="26C2D980" w14:textId="438AC810" w:rsidR="00FF0316" w:rsidRDefault="000704AD" w:rsidP="000704AD">
            <w:pPr>
              <w:cnfStyle w:val="000000100000" w:firstRow="0" w:lastRow="0" w:firstColumn="0" w:lastColumn="0" w:oddVBand="0" w:evenVBand="0" w:oddHBand="1" w:evenHBand="0" w:firstRowFirstColumn="0" w:firstRowLastColumn="0" w:lastRowFirstColumn="0" w:lastRowLastColumn="0"/>
            </w:pPr>
            <w:r>
              <w:t>This looks like a strawman fallacy (and also a bit like a false dilemma, which we’ll be studying later). It’s almost certain that Tom isn’t really saying what the speaker says that he said, and that his real argument is a bit more nuanced.</w:t>
            </w:r>
          </w:p>
        </w:tc>
      </w:tr>
      <w:tr w:rsidR="00FF0316" w14:paraId="12711812" w14:textId="77777777" w:rsidTr="00D01AC9">
        <w:tc>
          <w:tcPr>
            <w:cnfStyle w:val="001000000000" w:firstRow="0" w:lastRow="0" w:firstColumn="1" w:lastColumn="0" w:oddVBand="0" w:evenVBand="0" w:oddHBand="0" w:evenHBand="0" w:firstRowFirstColumn="0" w:firstRowLastColumn="0" w:lastRowFirstColumn="0" w:lastRowLastColumn="0"/>
            <w:tcW w:w="5395" w:type="dxa"/>
          </w:tcPr>
          <w:p w14:paraId="648EC1C3" w14:textId="79B887AE" w:rsidR="00FF0316" w:rsidRPr="00D01AC9" w:rsidRDefault="000704AD" w:rsidP="00FF0316">
            <w:pPr>
              <w:rPr>
                <w:b w:val="0"/>
              </w:rPr>
            </w:pPr>
            <w:r w:rsidRPr="00D01AC9">
              <w:rPr>
                <w:b w:val="0"/>
              </w:rPr>
              <w:t>“</w:t>
            </w:r>
            <w:r w:rsidR="008F3922" w:rsidRPr="00D01AC9">
              <w:rPr>
                <w:b w:val="0"/>
              </w:rPr>
              <w:t>Marlon Brando made a number of anti-Semitic comments over his life. So, I think we can dismiss any argument about his performance in the Godfather being ‘great.’”</w:t>
            </w:r>
          </w:p>
        </w:tc>
        <w:tc>
          <w:tcPr>
            <w:tcW w:w="5395" w:type="dxa"/>
          </w:tcPr>
          <w:p w14:paraId="53AC421C" w14:textId="49968BED" w:rsidR="00FF0316" w:rsidRDefault="00D01AC9" w:rsidP="00D01AC9">
            <w:pPr>
              <w:cnfStyle w:val="000000000000" w:firstRow="0" w:lastRow="0" w:firstColumn="0" w:lastColumn="0" w:oddVBand="0" w:evenVBand="0" w:oddHBand="0" w:evenHBand="0" w:firstRowFirstColumn="0" w:firstRowLastColumn="0" w:lastRowFirstColumn="0" w:lastRowLastColumn="0"/>
            </w:pPr>
            <w:r>
              <w:t xml:space="preserve">This is a variant of </w:t>
            </w:r>
            <w:r w:rsidR="008F3922">
              <w:t>Ad hominem. It’s important to note here that one CAN make arguments about people’s character, and draw conclusions from it (e.g., “we ought not allow this person to receive big awards, or put them in future movies, etc.”</w:t>
            </w:r>
            <w:r>
              <w:t>). However, the argument</w:t>
            </w:r>
            <w:r w:rsidR="008F3922">
              <w:t xml:space="preserve"> needs to </w:t>
            </w:r>
            <w:r>
              <w:t xml:space="preserve">spell out the </w:t>
            </w:r>
            <w:r w:rsidR="008F3922">
              <w:t xml:space="preserve">logical connection between the character flaw and the conclusion </w:t>
            </w:r>
            <w:r>
              <w:t>being drawn.</w:t>
            </w:r>
          </w:p>
        </w:tc>
      </w:tr>
      <w:tr w:rsidR="00FF0316" w14:paraId="32653287" w14:textId="77777777" w:rsidTr="00D01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7B53399" w14:textId="184CD33D" w:rsidR="00FF0316" w:rsidRPr="00D01AC9" w:rsidRDefault="008F3922" w:rsidP="00D01AC9">
            <w:pPr>
              <w:rPr>
                <w:b w:val="0"/>
              </w:rPr>
            </w:pPr>
            <w:r w:rsidRPr="00D01AC9">
              <w:rPr>
                <w:b w:val="0"/>
              </w:rPr>
              <w:t>“</w:t>
            </w:r>
            <w:r w:rsidR="00D01AC9" w:rsidRPr="00D01AC9">
              <w:rPr>
                <w:b w:val="0"/>
              </w:rPr>
              <w:t>What do you mean you think the</w:t>
            </w:r>
            <w:r w:rsidR="00D01AC9" w:rsidRPr="00D01AC9">
              <w:rPr>
                <w:b w:val="0"/>
                <w:i/>
              </w:rPr>
              <w:t xml:space="preserve"> Godfather </w:t>
            </w:r>
            <w:r w:rsidR="00D01AC9" w:rsidRPr="00D01AC9">
              <w:rPr>
                <w:b w:val="0"/>
              </w:rPr>
              <w:t>is too violent for your taste? After all, many of the events that happened it are based on real life, and Italian organized crime is actually still quite powerful. I think you’d find the history of the subject really fascinating…”</w:t>
            </w:r>
          </w:p>
        </w:tc>
        <w:tc>
          <w:tcPr>
            <w:tcW w:w="5395" w:type="dxa"/>
          </w:tcPr>
          <w:p w14:paraId="1D892BE2" w14:textId="2BAAD32A" w:rsidR="00FF0316" w:rsidRDefault="00D01AC9" w:rsidP="00FF0316">
            <w:pPr>
              <w:cnfStyle w:val="000000100000" w:firstRow="0" w:lastRow="0" w:firstColumn="0" w:lastColumn="0" w:oddVBand="0" w:evenVBand="0" w:oddHBand="1" w:evenHBand="0" w:firstRowFirstColumn="0" w:firstRowLastColumn="0" w:lastRowFirstColumn="0" w:lastRowLastColumn="0"/>
            </w:pPr>
            <w:r>
              <w:t>Red Herring. None of the claims being offered here actually address what seems to be the actual point of contention (e.g., whether the film is too violent).</w:t>
            </w:r>
          </w:p>
        </w:tc>
      </w:tr>
    </w:tbl>
    <w:p w14:paraId="6A8F894D" w14:textId="77777777" w:rsidR="00B77CCC" w:rsidRDefault="00B77CCC" w:rsidP="00720FD4">
      <w:pPr>
        <w:pStyle w:val="Heading2"/>
        <w:spacing w:line="240" w:lineRule="auto"/>
      </w:pPr>
      <w:r>
        <w:t>Sample Problems</w:t>
      </w:r>
    </w:p>
    <w:p w14:paraId="217D0DD4" w14:textId="4728DBEB" w:rsidR="00532A92" w:rsidRDefault="00532A92" w:rsidP="00720FD4">
      <w:pPr>
        <w:pStyle w:val="ListParagraph"/>
        <w:numPr>
          <w:ilvl w:val="0"/>
          <w:numId w:val="19"/>
        </w:numPr>
        <w:spacing w:line="240" w:lineRule="auto"/>
      </w:pPr>
      <w:r>
        <w:t>Which fallacy is committed by the following?</w:t>
      </w:r>
    </w:p>
    <w:p w14:paraId="1F934EE1" w14:textId="1793F079" w:rsidR="00885AAB" w:rsidRPr="00B77CCC" w:rsidRDefault="00DD4A46" w:rsidP="00532A92">
      <w:pPr>
        <w:pStyle w:val="ListParagraph"/>
        <w:numPr>
          <w:ilvl w:val="1"/>
          <w:numId w:val="19"/>
        </w:numPr>
        <w:spacing w:line="240" w:lineRule="auto"/>
      </w:pPr>
      <w:r w:rsidRPr="00B77CCC">
        <w:t>Judith deserves to have her teaching position renewed. After all, she has a child with leukemia, and losing her health insurance would be a disaster.</w:t>
      </w:r>
    </w:p>
    <w:p w14:paraId="1C6B48A5" w14:textId="0589A5E9" w:rsidR="00B77CCC" w:rsidRDefault="00DD4A46" w:rsidP="00532A92">
      <w:pPr>
        <w:pStyle w:val="ListParagraph"/>
        <w:numPr>
          <w:ilvl w:val="1"/>
          <w:numId w:val="19"/>
        </w:numPr>
        <w:spacing w:line="240" w:lineRule="auto"/>
      </w:pPr>
      <w:r w:rsidRPr="00B77CCC">
        <w:t xml:space="preserve">The </w:t>
      </w:r>
      <w:r w:rsidRPr="00C6035B">
        <w:rPr>
          <w:i/>
          <w:iCs/>
        </w:rPr>
        <w:t>Economist</w:t>
      </w:r>
      <w:r w:rsidRPr="00B77CCC">
        <w:t xml:space="preserve"> magazine has argued that h</w:t>
      </w:r>
      <w:r>
        <w:t xml:space="preserve">igh marginal tax rates are bad </w:t>
      </w:r>
      <w:r w:rsidRPr="00B77CCC">
        <w:t>because they hurt growth. But the Economist has to argue for conclusions like this, since its readers are all rich, and they would all cancel their subscriptions if the magazine said anything else. So, we can ignore the argument.</w:t>
      </w:r>
    </w:p>
    <w:p w14:paraId="0CAE7F77" w14:textId="76C549CA" w:rsidR="00532A92" w:rsidRDefault="00532A92" w:rsidP="00532A92">
      <w:pPr>
        <w:pStyle w:val="ListParagraph"/>
        <w:numPr>
          <w:ilvl w:val="0"/>
          <w:numId w:val="19"/>
        </w:numPr>
        <w:spacing w:line="240" w:lineRule="auto"/>
      </w:pPr>
      <w:r>
        <w:t>Come up with examples of THREE of the fallacies mentioned above.</w:t>
      </w:r>
    </w:p>
    <w:p w14:paraId="5ACEAEBE" w14:textId="7AB1F5C1" w:rsidR="00B77CCC" w:rsidRPr="00B77CCC" w:rsidRDefault="00B77CCC" w:rsidP="00720FD4">
      <w:pPr>
        <w:pStyle w:val="ListParagraph"/>
        <w:numPr>
          <w:ilvl w:val="0"/>
          <w:numId w:val="19"/>
        </w:numPr>
        <w:spacing w:line="240" w:lineRule="auto"/>
      </w:pPr>
      <w:r w:rsidRPr="00B77CCC">
        <w:t xml:space="preserve">Some psychologists and sociologists have argued that fallacies of relevance </w:t>
      </w:r>
      <w:r w:rsidR="00532A92">
        <w:t xml:space="preserve">can help us understand a </w:t>
      </w:r>
      <w:r w:rsidR="00C6035B">
        <w:t xml:space="preserve">variety of facts. </w:t>
      </w:r>
      <w:r w:rsidR="00C6035B" w:rsidRPr="00B77CCC">
        <w:t>Which fallacies of relevance might be involved in each of these? Are there any alternative (non-fallacious) explanations for people behaving in these ways? (You might have different answers for different facts.)</w:t>
      </w:r>
    </w:p>
    <w:p w14:paraId="46128FD5" w14:textId="685536E4" w:rsidR="00885AAB" w:rsidRPr="00B77CCC" w:rsidRDefault="00DD4A46" w:rsidP="00720FD4">
      <w:pPr>
        <w:pStyle w:val="ListParagraph"/>
        <w:numPr>
          <w:ilvl w:val="1"/>
          <w:numId w:val="19"/>
        </w:numPr>
        <w:spacing w:line="240" w:lineRule="auto"/>
      </w:pPr>
      <w:r w:rsidRPr="00B77CCC">
        <w:t>Most people have similar religious and po</w:t>
      </w:r>
      <w:r w:rsidR="00532A92">
        <w:t>litical beliefs to their parents and friend groups.</w:t>
      </w:r>
    </w:p>
    <w:p w14:paraId="5124ABEE" w14:textId="77777777" w:rsidR="00885AAB" w:rsidRPr="00B77CCC" w:rsidRDefault="00DD4A46" w:rsidP="00720FD4">
      <w:pPr>
        <w:pStyle w:val="ListParagraph"/>
        <w:numPr>
          <w:ilvl w:val="1"/>
          <w:numId w:val="19"/>
        </w:numPr>
        <w:spacing w:line="240" w:lineRule="auto"/>
      </w:pPr>
      <w:r w:rsidRPr="00B77CCC">
        <w:t>Having a product promoted by a well-known and physically attractive person increases sales.</w:t>
      </w:r>
    </w:p>
    <w:p w14:paraId="06E4A33B" w14:textId="416B3221" w:rsidR="00885AAB" w:rsidRPr="00B77CCC" w:rsidRDefault="00DD4A46" w:rsidP="00720FD4">
      <w:pPr>
        <w:pStyle w:val="ListParagraph"/>
        <w:numPr>
          <w:ilvl w:val="1"/>
          <w:numId w:val="19"/>
        </w:numPr>
        <w:spacing w:line="240" w:lineRule="auto"/>
      </w:pPr>
      <w:r w:rsidRPr="00B77CCC">
        <w:t>Political candidates with known personal failings</w:t>
      </w:r>
      <w:r w:rsidR="0060588C">
        <w:t xml:space="preserve"> (even where these aren’t directly related to their performance in office)</w:t>
      </w:r>
      <w:r w:rsidRPr="00B77CCC">
        <w:t xml:space="preserve"> are less likely to be elected.</w:t>
      </w:r>
    </w:p>
    <w:sectPr w:rsidR="00885AAB" w:rsidRPr="00B77CCC" w:rsidSect="00B77C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7032"/>
    <w:multiLevelType w:val="hybridMultilevel"/>
    <w:tmpl w:val="FCA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F267C"/>
    <w:multiLevelType w:val="hybridMultilevel"/>
    <w:tmpl w:val="280CC7A4"/>
    <w:lvl w:ilvl="0" w:tplc="98FEF0D4">
      <w:start w:val="1"/>
      <w:numFmt w:val="decimal"/>
      <w:lvlText w:val="%1."/>
      <w:lvlJc w:val="left"/>
      <w:pPr>
        <w:tabs>
          <w:tab w:val="num" w:pos="720"/>
        </w:tabs>
        <w:ind w:left="720" w:hanging="360"/>
      </w:pPr>
    </w:lvl>
    <w:lvl w:ilvl="1" w:tplc="B79C8488" w:tentative="1">
      <w:start w:val="1"/>
      <w:numFmt w:val="decimal"/>
      <w:lvlText w:val="%2."/>
      <w:lvlJc w:val="left"/>
      <w:pPr>
        <w:tabs>
          <w:tab w:val="num" w:pos="1440"/>
        </w:tabs>
        <w:ind w:left="1440" w:hanging="360"/>
      </w:pPr>
    </w:lvl>
    <w:lvl w:ilvl="2" w:tplc="FB56B7BA" w:tentative="1">
      <w:start w:val="1"/>
      <w:numFmt w:val="decimal"/>
      <w:lvlText w:val="%3."/>
      <w:lvlJc w:val="left"/>
      <w:pPr>
        <w:tabs>
          <w:tab w:val="num" w:pos="2160"/>
        </w:tabs>
        <w:ind w:left="2160" w:hanging="360"/>
      </w:pPr>
    </w:lvl>
    <w:lvl w:ilvl="3" w:tplc="F71A269C" w:tentative="1">
      <w:start w:val="1"/>
      <w:numFmt w:val="decimal"/>
      <w:lvlText w:val="%4."/>
      <w:lvlJc w:val="left"/>
      <w:pPr>
        <w:tabs>
          <w:tab w:val="num" w:pos="2880"/>
        </w:tabs>
        <w:ind w:left="2880" w:hanging="360"/>
      </w:pPr>
    </w:lvl>
    <w:lvl w:ilvl="4" w:tplc="B456D93E" w:tentative="1">
      <w:start w:val="1"/>
      <w:numFmt w:val="decimal"/>
      <w:lvlText w:val="%5."/>
      <w:lvlJc w:val="left"/>
      <w:pPr>
        <w:tabs>
          <w:tab w:val="num" w:pos="3600"/>
        </w:tabs>
        <w:ind w:left="3600" w:hanging="360"/>
      </w:pPr>
    </w:lvl>
    <w:lvl w:ilvl="5" w:tplc="C966E416" w:tentative="1">
      <w:start w:val="1"/>
      <w:numFmt w:val="decimal"/>
      <w:lvlText w:val="%6."/>
      <w:lvlJc w:val="left"/>
      <w:pPr>
        <w:tabs>
          <w:tab w:val="num" w:pos="4320"/>
        </w:tabs>
        <w:ind w:left="4320" w:hanging="360"/>
      </w:pPr>
    </w:lvl>
    <w:lvl w:ilvl="6" w:tplc="B0A892BC" w:tentative="1">
      <w:start w:val="1"/>
      <w:numFmt w:val="decimal"/>
      <w:lvlText w:val="%7."/>
      <w:lvlJc w:val="left"/>
      <w:pPr>
        <w:tabs>
          <w:tab w:val="num" w:pos="5040"/>
        </w:tabs>
        <w:ind w:left="5040" w:hanging="360"/>
      </w:pPr>
    </w:lvl>
    <w:lvl w:ilvl="7" w:tplc="AB405588" w:tentative="1">
      <w:start w:val="1"/>
      <w:numFmt w:val="decimal"/>
      <w:lvlText w:val="%8."/>
      <w:lvlJc w:val="left"/>
      <w:pPr>
        <w:tabs>
          <w:tab w:val="num" w:pos="5760"/>
        </w:tabs>
        <w:ind w:left="5760" w:hanging="360"/>
      </w:pPr>
    </w:lvl>
    <w:lvl w:ilvl="8" w:tplc="B13AA828" w:tentative="1">
      <w:start w:val="1"/>
      <w:numFmt w:val="decimal"/>
      <w:lvlText w:val="%9."/>
      <w:lvlJc w:val="left"/>
      <w:pPr>
        <w:tabs>
          <w:tab w:val="num" w:pos="6480"/>
        </w:tabs>
        <w:ind w:left="6480" w:hanging="360"/>
      </w:pPr>
    </w:lvl>
  </w:abstractNum>
  <w:abstractNum w:abstractNumId="2" w15:restartNumberingAfterBreak="0">
    <w:nsid w:val="09BC2510"/>
    <w:multiLevelType w:val="hybridMultilevel"/>
    <w:tmpl w:val="11180CB0"/>
    <w:lvl w:ilvl="0" w:tplc="3F065BE2">
      <w:start w:val="1"/>
      <w:numFmt w:val="bullet"/>
      <w:lvlText w:val="•"/>
      <w:lvlJc w:val="left"/>
      <w:pPr>
        <w:tabs>
          <w:tab w:val="num" w:pos="720"/>
        </w:tabs>
        <w:ind w:left="720" w:hanging="360"/>
      </w:pPr>
      <w:rPr>
        <w:rFonts w:ascii="Arial" w:hAnsi="Arial" w:hint="default"/>
      </w:rPr>
    </w:lvl>
    <w:lvl w:ilvl="1" w:tplc="6BD6873A" w:tentative="1">
      <w:start w:val="1"/>
      <w:numFmt w:val="bullet"/>
      <w:lvlText w:val="•"/>
      <w:lvlJc w:val="left"/>
      <w:pPr>
        <w:tabs>
          <w:tab w:val="num" w:pos="1440"/>
        </w:tabs>
        <w:ind w:left="1440" w:hanging="360"/>
      </w:pPr>
      <w:rPr>
        <w:rFonts w:ascii="Arial" w:hAnsi="Arial" w:hint="default"/>
      </w:rPr>
    </w:lvl>
    <w:lvl w:ilvl="2" w:tplc="3E36FDC2" w:tentative="1">
      <w:start w:val="1"/>
      <w:numFmt w:val="bullet"/>
      <w:lvlText w:val="•"/>
      <w:lvlJc w:val="left"/>
      <w:pPr>
        <w:tabs>
          <w:tab w:val="num" w:pos="2160"/>
        </w:tabs>
        <w:ind w:left="2160" w:hanging="360"/>
      </w:pPr>
      <w:rPr>
        <w:rFonts w:ascii="Arial" w:hAnsi="Arial" w:hint="default"/>
      </w:rPr>
    </w:lvl>
    <w:lvl w:ilvl="3" w:tplc="9F400866" w:tentative="1">
      <w:start w:val="1"/>
      <w:numFmt w:val="bullet"/>
      <w:lvlText w:val="•"/>
      <w:lvlJc w:val="left"/>
      <w:pPr>
        <w:tabs>
          <w:tab w:val="num" w:pos="2880"/>
        </w:tabs>
        <w:ind w:left="2880" w:hanging="360"/>
      </w:pPr>
      <w:rPr>
        <w:rFonts w:ascii="Arial" w:hAnsi="Arial" w:hint="default"/>
      </w:rPr>
    </w:lvl>
    <w:lvl w:ilvl="4" w:tplc="B512E092" w:tentative="1">
      <w:start w:val="1"/>
      <w:numFmt w:val="bullet"/>
      <w:lvlText w:val="•"/>
      <w:lvlJc w:val="left"/>
      <w:pPr>
        <w:tabs>
          <w:tab w:val="num" w:pos="3600"/>
        </w:tabs>
        <w:ind w:left="3600" w:hanging="360"/>
      </w:pPr>
      <w:rPr>
        <w:rFonts w:ascii="Arial" w:hAnsi="Arial" w:hint="default"/>
      </w:rPr>
    </w:lvl>
    <w:lvl w:ilvl="5" w:tplc="CF6C0408" w:tentative="1">
      <w:start w:val="1"/>
      <w:numFmt w:val="bullet"/>
      <w:lvlText w:val="•"/>
      <w:lvlJc w:val="left"/>
      <w:pPr>
        <w:tabs>
          <w:tab w:val="num" w:pos="4320"/>
        </w:tabs>
        <w:ind w:left="4320" w:hanging="360"/>
      </w:pPr>
      <w:rPr>
        <w:rFonts w:ascii="Arial" w:hAnsi="Arial" w:hint="default"/>
      </w:rPr>
    </w:lvl>
    <w:lvl w:ilvl="6" w:tplc="F5682A5C" w:tentative="1">
      <w:start w:val="1"/>
      <w:numFmt w:val="bullet"/>
      <w:lvlText w:val="•"/>
      <w:lvlJc w:val="left"/>
      <w:pPr>
        <w:tabs>
          <w:tab w:val="num" w:pos="5040"/>
        </w:tabs>
        <w:ind w:left="5040" w:hanging="360"/>
      </w:pPr>
      <w:rPr>
        <w:rFonts w:ascii="Arial" w:hAnsi="Arial" w:hint="default"/>
      </w:rPr>
    </w:lvl>
    <w:lvl w:ilvl="7" w:tplc="82DA8A76" w:tentative="1">
      <w:start w:val="1"/>
      <w:numFmt w:val="bullet"/>
      <w:lvlText w:val="•"/>
      <w:lvlJc w:val="left"/>
      <w:pPr>
        <w:tabs>
          <w:tab w:val="num" w:pos="5760"/>
        </w:tabs>
        <w:ind w:left="5760" w:hanging="360"/>
      </w:pPr>
      <w:rPr>
        <w:rFonts w:ascii="Arial" w:hAnsi="Arial" w:hint="default"/>
      </w:rPr>
    </w:lvl>
    <w:lvl w:ilvl="8" w:tplc="6DB64D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3C0E10"/>
    <w:multiLevelType w:val="hybridMultilevel"/>
    <w:tmpl w:val="5D2C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56FB6"/>
    <w:multiLevelType w:val="hybridMultilevel"/>
    <w:tmpl w:val="14C0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87630F"/>
    <w:multiLevelType w:val="hybridMultilevel"/>
    <w:tmpl w:val="258489A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92B17"/>
    <w:multiLevelType w:val="hybridMultilevel"/>
    <w:tmpl w:val="BB42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24EEF"/>
    <w:multiLevelType w:val="hybridMultilevel"/>
    <w:tmpl w:val="D3969C36"/>
    <w:lvl w:ilvl="0" w:tplc="2986429E">
      <w:start w:val="1"/>
      <w:numFmt w:val="bullet"/>
      <w:lvlText w:val="•"/>
      <w:lvlJc w:val="left"/>
      <w:pPr>
        <w:tabs>
          <w:tab w:val="num" w:pos="720"/>
        </w:tabs>
        <w:ind w:left="720" w:hanging="360"/>
      </w:pPr>
      <w:rPr>
        <w:rFonts w:ascii="Arial" w:hAnsi="Arial" w:hint="default"/>
      </w:rPr>
    </w:lvl>
    <w:lvl w:ilvl="1" w:tplc="2FE0EE6C">
      <w:start w:val="1"/>
      <w:numFmt w:val="bullet"/>
      <w:lvlText w:val="•"/>
      <w:lvlJc w:val="left"/>
      <w:pPr>
        <w:tabs>
          <w:tab w:val="num" w:pos="1440"/>
        </w:tabs>
        <w:ind w:left="1440" w:hanging="360"/>
      </w:pPr>
      <w:rPr>
        <w:rFonts w:ascii="Arial" w:hAnsi="Arial" w:hint="default"/>
      </w:rPr>
    </w:lvl>
    <w:lvl w:ilvl="2" w:tplc="3CBA0E3E" w:tentative="1">
      <w:start w:val="1"/>
      <w:numFmt w:val="bullet"/>
      <w:lvlText w:val="•"/>
      <w:lvlJc w:val="left"/>
      <w:pPr>
        <w:tabs>
          <w:tab w:val="num" w:pos="2160"/>
        </w:tabs>
        <w:ind w:left="2160" w:hanging="360"/>
      </w:pPr>
      <w:rPr>
        <w:rFonts w:ascii="Arial" w:hAnsi="Arial" w:hint="default"/>
      </w:rPr>
    </w:lvl>
    <w:lvl w:ilvl="3" w:tplc="9E84A7B8" w:tentative="1">
      <w:start w:val="1"/>
      <w:numFmt w:val="bullet"/>
      <w:lvlText w:val="•"/>
      <w:lvlJc w:val="left"/>
      <w:pPr>
        <w:tabs>
          <w:tab w:val="num" w:pos="2880"/>
        </w:tabs>
        <w:ind w:left="2880" w:hanging="360"/>
      </w:pPr>
      <w:rPr>
        <w:rFonts w:ascii="Arial" w:hAnsi="Arial" w:hint="default"/>
      </w:rPr>
    </w:lvl>
    <w:lvl w:ilvl="4" w:tplc="AA70370C" w:tentative="1">
      <w:start w:val="1"/>
      <w:numFmt w:val="bullet"/>
      <w:lvlText w:val="•"/>
      <w:lvlJc w:val="left"/>
      <w:pPr>
        <w:tabs>
          <w:tab w:val="num" w:pos="3600"/>
        </w:tabs>
        <w:ind w:left="3600" w:hanging="360"/>
      </w:pPr>
      <w:rPr>
        <w:rFonts w:ascii="Arial" w:hAnsi="Arial" w:hint="default"/>
      </w:rPr>
    </w:lvl>
    <w:lvl w:ilvl="5" w:tplc="37C85C5E" w:tentative="1">
      <w:start w:val="1"/>
      <w:numFmt w:val="bullet"/>
      <w:lvlText w:val="•"/>
      <w:lvlJc w:val="left"/>
      <w:pPr>
        <w:tabs>
          <w:tab w:val="num" w:pos="4320"/>
        </w:tabs>
        <w:ind w:left="4320" w:hanging="360"/>
      </w:pPr>
      <w:rPr>
        <w:rFonts w:ascii="Arial" w:hAnsi="Arial" w:hint="default"/>
      </w:rPr>
    </w:lvl>
    <w:lvl w:ilvl="6" w:tplc="1B8AF6DC" w:tentative="1">
      <w:start w:val="1"/>
      <w:numFmt w:val="bullet"/>
      <w:lvlText w:val="•"/>
      <w:lvlJc w:val="left"/>
      <w:pPr>
        <w:tabs>
          <w:tab w:val="num" w:pos="5040"/>
        </w:tabs>
        <w:ind w:left="5040" w:hanging="360"/>
      </w:pPr>
      <w:rPr>
        <w:rFonts w:ascii="Arial" w:hAnsi="Arial" w:hint="default"/>
      </w:rPr>
    </w:lvl>
    <w:lvl w:ilvl="7" w:tplc="0252858C" w:tentative="1">
      <w:start w:val="1"/>
      <w:numFmt w:val="bullet"/>
      <w:lvlText w:val="•"/>
      <w:lvlJc w:val="left"/>
      <w:pPr>
        <w:tabs>
          <w:tab w:val="num" w:pos="5760"/>
        </w:tabs>
        <w:ind w:left="5760" w:hanging="360"/>
      </w:pPr>
      <w:rPr>
        <w:rFonts w:ascii="Arial" w:hAnsi="Arial" w:hint="default"/>
      </w:rPr>
    </w:lvl>
    <w:lvl w:ilvl="8" w:tplc="BCA202D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74E3789"/>
    <w:multiLevelType w:val="hybridMultilevel"/>
    <w:tmpl w:val="6EB46FE2"/>
    <w:lvl w:ilvl="0" w:tplc="94004ADC">
      <w:start w:val="1"/>
      <w:numFmt w:val="bullet"/>
      <w:lvlText w:val="•"/>
      <w:lvlJc w:val="left"/>
      <w:pPr>
        <w:tabs>
          <w:tab w:val="num" w:pos="720"/>
        </w:tabs>
        <w:ind w:left="720" w:hanging="360"/>
      </w:pPr>
      <w:rPr>
        <w:rFonts w:ascii="Arial" w:hAnsi="Arial" w:hint="default"/>
      </w:rPr>
    </w:lvl>
    <w:lvl w:ilvl="1" w:tplc="31B4189E">
      <w:start w:val="107"/>
      <w:numFmt w:val="bullet"/>
      <w:lvlText w:val="•"/>
      <w:lvlJc w:val="left"/>
      <w:pPr>
        <w:tabs>
          <w:tab w:val="num" w:pos="1440"/>
        </w:tabs>
        <w:ind w:left="1440" w:hanging="360"/>
      </w:pPr>
      <w:rPr>
        <w:rFonts w:ascii="Arial" w:hAnsi="Arial" w:hint="default"/>
      </w:rPr>
    </w:lvl>
    <w:lvl w:ilvl="2" w:tplc="BF1E6CA6" w:tentative="1">
      <w:start w:val="1"/>
      <w:numFmt w:val="bullet"/>
      <w:lvlText w:val="•"/>
      <w:lvlJc w:val="left"/>
      <w:pPr>
        <w:tabs>
          <w:tab w:val="num" w:pos="2160"/>
        </w:tabs>
        <w:ind w:left="2160" w:hanging="360"/>
      </w:pPr>
      <w:rPr>
        <w:rFonts w:ascii="Arial" w:hAnsi="Arial" w:hint="default"/>
      </w:rPr>
    </w:lvl>
    <w:lvl w:ilvl="3" w:tplc="97229F04" w:tentative="1">
      <w:start w:val="1"/>
      <w:numFmt w:val="bullet"/>
      <w:lvlText w:val="•"/>
      <w:lvlJc w:val="left"/>
      <w:pPr>
        <w:tabs>
          <w:tab w:val="num" w:pos="2880"/>
        </w:tabs>
        <w:ind w:left="2880" w:hanging="360"/>
      </w:pPr>
      <w:rPr>
        <w:rFonts w:ascii="Arial" w:hAnsi="Arial" w:hint="default"/>
      </w:rPr>
    </w:lvl>
    <w:lvl w:ilvl="4" w:tplc="E9CE19A4" w:tentative="1">
      <w:start w:val="1"/>
      <w:numFmt w:val="bullet"/>
      <w:lvlText w:val="•"/>
      <w:lvlJc w:val="left"/>
      <w:pPr>
        <w:tabs>
          <w:tab w:val="num" w:pos="3600"/>
        </w:tabs>
        <w:ind w:left="3600" w:hanging="360"/>
      </w:pPr>
      <w:rPr>
        <w:rFonts w:ascii="Arial" w:hAnsi="Arial" w:hint="default"/>
      </w:rPr>
    </w:lvl>
    <w:lvl w:ilvl="5" w:tplc="2ECA575C" w:tentative="1">
      <w:start w:val="1"/>
      <w:numFmt w:val="bullet"/>
      <w:lvlText w:val="•"/>
      <w:lvlJc w:val="left"/>
      <w:pPr>
        <w:tabs>
          <w:tab w:val="num" w:pos="4320"/>
        </w:tabs>
        <w:ind w:left="4320" w:hanging="360"/>
      </w:pPr>
      <w:rPr>
        <w:rFonts w:ascii="Arial" w:hAnsi="Arial" w:hint="default"/>
      </w:rPr>
    </w:lvl>
    <w:lvl w:ilvl="6" w:tplc="B994DEFA" w:tentative="1">
      <w:start w:val="1"/>
      <w:numFmt w:val="bullet"/>
      <w:lvlText w:val="•"/>
      <w:lvlJc w:val="left"/>
      <w:pPr>
        <w:tabs>
          <w:tab w:val="num" w:pos="5040"/>
        </w:tabs>
        <w:ind w:left="5040" w:hanging="360"/>
      </w:pPr>
      <w:rPr>
        <w:rFonts w:ascii="Arial" w:hAnsi="Arial" w:hint="default"/>
      </w:rPr>
    </w:lvl>
    <w:lvl w:ilvl="7" w:tplc="9C200E52" w:tentative="1">
      <w:start w:val="1"/>
      <w:numFmt w:val="bullet"/>
      <w:lvlText w:val="•"/>
      <w:lvlJc w:val="left"/>
      <w:pPr>
        <w:tabs>
          <w:tab w:val="num" w:pos="5760"/>
        </w:tabs>
        <w:ind w:left="5760" w:hanging="360"/>
      </w:pPr>
      <w:rPr>
        <w:rFonts w:ascii="Arial" w:hAnsi="Arial" w:hint="default"/>
      </w:rPr>
    </w:lvl>
    <w:lvl w:ilvl="8" w:tplc="B1D2371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9E4064F"/>
    <w:multiLevelType w:val="hybridMultilevel"/>
    <w:tmpl w:val="55C6E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B11CDD"/>
    <w:multiLevelType w:val="hybridMultilevel"/>
    <w:tmpl w:val="08E47BEA"/>
    <w:lvl w:ilvl="0" w:tplc="1D8E4A32">
      <w:start w:val="1"/>
      <w:numFmt w:val="decimal"/>
      <w:lvlText w:val="%1."/>
      <w:lvlJc w:val="left"/>
      <w:pPr>
        <w:tabs>
          <w:tab w:val="num" w:pos="720"/>
        </w:tabs>
        <w:ind w:left="720" w:hanging="360"/>
      </w:pPr>
    </w:lvl>
    <w:lvl w:ilvl="1" w:tplc="EFEE01D4" w:tentative="1">
      <w:start w:val="1"/>
      <w:numFmt w:val="decimal"/>
      <w:lvlText w:val="%2."/>
      <w:lvlJc w:val="left"/>
      <w:pPr>
        <w:tabs>
          <w:tab w:val="num" w:pos="1440"/>
        </w:tabs>
        <w:ind w:left="1440" w:hanging="360"/>
      </w:pPr>
    </w:lvl>
    <w:lvl w:ilvl="2" w:tplc="A336F052" w:tentative="1">
      <w:start w:val="1"/>
      <w:numFmt w:val="decimal"/>
      <w:lvlText w:val="%3."/>
      <w:lvlJc w:val="left"/>
      <w:pPr>
        <w:tabs>
          <w:tab w:val="num" w:pos="2160"/>
        </w:tabs>
        <w:ind w:left="2160" w:hanging="360"/>
      </w:pPr>
    </w:lvl>
    <w:lvl w:ilvl="3" w:tplc="43964702" w:tentative="1">
      <w:start w:val="1"/>
      <w:numFmt w:val="decimal"/>
      <w:lvlText w:val="%4."/>
      <w:lvlJc w:val="left"/>
      <w:pPr>
        <w:tabs>
          <w:tab w:val="num" w:pos="2880"/>
        </w:tabs>
        <w:ind w:left="2880" w:hanging="360"/>
      </w:pPr>
    </w:lvl>
    <w:lvl w:ilvl="4" w:tplc="909AD042" w:tentative="1">
      <w:start w:val="1"/>
      <w:numFmt w:val="decimal"/>
      <w:lvlText w:val="%5."/>
      <w:lvlJc w:val="left"/>
      <w:pPr>
        <w:tabs>
          <w:tab w:val="num" w:pos="3600"/>
        </w:tabs>
        <w:ind w:left="3600" w:hanging="360"/>
      </w:pPr>
    </w:lvl>
    <w:lvl w:ilvl="5" w:tplc="184454B4" w:tentative="1">
      <w:start w:val="1"/>
      <w:numFmt w:val="decimal"/>
      <w:lvlText w:val="%6."/>
      <w:lvlJc w:val="left"/>
      <w:pPr>
        <w:tabs>
          <w:tab w:val="num" w:pos="4320"/>
        </w:tabs>
        <w:ind w:left="4320" w:hanging="360"/>
      </w:pPr>
    </w:lvl>
    <w:lvl w:ilvl="6" w:tplc="F3BAD1BE" w:tentative="1">
      <w:start w:val="1"/>
      <w:numFmt w:val="decimal"/>
      <w:lvlText w:val="%7."/>
      <w:lvlJc w:val="left"/>
      <w:pPr>
        <w:tabs>
          <w:tab w:val="num" w:pos="5040"/>
        </w:tabs>
        <w:ind w:left="5040" w:hanging="360"/>
      </w:pPr>
    </w:lvl>
    <w:lvl w:ilvl="7" w:tplc="0CF45EFA" w:tentative="1">
      <w:start w:val="1"/>
      <w:numFmt w:val="decimal"/>
      <w:lvlText w:val="%8."/>
      <w:lvlJc w:val="left"/>
      <w:pPr>
        <w:tabs>
          <w:tab w:val="num" w:pos="5760"/>
        </w:tabs>
        <w:ind w:left="5760" w:hanging="360"/>
      </w:pPr>
    </w:lvl>
    <w:lvl w:ilvl="8" w:tplc="075A81A6" w:tentative="1">
      <w:start w:val="1"/>
      <w:numFmt w:val="decimal"/>
      <w:lvlText w:val="%9."/>
      <w:lvlJc w:val="left"/>
      <w:pPr>
        <w:tabs>
          <w:tab w:val="num" w:pos="6480"/>
        </w:tabs>
        <w:ind w:left="6480" w:hanging="360"/>
      </w:pPr>
    </w:lvl>
  </w:abstractNum>
  <w:abstractNum w:abstractNumId="11" w15:restartNumberingAfterBreak="0">
    <w:nsid w:val="1F274BA2"/>
    <w:multiLevelType w:val="hybridMultilevel"/>
    <w:tmpl w:val="BB1465D6"/>
    <w:lvl w:ilvl="0" w:tplc="2056E05C">
      <w:start w:val="1"/>
      <w:numFmt w:val="bullet"/>
      <w:lvlText w:val="•"/>
      <w:lvlJc w:val="left"/>
      <w:pPr>
        <w:tabs>
          <w:tab w:val="num" w:pos="720"/>
        </w:tabs>
        <w:ind w:left="720" w:hanging="360"/>
      </w:pPr>
      <w:rPr>
        <w:rFonts w:ascii="Arial" w:hAnsi="Arial" w:hint="default"/>
      </w:rPr>
    </w:lvl>
    <w:lvl w:ilvl="1" w:tplc="D8A272FA">
      <w:start w:val="107"/>
      <w:numFmt w:val="bullet"/>
      <w:lvlText w:val="•"/>
      <w:lvlJc w:val="left"/>
      <w:pPr>
        <w:tabs>
          <w:tab w:val="num" w:pos="1440"/>
        </w:tabs>
        <w:ind w:left="1440" w:hanging="360"/>
      </w:pPr>
      <w:rPr>
        <w:rFonts w:ascii="Arial" w:hAnsi="Arial" w:hint="default"/>
      </w:rPr>
    </w:lvl>
    <w:lvl w:ilvl="2" w:tplc="5BDED8E4" w:tentative="1">
      <w:start w:val="1"/>
      <w:numFmt w:val="bullet"/>
      <w:lvlText w:val="•"/>
      <w:lvlJc w:val="left"/>
      <w:pPr>
        <w:tabs>
          <w:tab w:val="num" w:pos="2160"/>
        </w:tabs>
        <w:ind w:left="2160" w:hanging="360"/>
      </w:pPr>
      <w:rPr>
        <w:rFonts w:ascii="Arial" w:hAnsi="Arial" w:hint="default"/>
      </w:rPr>
    </w:lvl>
    <w:lvl w:ilvl="3" w:tplc="4628EB5E" w:tentative="1">
      <w:start w:val="1"/>
      <w:numFmt w:val="bullet"/>
      <w:lvlText w:val="•"/>
      <w:lvlJc w:val="left"/>
      <w:pPr>
        <w:tabs>
          <w:tab w:val="num" w:pos="2880"/>
        </w:tabs>
        <w:ind w:left="2880" w:hanging="360"/>
      </w:pPr>
      <w:rPr>
        <w:rFonts w:ascii="Arial" w:hAnsi="Arial" w:hint="default"/>
      </w:rPr>
    </w:lvl>
    <w:lvl w:ilvl="4" w:tplc="FE96677E" w:tentative="1">
      <w:start w:val="1"/>
      <w:numFmt w:val="bullet"/>
      <w:lvlText w:val="•"/>
      <w:lvlJc w:val="left"/>
      <w:pPr>
        <w:tabs>
          <w:tab w:val="num" w:pos="3600"/>
        </w:tabs>
        <w:ind w:left="3600" w:hanging="360"/>
      </w:pPr>
      <w:rPr>
        <w:rFonts w:ascii="Arial" w:hAnsi="Arial" w:hint="default"/>
      </w:rPr>
    </w:lvl>
    <w:lvl w:ilvl="5" w:tplc="E33AD7F0" w:tentative="1">
      <w:start w:val="1"/>
      <w:numFmt w:val="bullet"/>
      <w:lvlText w:val="•"/>
      <w:lvlJc w:val="left"/>
      <w:pPr>
        <w:tabs>
          <w:tab w:val="num" w:pos="4320"/>
        </w:tabs>
        <w:ind w:left="4320" w:hanging="360"/>
      </w:pPr>
      <w:rPr>
        <w:rFonts w:ascii="Arial" w:hAnsi="Arial" w:hint="default"/>
      </w:rPr>
    </w:lvl>
    <w:lvl w:ilvl="6" w:tplc="A24E01AE" w:tentative="1">
      <w:start w:val="1"/>
      <w:numFmt w:val="bullet"/>
      <w:lvlText w:val="•"/>
      <w:lvlJc w:val="left"/>
      <w:pPr>
        <w:tabs>
          <w:tab w:val="num" w:pos="5040"/>
        </w:tabs>
        <w:ind w:left="5040" w:hanging="360"/>
      </w:pPr>
      <w:rPr>
        <w:rFonts w:ascii="Arial" w:hAnsi="Arial" w:hint="default"/>
      </w:rPr>
    </w:lvl>
    <w:lvl w:ilvl="7" w:tplc="DE1C86C4" w:tentative="1">
      <w:start w:val="1"/>
      <w:numFmt w:val="bullet"/>
      <w:lvlText w:val="•"/>
      <w:lvlJc w:val="left"/>
      <w:pPr>
        <w:tabs>
          <w:tab w:val="num" w:pos="5760"/>
        </w:tabs>
        <w:ind w:left="5760" w:hanging="360"/>
      </w:pPr>
      <w:rPr>
        <w:rFonts w:ascii="Arial" w:hAnsi="Arial" w:hint="default"/>
      </w:rPr>
    </w:lvl>
    <w:lvl w:ilvl="8" w:tplc="B3FAF4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1160BDD"/>
    <w:multiLevelType w:val="hybridMultilevel"/>
    <w:tmpl w:val="A7C49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30566"/>
    <w:multiLevelType w:val="hybridMultilevel"/>
    <w:tmpl w:val="AF165F26"/>
    <w:lvl w:ilvl="0" w:tplc="BD283800">
      <w:start w:val="1"/>
      <w:numFmt w:val="bullet"/>
      <w:lvlText w:val="•"/>
      <w:lvlJc w:val="left"/>
      <w:pPr>
        <w:tabs>
          <w:tab w:val="num" w:pos="720"/>
        </w:tabs>
        <w:ind w:left="720" w:hanging="360"/>
      </w:pPr>
      <w:rPr>
        <w:rFonts w:ascii="Arial" w:hAnsi="Arial" w:hint="default"/>
      </w:rPr>
    </w:lvl>
    <w:lvl w:ilvl="1" w:tplc="B8645334">
      <w:start w:val="107"/>
      <w:numFmt w:val="bullet"/>
      <w:lvlText w:val="•"/>
      <w:lvlJc w:val="left"/>
      <w:pPr>
        <w:tabs>
          <w:tab w:val="num" w:pos="1440"/>
        </w:tabs>
        <w:ind w:left="1440" w:hanging="360"/>
      </w:pPr>
      <w:rPr>
        <w:rFonts w:ascii="Arial" w:hAnsi="Arial" w:hint="default"/>
      </w:rPr>
    </w:lvl>
    <w:lvl w:ilvl="2" w:tplc="8138A444" w:tentative="1">
      <w:start w:val="1"/>
      <w:numFmt w:val="bullet"/>
      <w:lvlText w:val="•"/>
      <w:lvlJc w:val="left"/>
      <w:pPr>
        <w:tabs>
          <w:tab w:val="num" w:pos="2160"/>
        </w:tabs>
        <w:ind w:left="2160" w:hanging="360"/>
      </w:pPr>
      <w:rPr>
        <w:rFonts w:ascii="Arial" w:hAnsi="Arial" w:hint="default"/>
      </w:rPr>
    </w:lvl>
    <w:lvl w:ilvl="3" w:tplc="3544D8B6" w:tentative="1">
      <w:start w:val="1"/>
      <w:numFmt w:val="bullet"/>
      <w:lvlText w:val="•"/>
      <w:lvlJc w:val="left"/>
      <w:pPr>
        <w:tabs>
          <w:tab w:val="num" w:pos="2880"/>
        </w:tabs>
        <w:ind w:left="2880" w:hanging="360"/>
      </w:pPr>
      <w:rPr>
        <w:rFonts w:ascii="Arial" w:hAnsi="Arial" w:hint="default"/>
      </w:rPr>
    </w:lvl>
    <w:lvl w:ilvl="4" w:tplc="5ED44FD4" w:tentative="1">
      <w:start w:val="1"/>
      <w:numFmt w:val="bullet"/>
      <w:lvlText w:val="•"/>
      <w:lvlJc w:val="left"/>
      <w:pPr>
        <w:tabs>
          <w:tab w:val="num" w:pos="3600"/>
        </w:tabs>
        <w:ind w:left="3600" w:hanging="360"/>
      </w:pPr>
      <w:rPr>
        <w:rFonts w:ascii="Arial" w:hAnsi="Arial" w:hint="default"/>
      </w:rPr>
    </w:lvl>
    <w:lvl w:ilvl="5" w:tplc="F1A4AC6E" w:tentative="1">
      <w:start w:val="1"/>
      <w:numFmt w:val="bullet"/>
      <w:lvlText w:val="•"/>
      <w:lvlJc w:val="left"/>
      <w:pPr>
        <w:tabs>
          <w:tab w:val="num" w:pos="4320"/>
        </w:tabs>
        <w:ind w:left="4320" w:hanging="360"/>
      </w:pPr>
      <w:rPr>
        <w:rFonts w:ascii="Arial" w:hAnsi="Arial" w:hint="default"/>
      </w:rPr>
    </w:lvl>
    <w:lvl w:ilvl="6" w:tplc="905A6C78" w:tentative="1">
      <w:start w:val="1"/>
      <w:numFmt w:val="bullet"/>
      <w:lvlText w:val="•"/>
      <w:lvlJc w:val="left"/>
      <w:pPr>
        <w:tabs>
          <w:tab w:val="num" w:pos="5040"/>
        </w:tabs>
        <w:ind w:left="5040" w:hanging="360"/>
      </w:pPr>
      <w:rPr>
        <w:rFonts w:ascii="Arial" w:hAnsi="Arial" w:hint="default"/>
      </w:rPr>
    </w:lvl>
    <w:lvl w:ilvl="7" w:tplc="932EAE74" w:tentative="1">
      <w:start w:val="1"/>
      <w:numFmt w:val="bullet"/>
      <w:lvlText w:val="•"/>
      <w:lvlJc w:val="left"/>
      <w:pPr>
        <w:tabs>
          <w:tab w:val="num" w:pos="5760"/>
        </w:tabs>
        <w:ind w:left="5760" w:hanging="360"/>
      </w:pPr>
      <w:rPr>
        <w:rFonts w:ascii="Arial" w:hAnsi="Arial" w:hint="default"/>
      </w:rPr>
    </w:lvl>
    <w:lvl w:ilvl="8" w:tplc="1D7EE3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976E47"/>
    <w:multiLevelType w:val="hybridMultilevel"/>
    <w:tmpl w:val="ED384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911CF"/>
    <w:multiLevelType w:val="hybridMultilevel"/>
    <w:tmpl w:val="ADA66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9B669E"/>
    <w:multiLevelType w:val="hybridMultilevel"/>
    <w:tmpl w:val="062404F4"/>
    <w:lvl w:ilvl="0" w:tplc="68ACEA20">
      <w:start w:val="1"/>
      <w:numFmt w:val="bullet"/>
      <w:lvlText w:val="•"/>
      <w:lvlJc w:val="left"/>
      <w:pPr>
        <w:tabs>
          <w:tab w:val="num" w:pos="720"/>
        </w:tabs>
        <w:ind w:left="720" w:hanging="360"/>
      </w:pPr>
      <w:rPr>
        <w:rFonts w:ascii="Arial" w:hAnsi="Arial" w:hint="default"/>
      </w:rPr>
    </w:lvl>
    <w:lvl w:ilvl="1" w:tplc="922AC0C8">
      <w:start w:val="107"/>
      <w:numFmt w:val="bullet"/>
      <w:lvlText w:val="•"/>
      <w:lvlJc w:val="left"/>
      <w:pPr>
        <w:tabs>
          <w:tab w:val="num" w:pos="1440"/>
        </w:tabs>
        <w:ind w:left="1440" w:hanging="360"/>
      </w:pPr>
      <w:rPr>
        <w:rFonts w:ascii="Arial" w:hAnsi="Arial" w:hint="default"/>
      </w:rPr>
    </w:lvl>
    <w:lvl w:ilvl="2" w:tplc="2D42C786" w:tentative="1">
      <w:start w:val="1"/>
      <w:numFmt w:val="bullet"/>
      <w:lvlText w:val="•"/>
      <w:lvlJc w:val="left"/>
      <w:pPr>
        <w:tabs>
          <w:tab w:val="num" w:pos="2160"/>
        </w:tabs>
        <w:ind w:left="2160" w:hanging="360"/>
      </w:pPr>
      <w:rPr>
        <w:rFonts w:ascii="Arial" w:hAnsi="Arial" w:hint="default"/>
      </w:rPr>
    </w:lvl>
    <w:lvl w:ilvl="3" w:tplc="127ECA12" w:tentative="1">
      <w:start w:val="1"/>
      <w:numFmt w:val="bullet"/>
      <w:lvlText w:val="•"/>
      <w:lvlJc w:val="left"/>
      <w:pPr>
        <w:tabs>
          <w:tab w:val="num" w:pos="2880"/>
        </w:tabs>
        <w:ind w:left="2880" w:hanging="360"/>
      </w:pPr>
      <w:rPr>
        <w:rFonts w:ascii="Arial" w:hAnsi="Arial" w:hint="default"/>
      </w:rPr>
    </w:lvl>
    <w:lvl w:ilvl="4" w:tplc="AC1891C0" w:tentative="1">
      <w:start w:val="1"/>
      <w:numFmt w:val="bullet"/>
      <w:lvlText w:val="•"/>
      <w:lvlJc w:val="left"/>
      <w:pPr>
        <w:tabs>
          <w:tab w:val="num" w:pos="3600"/>
        </w:tabs>
        <w:ind w:left="3600" w:hanging="360"/>
      </w:pPr>
      <w:rPr>
        <w:rFonts w:ascii="Arial" w:hAnsi="Arial" w:hint="default"/>
      </w:rPr>
    </w:lvl>
    <w:lvl w:ilvl="5" w:tplc="0EA06D7E" w:tentative="1">
      <w:start w:val="1"/>
      <w:numFmt w:val="bullet"/>
      <w:lvlText w:val="•"/>
      <w:lvlJc w:val="left"/>
      <w:pPr>
        <w:tabs>
          <w:tab w:val="num" w:pos="4320"/>
        </w:tabs>
        <w:ind w:left="4320" w:hanging="360"/>
      </w:pPr>
      <w:rPr>
        <w:rFonts w:ascii="Arial" w:hAnsi="Arial" w:hint="default"/>
      </w:rPr>
    </w:lvl>
    <w:lvl w:ilvl="6" w:tplc="15A4A3B8" w:tentative="1">
      <w:start w:val="1"/>
      <w:numFmt w:val="bullet"/>
      <w:lvlText w:val="•"/>
      <w:lvlJc w:val="left"/>
      <w:pPr>
        <w:tabs>
          <w:tab w:val="num" w:pos="5040"/>
        </w:tabs>
        <w:ind w:left="5040" w:hanging="360"/>
      </w:pPr>
      <w:rPr>
        <w:rFonts w:ascii="Arial" w:hAnsi="Arial" w:hint="default"/>
      </w:rPr>
    </w:lvl>
    <w:lvl w:ilvl="7" w:tplc="64FC8EB4" w:tentative="1">
      <w:start w:val="1"/>
      <w:numFmt w:val="bullet"/>
      <w:lvlText w:val="•"/>
      <w:lvlJc w:val="left"/>
      <w:pPr>
        <w:tabs>
          <w:tab w:val="num" w:pos="5760"/>
        </w:tabs>
        <w:ind w:left="5760" w:hanging="360"/>
      </w:pPr>
      <w:rPr>
        <w:rFonts w:ascii="Arial" w:hAnsi="Arial" w:hint="default"/>
      </w:rPr>
    </w:lvl>
    <w:lvl w:ilvl="8" w:tplc="36CC88C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C645C40"/>
    <w:multiLevelType w:val="hybridMultilevel"/>
    <w:tmpl w:val="7DB4D694"/>
    <w:lvl w:ilvl="0" w:tplc="64C68C2C">
      <w:start w:val="1"/>
      <w:numFmt w:val="decimal"/>
      <w:lvlText w:val="%1."/>
      <w:lvlJc w:val="left"/>
      <w:pPr>
        <w:tabs>
          <w:tab w:val="num" w:pos="720"/>
        </w:tabs>
        <w:ind w:left="720" w:hanging="360"/>
      </w:pPr>
    </w:lvl>
    <w:lvl w:ilvl="1" w:tplc="13B43624" w:tentative="1">
      <w:start w:val="1"/>
      <w:numFmt w:val="decimal"/>
      <w:lvlText w:val="%2."/>
      <w:lvlJc w:val="left"/>
      <w:pPr>
        <w:tabs>
          <w:tab w:val="num" w:pos="1440"/>
        </w:tabs>
        <w:ind w:left="1440" w:hanging="360"/>
      </w:pPr>
    </w:lvl>
    <w:lvl w:ilvl="2" w:tplc="762E4444" w:tentative="1">
      <w:start w:val="1"/>
      <w:numFmt w:val="decimal"/>
      <w:lvlText w:val="%3."/>
      <w:lvlJc w:val="left"/>
      <w:pPr>
        <w:tabs>
          <w:tab w:val="num" w:pos="2160"/>
        </w:tabs>
        <w:ind w:left="2160" w:hanging="360"/>
      </w:pPr>
    </w:lvl>
    <w:lvl w:ilvl="3" w:tplc="51F6DD3C" w:tentative="1">
      <w:start w:val="1"/>
      <w:numFmt w:val="decimal"/>
      <w:lvlText w:val="%4."/>
      <w:lvlJc w:val="left"/>
      <w:pPr>
        <w:tabs>
          <w:tab w:val="num" w:pos="2880"/>
        </w:tabs>
        <w:ind w:left="2880" w:hanging="360"/>
      </w:pPr>
    </w:lvl>
    <w:lvl w:ilvl="4" w:tplc="D3201854" w:tentative="1">
      <w:start w:val="1"/>
      <w:numFmt w:val="decimal"/>
      <w:lvlText w:val="%5."/>
      <w:lvlJc w:val="left"/>
      <w:pPr>
        <w:tabs>
          <w:tab w:val="num" w:pos="3600"/>
        </w:tabs>
        <w:ind w:left="3600" w:hanging="360"/>
      </w:pPr>
    </w:lvl>
    <w:lvl w:ilvl="5" w:tplc="916C8400" w:tentative="1">
      <w:start w:val="1"/>
      <w:numFmt w:val="decimal"/>
      <w:lvlText w:val="%6."/>
      <w:lvlJc w:val="left"/>
      <w:pPr>
        <w:tabs>
          <w:tab w:val="num" w:pos="4320"/>
        </w:tabs>
        <w:ind w:left="4320" w:hanging="360"/>
      </w:pPr>
    </w:lvl>
    <w:lvl w:ilvl="6" w:tplc="658623B2" w:tentative="1">
      <w:start w:val="1"/>
      <w:numFmt w:val="decimal"/>
      <w:lvlText w:val="%7."/>
      <w:lvlJc w:val="left"/>
      <w:pPr>
        <w:tabs>
          <w:tab w:val="num" w:pos="5040"/>
        </w:tabs>
        <w:ind w:left="5040" w:hanging="360"/>
      </w:pPr>
    </w:lvl>
    <w:lvl w:ilvl="7" w:tplc="A6C66682" w:tentative="1">
      <w:start w:val="1"/>
      <w:numFmt w:val="decimal"/>
      <w:lvlText w:val="%8."/>
      <w:lvlJc w:val="left"/>
      <w:pPr>
        <w:tabs>
          <w:tab w:val="num" w:pos="5760"/>
        </w:tabs>
        <w:ind w:left="5760" w:hanging="360"/>
      </w:pPr>
    </w:lvl>
    <w:lvl w:ilvl="8" w:tplc="F7563348" w:tentative="1">
      <w:start w:val="1"/>
      <w:numFmt w:val="decimal"/>
      <w:lvlText w:val="%9."/>
      <w:lvlJc w:val="left"/>
      <w:pPr>
        <w:tabs>
          <w:tab w:val="num" w:pos="6480"/>
        </w:tabs>
        <w:ind w:left="6480" w:hanging="360"/>
      </w:pPr>
    </w:lvl>
  </w:abstractNum>
  <w:abstractNum w:abstractNumId="18" w15:restartNumberingAfterBreak="0">
    <w:nsid w:val="553359C4"/>
    <w:multiLevelType w:val="hybridMultilevel"/>
    <w:tmpl w:val="F7C625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A6E72B0"/>
    <w:multiLevelType w:val="hybridMultilevel"/>
    <w:tmpl w:val="4B16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AD3660"/>
    <w:multiLevelType w:val="hybridMultilevel"/>
    <w:tmpl w:val="95789A8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9F4765"/>
    <w:multiLevelType w:val="hybridMultilevel"/>
    <w:tmpl w:val="6F966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86686F"/>
    <w:multiLevelType w:val="hybridMultilevel"/>
    <w:tmpl w:val="93B4FC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B1E8F"/>
    <w:multiLevelType w:val="hybridMultilevel"/>
    <w:tmpl w:val="2BC81796"/>
    <w:lvl w:ilvl="0" w:tplc="1A60314C">
      <w:start w:val="1"/>
      <w:numFmt w:val="decimal"/>
      <w:lvlText w:val="%1."/>
      <w:lvlJc w:val="left"/>
      <w:pPr>
        <w:tabs>
          <w:tab w:val="num" w:pos="720"/>
        </w:tabs>
        <w:ind w:left="720" w:hanging="360"/>
      </w:pPr>
    </w:lvl>
    <w:lvl w:ilvl="1" w:tplc="C0481D88" w:tentative="1">
      <w:start w:val="1"/>
      <w:numFmt w:val="decimal"/>
      <w:lvlText w:val="%2."/>
      <w:lvlJc w:val="left"/>
      <w:pPr>
        <w:tabs>
          <w:tab w:val="num" w:pos="1440"/>
        </w:tabs>
        <w:ind w:left="1440" w:hanging="360"/>
      </w:pPr>
    </w:lvl>
    <w:lvl w:ilvl="2" w:tplc="5860E348" w:tentative="1">
      <w:start w:val="1"/>
      <w:numFmt w:val="decimal"/>
      <w:lvlText w:val="%3."/>
      <w:lvlJc w:val="left"/>
      <w:pPr>
        <w:tabs>
          <w:tab w:val="num" w:pos="2160"/>
        </w:tabs>
        <w:ind w:left="2160" w:hanging="360"/>
      </w:pPr>
    </w:lvl>
    <w:lvl w:ilvl="3" w:tplc="F746E166" w:tentative="1">
      <w:start w:val="1"/>
      <w:numFmt w:val="decimal"/>
      <w:lvlText w:val="%4."/>
      <w:lvlJc w:val="left"/>
      <w:pPr>
        <w:tabs>
          <w:tab w:val="num" w:pos="2880"/>
        </w:tabs>
        <w:ind w:left="2880" w:hanging="360"/>
      </w:pPr>
    </w:lvl>
    <w:lvl w:ilvl="4" w:tplc="9210FBF0" w:tentative="1">
      <w:start w:val="1"/>
      <w:numFmt w:val="decimal"/>
      <w:lvlText w:val="%5."/>
      <w:lvlJc w:val="left"/>
      <w:pPr>
        <w:tabs>
          <w:tab w:val="num" w:pos="3600"/>
        </w:tabs>
        <w:ind w:left="3600" w:hanging="360"/>
      </w:pPr>
    </w:lvl>
    <w:lvl w:ilvl="5" w:tplc="ECC6F868" w:tentative="1">
      <w:start w:val="1"/>
      <w:numFmt w:val="decimal"/>
      <w:lvlText w:val="%6."/>
      <w:lvlJc w:val="left"/>
      <w:pPr>
        <w:tabs>
          <w:tab w:val="num" w:pos="4320"/>
        </w:tabs>
        <w:ind w:left="4320" w:hanging="360"/>
      </w:pPr>
    </w:lvl>
    <w:lvl w:ilvl="6" w:tplc="4F1652D6" w:tentative="1">
      <w:start w:val="1"/>
      <w:numFmt w:val="decimal"/>
      <w:lvlText w:val="%7."/>
      <w:lvlJc w:val="left"/>
      <w:pPr>
        <w:tabs>
          <w:tab w:val="num" w:pos="5040"/>
        </w:tabs>
        <w:ind w:left="5040" w:hanging="360"/>
      </w:pPr>
    </w:lvl>
    <w:lvl w:ilvl="7" w:tplc="52003DE4" w:tentative="1">
      <w:start w:val="1"/>
      <w:numFmt w:val="decimal"/>
      <w:lvlText w:val="%8."/>
      <w:lvlJc w:val="left"/>
      <w:pPr>
        <w:tabs>
          <w:tab w:val="num" w:pos="5760"/>
        </w:tabs>
        <w:ind w:left="5760" w:hanging="360"/>
      </w:pPr>
    </w:lvl>
    <w:lvl w:ilvl="8" w:tplc="AE50C12E" w:tentative="1">
      <w:start w:val="1"/>
      <w:numFmt w:val="decimal"/>
      <w:lvlText w:val="%9."/>
      <w:lvlJc w:val="left"/>
      <w:pPr>
        <w:tabs>
          <w:tab w:val="num" w:pos="6480"/>
        </w:tabs>
        <w:ind w:left="6480" w:hanging="360"/>
      </w:pPr>
    </w:lvl>
  </w:abstractNum>
  <w:abstractNum w:abstractNumId="24" w15:restartNumberingAfterBreak="0">
    <w:nsid w:val="68BB2449"/>
    <w:multiLevelType w:val="hybridMultilevel"/>
    <w:tmpl w:val="6C50B33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274643"/>
    <w:multiLevelType w:val="hybridMultilevel"/>
    <w:tmpl w:val="7DE2C9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56555F"/>
    <w:multiLevelType w:val="hybridMultilevel"/>
    <w:tmpl w:val="B658F336"/>
    <w:lvl w:ilvl="0" w:tplc="BD283800">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B1516"/>
    <w:multiLevelType w:val="hybridMultilevel"/>
    <w:tmpl w:val="579EB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C221C"/>
    <w:multiLevelType w:val="hybridMultilevel"/>
    <w:tmpl w:val="7AE8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3"/>
  </w:num>
  <w:num w:numId="4">
    <w:abstractNumId w:val="16"/>
  </w:num>
  <w:num w:numId="5">
    <w:abstractNumId w:val="8"/>
  </w:num>
  <w:num w:numId="6">
    <w:abstractNumId w:val="11"/>
  </w:num>
  <w:num w:numId="7">
    <w:abstractNumId w:val="2"/>
  </w:num>
  <w:num w:numId="8">
    <w:abstractNumId w:val="7"/>
  </w:num>
  <w:num w:numId="9">
    <w:abstractNumId w:val="1"/>
  </w:num>
  <w:num w:numId="10">
    <w:abstractNumId w:val="23"/>
  </w:num>
  <w:num w:numId="11">
    <w:abstractNumId w:val="9"/>
  </w:num>
  <w:num w:numId="12">
    <w:abstractNumId w:val="14"/>
  </w:num>
  <w:num w:numId="13">
    <w:abstractNumId w:val="26"/>
  </w:num>
  <w:num w:numId="14">
    <w:abstractNumId w:val="4"/>
  </w:num>
  <w:num w:numId="15">
    <w:abstractNumId w:val="18"/>
  </w:num>
  <w:num w:numId="16">
    <w:abstractNumId w:val="15"/>
  </w:num>
  <w:num w:numId="17">
    <w:abstractNumId w:val="27"/>
  </w:num>
  <w:num w:numId="18">
    <w:abstractNumId w:val="12"/>
  </w:num>
  <w:num w:numId="19">
    <w:abstractNumId w:val="25"/>
  </w:num>
  <w:num w:numId="20">
    <w:abstractNumId w:val="0"/>
  </w:num>
  <w:num w:numId="21">
    <w:abstractNumId w:val="21"/>
  </w:num>
  <w:num w:numId="22">
    <w:abstractNumId w:val="5"/>
  </w:num>
  <w:num w:numId="23">
    <w:abstractNumId w:val="6"/>
  </w:num>
  <w:num w:numId="24">
    <w:abstractNumId w:val="19"/>
  </w:num>
  <w:num w:numId="25">
    <w:abstractNumId w:val="20"/>
  </w:num>
  <w:num w:numId="26">
    <w:abstractNumId w:val="3"/>
  </w:num>
  <w:num w:numId="27">
    <w:abstractNumId w:val="24"/>
  </w:num>
  <w:num w:numId="28">
    <w:abstractNumId w:val="22"/>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CCC"/>
    <w:rsid w:val="000704AD"/>
    <w:rsid w:val="000C57E7"/>
    <w:rsid w:val="000E2BE9"/>
    <w:rsid w:val="001421E3"/>
    <w:rsid w:val="00176C13"/>
    <w:rsid w:val="001A656C"/>
    <w:rsid w:val="003452AC"/>
    <w:rsid w:val="003E141F"/>
    <w:rsid w:val="00532A92"/>
    <w:rsid w:val="005608EA"/>
    <w:rsid w:val="0060588C"/>
    <w:rsid w:val="006814B1"/>
    <w:rsid w:val="00720FD4"/>
    <w:rsid w:val="00765F52"/>
    <w:rsid w:val="0084645A"/>
    <w:rsid w:val="00885AAB"/>
    <w:rsid w:val="008F3922"/>
    <w:rsid w:val="00A33614"/>
    <w:rsid w:val="00A548C9"/>
    <w:rsid w:val="00A55936"/>
    <w:rsid w:val="00B77CCC"/>
    <w:rsid w:val="00C6035B"/>
    <w:rsid w:val="00CB52CB"/>
    <w:rsid w:val="00CF66C7"/>
    <w:rsid w:val="00D01AC9"/>
    <w:rsid w:val="00D21F2F"/>
    <w:rsid w:val="00DA66B4"/>
    <w:rsid w:val="00DC6FFB"/>
    <w:rsid w:val="00DD4A46"/>
    <w:rsid w:val="00EC53FA"/>
    <w:rsid w:val="00FA50F9"/>
    <w:rsid w:val="00FF0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2CF8E"/>
  <w15:chartTrackingRefBased/>
  <w15:docId w15:val="{A73A00F6-BC83-4563-9D33-DE6F739D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F2F"/>
  </w:style>
  <w:style w:type="paragraph" w:styleId="Heading1">
    <w:name w:val="heading 1"/>
    <w:basedOn w:val="Normal"/>
    <w:next w:val="Normal"/>
    <w:link w:val="Heading1Char"/>
    <w:uiPriority w:val="9"/>
    <w:qFormat/>
    <w:rsid w:val="00D21F2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21F2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F2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21F2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21F2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21F2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21F2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21F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F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F2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21F2F"/>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21F2F"/>
    <w:rPr>
      <w:caps/>
      <w:color w:val="1F4D78" w:themeColor="accent1" w:themeShade="7F"/>
      <w:spacing w:val="15"/>
    </w:rPr>
  </w:style>
  <w:style w:type="character" w:customStyle="1" w:styleId="Heading4Char">
    <w:name w:val="Heading 4 Char"/>
    <w:basedOn w:val="DefaultParagraphFont"/>
    <w:link w:val="Heading4"/>
    <w:uiPriority w:val="9"/>
    <w:semiHidden/>
    <w:rsid w:val="00D21F2F"/>
    <w:rPr>
      <w:caps/>
      <w:color w:val="2E74B5" w:themeColor="accent1" w:themeShade="BF"/>
      <w:spacing w:val="10"/>
    </w:rPr>
  </w:style>
  <w:style w:type="character" w:customStyle="1" w:styleId="Heading5Char">
    <w:name w:val="Heading 5 Char"/>
    <w:basedOn w:val="DefaultParagraphFont"/>
    <w:link w:val="Heading5"/>
    <w:uiPriority w:val="9"/>
    <w:semiHidden/>
    <w:rsid w:val="00D21F2F"/>
    <w:rPr>
      <w:caps/>
      <w:color w:val="2E74B5" w:themeColor="accent1" w:themeShade="BF"/>
      <w:spacing w:val="10"/>
    </w:rPr>
  </w:style>
  <w:style w:type="character" w:customStyle="1" w:styleId="Heading6Char">
    <w:name w:val="Heading 6 Char"/>
    <w:basedOn w:val="DefaultParagraphFont"/>
    <w:link w:val="Heading6"/>
    <w:uiPriority w:val="9"/>
    <w:semiHidden/>
    <w:rsid w:val="00D21F2F"/>
    <w:rPr>
      <w:caps/>
      <w:color w:val="2E74B5" w:themeColor="accent1" w:themeShade="BF"/>
      <w:spacing w:val="10"/>
    </w:rPr>
  </w:style>
  <w:style w:type="character" w:customStyle="1" w:styleId="Heading7Char">
    <w:name w:val="Heading 7 Char"/>
    <w:basedOn w:val="DefaultParagraphFont"/>
    <w:link w:val="Heading7"/>
    <w:uiPriority w:val="9"/>
    <w:semiHidden/>
    <w:rsid w:val="00D21F2F"/>
    <w:rPr>
      <w:caps/>
      <w:color w:val="2E74B5" w:themeColor="accent1" w:themeShade="BF"/>
      <w:spacing w:val="10"/>
    </w:rPr>
  </w:style>
  <w:style w:type="character" w:customStyle="1" w:styleId="Heading8Char">
    <w:name w:val="Heading 8 Char"/>
    <w:basedOn w:val="DefaultParagraphFont"/>
    <w:link w:val="Heading8"/>
    <w:uiPriority w:val="9"/>
    <w:semiHidden/>
    <w:rsid w:val="00D21F2F"/>
    <w:rPr>
      <w:caps/>
      <w:spacing w:val="10"/>
      <w:sz w:val="18"/>
      <w:szCs w:val="18"/>
    </w:rPr>
  </w:style>
  <w:style w:type="character" w:customStyle="1" w:styleId="Heading9Char">
    <w:name w:val="Heading 9 Char"/>
    <w:basedOn w:val="DefaultParagraphFont"/>
    <w:link w:val="Heading9"/>
    <w:uiPriority w:val="9"/>
    <w:semiHidden/>
    <w:rsid w:val="00D21F2F"/>
    <w:rPr>
      <w:i/>
      <w:iCs/>
      <w:caps/>
      <w:spacing w:val="10"/>
      <w:sz w:val="18"/>
      <w:szCs w:val="18"/>
    </w:rPr>
  </w:style>
  <w:style w:type="paragraph" w:styleId="Caption">
    <w:name w:val="caption"/>
    <w:basedOn w:val="Normal"/>
    <w:next w:val="Normal"/>
    <w:uiPriority w:val="35"/>
    <w:semiHidden/>
    <w:unhideWhenUsed/>
    <w:qFormat/>
    <w:rsid w:val="00D21F2F"/>
    <w:rPr>
      <w:b/>
      <w:bCs/>
      <w:color w:val="2E74B5" w:themeColor="accent1" w:themeShade="BF"/>
      <w:sz w:val="16"/>
      <w:szCs w:val="16"/>
    </w:rPr>
  </w:style>
  <w:style w:type="paragraph" w:styleId="Title">
    <w:name w:val="Title"/>
    <w:basedOn w:val="Normal"/>
    <w:next w:val="Normal"/>
    <w:link w:val="TitleChar"/>
    <w:uiPriority w:val="10"/>
    <w:qFormat/>
    <w:rsid w:val="00D21F2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21F2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21F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F2F"/>
    <w:rPr>
      <w:caps/>
      <w:color w:val="595959" w:themeColor="text1" w:themeTint="A6"/>
      <w:spacing w:val="10"/>
      <w:sz w:val="21"/>
      <w:szCs w:val="21"/>
    </w:rPr>
  </w:style>
  <w:style w:type="character" w:styleId="Strong">
    <w:name w:val="Strong"/>
    <w:uiPriority w:val="22"/>
    <w:qFormat/>
    <w:rsid w:val="00D21F2F"/>
    <w:rPr>
      <w:b/>
      <w:bCs/>
    </w:rPr>
  </w:style>
  <w:style w:type="character" w:styleId="Emphasis">
    <w:name w:val="Emphasis"/>
    <w:uiPriority w:val="20"/>
    <w:qFormat/>
    <w:rsid w:val="00D21F2F"/>
    <w:rPr>
      <w:caps/>
      <w:color w:val="1F4D78" w:themeColor="accent1" w:themeShade="7F"/>
      <w:spacing w:val="5"/>
    </w:rPr>
  </w:style>
  <w:style w:type="paragraph" w:styleId="NoSpacing">
    <w:name w:val="No Spacing"/>
    <w:uiPriority w:val="1"/>
    <w:qFormat/>
    <w:rsid w:val="00D21F2F"/>
    <w:pPr>
      <w:spacing w:after="0" w:line="240" w:lineRule="auto"/>
    </w:pPr>
  </w:style>
  <w:style w:type="paragraph" w:styleId="Quote">
    <w:name w:val="Quote"/>
    <w:basedOn w:val="Normal"/>
    <w:next w:val="Normal"/>
    <w:link w:val="QuoteChar"/>
    <w:uiPriority w:val="29"/>
    <w:qFormat/>
    <w:rsid w:val="00D21F2F"/>
    <w:rPr>
      <w:i/>
      <w:iCs/>
      <w:sz w:val="24"/>
      <w:szCs w:val="24"/>
    </w:rPr>
  </w:style>
  <w:style w:type="character" w:customStyle="1" w:styleId="QuoteChar">
    <w:name w:val="Quote Char"/>
    <w:basedOn w:val="DefaultParagraphFont"/>
    <w:link w:val="Quote"/>
    <w:uiPriority w:val="29"/>
    <w:rsid w:val="00D21F2F"/>
    <w:rPr>
      <w:i/>
      <w:iCs/>
      <w:sz w:val="24"/>
      <w:szCs w:val="24"/>
    </w:rPr>
  </w:style>
  <w:style w:type="paragraph" w:styleId="IntenseQuote">
    <w:name w:val="Intense Quote"/>
    <w:basedOn w:val="Normal"/>
    <w:next w:val="Normal"/>
    <w:link w:val="IntenseQuoteChar"/>
    <w:uiPriority w:val="30"/>
    <w:qFormat/>
    <w:rsid w:val="00D21F2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21F2F"/>
    <w:rPr>
      <w:color w:val="5B9BD5" w:themeColor="accent1"/>
      <w:sz w:val="24"/>
      <w:szCs w:val="24"/>
    </w:rPr>
  </w:style>
  <w:style w:type="character" w:styleId="SubtleEmphasis">
    <w:name w:val="Subtle Emphasis"/>
    <w:uiPriority w:val="19"/>
    <w:qFormat/>
    <w:rsid w:val="00D21F2F"/>
    <w:rPr>
      <w:i/>
      <w:iCs/>
      <w:color w:val="1F4D78" w:themeColor="accent1" w:themeShade="7F"/>
    </w:rPr>
  </w:style>
  <w:style w:type="character" w:styleId="IntenseEmphasis">
    <w:name w:val="Intense Emphasis"/>
    <w:uiPriority w:val="21"/>
    <w:qFormat/>
    <w:rsid w:val="00D21F2F"/>
    <w:rPr>
      <w:b/>
      <w:bCs/>
      <w:caps/>
      <w:color w:val="1F4D78" w:themeColor="accent1" w:themeShade="7F"/>
      <w:spacing w:val="10"/>
    </w:rPr>
  </w:style>
  <w:style w:type="character" w:styleId="SubtleReference">
    <w:name w:val="Subtle Reference"/>
    <w:uiPriority w:val="31"/>
    <w:qFormat/>
    <w:rsid w:val="00D21F2F"/>
    <w:rPr>
      <w:b/>
      <w:bCs/>
      <w:color w:val="5B9BD5" w:themeColor="accent1"/>
    </w:rPr>
  </w:style>
  <w:style w:type="character" w:styleId="IntenseReference">
    <w:name w:val="Intense Reference"/>
    <w:uiPriority w:val="32"/>
    <w:qFormat/>
    <w:rsid w:val="00D21F2F"/>
    <w:rPr>
      <w:b/>
      <w:bCs/>
      <w:i/>
      <w:iCs/>
      <w:caps/>
      <w:color w:val="5B9BD5" w:themeColor="accent1"/>
    </w:rPr>
  </w:style>
  <w:style w:type="character" w:styleId="BookTitle">
    <w:name w:val="Book Title"/>
    <w:uiPriority w:val="33"/>
    <w:qFormat/>
    <w:rsid w:val="00D21F2F"/>
    <w:rPr>
      <w:b/>
      <w:bCs/>
      <w:i/>
      <w:iCs/>
      <w:spacing w:val="0"/>
    </w:rPr>
  </w:style>
  <w:style w:type="paragraph" w:styleId="TOCHeading">
    <w:name w:val="TOC Heading"/>
    <w:basedOn w:val="Heading1"/>
    <w:next w:val="Normal"/>
    <w:uiPriority w:val="39"/>
    <w:semiHidden/>
    <w:unhideWhenUsed/>
    <w:qFormat/>
    <w:rsid w:val="00D21F2F"/>
    <w:pPr>
      <w:outlineLvl w:val="9"/>
    </w:pPr>
  </w:style>
  <w:style w:type="table" w:styleId="TableGridLight">
    <w:name w:val="Grid Table Light"/>
    <w:aliases w:val="Indirect Truth Table"/>
    <w:basedOn w:val="TableNormal"/>
    <w:uiPriority w:val="40"/>
    <w:rsid w:val="00A548C9"/>
    <w:pPr>
      <w:spacing w:after="0" w:line="240" w:lineRule="auto"/>
      <w:jc w:val="center"/>
    </w:pPr>
    <w:tblPr/>
    <w:tcPr>
      <w:vAlign w:val="center"/>
    </w:tcPr>
  </w:style>
  <w:style w:type="paragraph" w:styleId="ListParagraph">
    <w:name w:val="List Paragraph"/>
    <w:basedOn w:val="Normal"/>
    <w:uiPriority w:val="34"/>
    <w:qFormat/>
    <w:rsid w:val="00B77CCC"/>
    <w:pPr>
      <w:ind w:left="720"/>
      <w:contextualSpacing/>
    </w:pPr>
  </w:style>
  <w:style w:type="table" w:styleId="TableGrid">
    <w:name w:val="Table Grid"/>
    <w:basedOn w:val="TableNormal"/>
    <w:uiPriority w:val="39"/>
    <w:rsid w:val="00FF031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01AC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13539">
      <w:bodyDiv w:val="1"/>
      <w:marLeft w:val="0"/>
      <w:marRight w:val="0"/>
      <w:marTop w:val="0"/>
      <w:marBottom w:val="0"/>
      <w:divBdr>
        <w:top w:val="none" w:sz="0" w:space="0" w:color="auto"/>
        <w:left w:val="none" w:sz="0" w:space="0" w:color="auto"/>
        <w:bottom w:val="none" w:sz="0" w:space="0" w:color="auto"/>
        <w:right w:val="none" w:sz="0" w:space="0" w:color="auto"/>
      </w:divBdr>
      <w:divsChild>
        <w:div w:id="2077044040">
          <w:marLeft w:val="288"/>
          <w:marRight w:val="0"/>
          <w:marTop w:val="106"/>
          <w:marBottom w:val="0"/>
          <w:divBdr>
            <w:top w:val="none" w:sz="0" w:space="0" w:color="auto"/>
            <w:left w:val="none" w:sz="0" w:space="0" w:color="auto"/>
            <w:bottom w:val="none" w:sz="0" w:space="0" w:color="auto"/>
            <w:right w:val="none" w:sz="0" w:space="0" w:color="auto"/>
          </w:divBdr>
        </w:div>
        <w:div w:id="585192855">
          <w:marLeft w:val="720"/>
          <w:marRight w:val="0"/>
          <w:marTop w:val="91"/>
          <w:marBottom w:val="0"/>
          <w:divBdr>
            <w:top w:val="none" w:sz="0" w:space="0" w:color="auto"/>
            <w:left w:val="none" w:sz="0" w:space="0" w:color="auto"/>
            <w:bottom w:val="none" w:sz="0" w:space="0" w:color="auto"/>
            <w:right w:val="none" w:sz="0" w:space="0" w:color="auto"/>
          </w:divBdr>
        </w:div>
        <w:div w:id="506409413">
          <w:marLeft w:val="288"/>
          <w:marRight w:val="0"/>
          <w:marTop w:val="106"/>
          <w:marBottom w:val="0"/>
          <w:divBdr>
            <w:top w:val="none" w:sz="0" w:space="0" w:color="auto"/>
            <w:left w:val="none" w:sz="0" w:space="0" w:color="auto"/>
            <w:bottom w:val="none" w:sz="0" w:space="0" w:color="auto"/>
            <w:right w:val="none" w:sz="0" w:space="0" w:color="auto"/>
          </w:divBdr>
        </w:div>
        <w:div w:id="960845083">
          <w:marLeft w:val="288"/>
          <w:marRight w:val="0"/>
          <w:marTop w:val="106"/>
          <w:marBottom w:val="0"/>
          <w:divBdr>
            <w:top w:val="none" w:sz="0" w:space="0" w:color="auto"/>
            <w:left w:val="none" w:sz="0" w:space="0" w:color="auto"/>
            <w:bottom w:val="none" w:sz="0" w:space="0" w:color="auto"/>
            <w:right w:val="none" w:sz="0" w:space="0" w:color="auto"/>
          </w:divBdr>
        </w:div>
        <w:div w:id="1856379162">
          <w:marLeft w:val="288"/>
          <w:marRight w:val="0"/>
          <w:marTop w:val="106"/>
          <w:marBottom w:val="0"/>
          <w:divBdr>
            <w:top w:val="none" w:sz="0" w:space="0" w:color="auto"/>
            <w:left w:val="none" w:sz="0" w:space="0" w:color="auto"/>
            <w:bottom w:val="none" w:sz="0" w:space="0" w:color="auto"/>
            <w:right w:val="none" w:sz="0" w:space="0" w:color="auto"/>
          </w:divBdr>
        </w:div>
      </w:divsChild>
    </w:div>
    <w:div w:id="363791194">
      <w:bodyDiv w:val="1"/>
      <w:marLeft w:val="0"/>
      <w:marRight w:val="0"/>
      <w:marTop w:val="0"/>
      <w:marBottom w:val="0"/>
      <w:divBdr>
        <w:top w:val="none" w:sz="0" w:space="0" w:color="auto"/>
        <w:left w:val="none" w:sz="0" w:space="0" w:color="auto"/>
        <w:bottom w:val="none" w:sz="0" w:space="0" w:color="auto"/>
        <w:right w:val="none" w:sz="0" w:space="0" w:color="auto"/>
      </w:divBdr>
      <w:divsChild>
        <w:div w:id="1209956099">
          <w:marLeft w:val="720"/>
          <w:marRight w:val="0"/>
          <w:marTop w:val="115"/>
          <w:marBottom w:val="0"/>
          <w:divBdr>
            <w:top w:val="none" w:sz="0" w:space="0" w:color="auto"/>
            <w:left w:val="none" w:sz="0" w:space="0" w:color="auto"/>
            <w:bottom w:val="none" w:sz="0" w:space="0" w:color="auto"/>
            <w:right w:val="none" w:sz="0" w:space="0" w:color="auto"/>
          </w:divBdr>
        </w:div>
        <w:div w:id="1699231677">
          <w:marLeft w:val="720"/>
          <w:marRight w:val="0"/>
          <w:marTop w:val="115"/>
          <w:marBottom w:val="0"/>
          <w:divBdr>
            <w:top w:val="none" w:sz="0" w:space="0" w:color="auto"/>
            <w:left w:val="none" w:sz="0" w:space="0" w:color="auto"/>
            <w:bottom w:val="none" w:sz="0" w:space="0" w:color="auto"/>
            <w:right w:val="none" w:sz="0" w:space="0" w:color="auto"/>
          </w:divBdr>
        </w:div>
        <w:div w:id="465123296">
          <w:marLeft w:val="720"/>
          <w:marRight w:val="0"/>
          <w:marTop w:val="115"/>
          <w:marBottom w:val="0"/>
          <w:divBdr>
            <w:top w:val="none" w:sz="0" w:space="0" w:color="auto"/>
            <w:left w:val="none" w:sz="0" w:space="0" w:color="auto"/>
            <w:bottom w:val="none" w:sz="0" w:space="0" w:color="auto"/>
            <w:right w:val="none" w:sz="0" w:space="0" w:color="auto"/>
          </w:divBdr>
        </w:div>
      </w:divsChild>
    </w:div>
    <w:div w:id="841240155">
      <w:bodyDiv w:val="1"/>
      <w:marLeft w:val="0"/>
      <w:marRight w:val="0"/>
      <w:marTop w:val="0"/>
      <w:marBottom w:val="0"/>
      <w:divBdr>
        <w:top w:val="none" w:sz="0" w:space="0" w:color="auto"/>
        <w:left w:val="none" w:sz="0" w:space="0" w:color="auto"/>
        <w:bottom w:val="none" w:sz="0" w:space="0" w:color="auto"/>
        <w:right w:val="none" w:sz="0" w:space="0" w:color="auto"/>
      </w:divBdr>
      <w:divsChild>
        <w:div w:id="528421835">
          <w:marLeft w:val="288"/>
          <w:marRight w:val="0"/>
          <w:marTop w:val="115"/>
          <w:marBottom w:val="0"/>
          <w:divBdr>
            <w:top w:val="none" w:sz="0" w:space="0" w:color="auto"/>
            <w:left w:val="none" w:sz="0" w:space="0" w:color="auto"/>
            <w:bottom w:val="none" w:sz="0" w:space="0" w:color="auto"/>
            <w:right w:val="none" w:sz="0" w:space="0" w:color="auto"/>
          </w:divBdr>
        </w:div>
        <w:div w:id="943808972">
          <w:marLeft w:val="720"/>
          <w:marRight w:val="0"/>
          <w:marTop w:val="96"/>
          <w:marBottom w:val="0"/>
          <w:divBdr>
            <w:top w:val="none" w:sz="0" w:space="0" w:color="auto"/>
            <w:left w:val="none" w:sz="0" w:space="0" w:color="auto"/>
            <w:bottom w:val="none" w:sz="0" w:space="0" w:color="auto"/>
            <w:right w:val="none" w:sz="0" w:space="0" w:color="auto"/>
          </w:divBdr>
        </w:div>
        <w:div w:id="1187135356">
          <w:marLeft w:val="288"/>
          <w:marRight w:val="0"/>
          <w:marTop w:val="115"/>
          <w:marBottom w:val="0"/>
          <w:divBdr>
            <w:top w:val="none" w:sz="0" w:space="0" w:color="auto"/>
            <w:left w:val="none" w:sz="0" w:space="0" w:color="auto"/>
            <w:bottom w:val="none" w:sz="0" w:space="0" w:color="auto"/>
            <w:right w:val="none" w:sz="0" w:space="0" w:color="auto"/>
          </w:divBdr>
        </w:div>
        <w:div w:id="1982151265">
          <w:marLeft w:val="288"/>
          <w:marRight w:val="0"/>
          <w:marTop w:val="115"/>
          <w:marBottom w:val="0"/>
          <w:divBdr>
            <w:top w:val="none" w:sz="0" w:space="0" w:color="auto"/>
            <w:left w:val="none" w:sz="0" w:space="0" w:color="auto"/>
            <w:bottom w:val="none" w:sz="0" w:space="0" w:color="auto"/>
            <w:right w:val="none" w:sz="0" w:space="0" w:color="auto"/>
          </w:divBdr>
        </w:div>
      </w:divsChild>
    </w:div>
    <w:div w:id="1002199857">
      <w:bodyDiv w:val="1"/>
      <w:marLeft w:val="0"/>
      <w:marRight w:val="0"/>
      <w:marTop w:val="0"/>
      <w:marBottom w:val="0"/>
      <w:divBdr>
        <w:top w:val="none" w:sz="0" w:space="0" w:color="auto"/>
        <w:left w:val="none" w:sz="0" w:space="0" w:color="auto"/>
        <w:bottom w:val="none" w:sz="0" w:space="0" w:color="auto"/>
        <w:right w:val="none" w:sz="0" w:space="0" w:color="auto"/>
      </w:divBdr>
      <w:divsChild>
        <w:div w:id="2086603273">
          <w:marLeft w:val="288"/>
          <w:marRight w:val="0"/>
          <w:marTop w:val="115"/>
          <w:marBottom w:val="0"/>
          <w:divBdr>
            <w:top w:val="none" w:sz="0" w:space="0" w:color="auto"/>
            <w:left w:val="none" w:sz="0" w:space="0" w:color="auto"/>
            <w:bottom w:val="none" w:sz="0" w:space="0" w:color="auto"/>
            <w:right w:val="none" w:sz="0" w:space="0" w:color="auto"/>
          </w:divBdr>
        </w:div>
        <w:div w:id="678239803">
          <w:marLeft w:val="288"/>
          <w:marRight w:val="0"/>
          <w:marTop w:val="115"/>
          <w:marBottom w:val="0"/>
          <w:divBdr>
            <w:top w:val="none" w:sz="0" w:space="0" w:color="auto"/>
            <w:left w:val="none" w:sz="0" w:space="0" w:color="auto"/>
            <w:bottom w:val="none" w:sz="0" w:space="0" w:color="auto"/>
            <w:right w:val="none" w:sz="0" w:space="0" w:color="auto"/>
          </w:divBdr>
        </w:div>
        <w:div w:id="1023435177">
          <w:marLeft w:val="288"/>
          <w:marRight w:val="0"/>
          <w:marTop w:val="115"/>
          <w:marBottom w:val="0"/>
          <w:divBdr>
            <w:top w:val="none" w:sz="0" w:space="0" w:color="auto"/>
            <w:left w:val="none" w:sz="0" w:space="0" w:color="auto"/>
            <w:bottom w:val="none" w:sz="0" w:space="0" w:color="auto"/>
            <w:right w:val="none" w:sz="0" w:space="0" w:color="auto"/>
          </w:divBdr>
        </w:div>
      </w:divsChild>
    </w:div>
    <w:div w:id="1378551466">
      <w:bodyDiv w:val="1"/>
      <w:marLeft w:val="0"/>
      <w:marRight w:val="0"/>
      <w:marTop w:val="0"/>
      <w:marBottom w:val="0"/>
      <w:divBdr>
        <w:top w:val="none" w:sz="0" w:space="0" w:color="auto"/>
        <w:left w:val="none" w:sz="0" w:space="0" w:color="auto"/>
        <w:bottom w:val="none" w:sz="0" w:space="0" w:color="auto"/>
        <w:right w:val="none" w:sz="0" w:space="0" w:color="auto"/>
      </w:divBdr>
      <w:divsChild>
        <w:div w:id="678117962">
          <w:marLeft w:val="288"/>
          <w:marRight w:val="0"/>
          <w:marTop w:val="115"/>
          <w:marBottom w:val="0"/>
          <w:divBdr>
            <w:top w:val="none" w:sz="0" w:space="0" w:color="auto"/>
            <w:left w:val="none" w:sz="0" w:space="0" w:color="auto"/>
            <w:bottom w:val="none" w:sz="0" w:space="0" w:color="auto"/>
            <w:right w:val="none" w:sz="0" w:space="0" w:color="auto"/>
          </w:divBdr>
        </w:div>
        <w:div w:id="1474953854">
          <w:marLeft w:val="720"/>
          <w:marRight w:val="0"/>
          <w:marTop w:val="96"/>
          <w:marBottom w:val="0"/>
          <w:divBdr>
            <w:top w:val="none" w:sz="0" w:space="0" w:color="auto"/>
            <w:left w:val="none" w:sz="0" w:space="0" w:color="auto"/>
            <w:bottom w:val="none" w:sz="0" w:space="0" w:color="auto"/>
            <w:right w:val="none" w:sz="0" w:space="0" w:color="auto"/>
          </w:divBdr>
        </w:div>
        <w:div w:id="1497726096">
          <w:marLeft w:val="288"/>
          <w:marRight w:val="0"/>
          <w:marTop w:val="115"/>
          <w:marBottom w:val="0"/>
          <w:divBdr>
            <w:top w:val="none" w:sz="0" w:space="0" w:color="auto"/>
            <w:left w:val="none" w:sz="0" w:space="0" w:color="auto"/>
            <w:bottom w:val="none" w:sz="0" w:space="0" w:color="auto"/>
            <w:right w:val="none" w:sz="0" w:space="0" w:color="auto"/>
          </w:divBdr>
        </w:div>
        <w:div w:id="798959300">
          <w:marLeft w:val="288"/>
          <w:marRight w:val="0"/>
          <w:marTop w:val="115"/>
          <w:marBottom w:val="0"/>
          <w:divBdr>
            <w:top w:val="none" w:sz="0" w:space="0" w:color="auto"/>
            <w:left w:val="none" w:sz="0" w:space="0" w:color="auto"/>
            <w:bottom w:val="none" w:sz="0" w:space="0" w:color="auto"/>
            <w:right w:val="none" w:sz="0" w:space="0" w:color="auto"/>
          </w:divBdr>
        </w:div>
      </w:divsChild>
    </w:div>
    <w:div w:id="1440644756">
      <w:bodyDiv w:val="1"/>
      <w:marLeft w:val="0"/>
      <w:marRight w:val="0"/>
      <w:marTop w:val="0"/>
      <w:marBottom w:val="0"/>
      <w:divBdr>
        <w:top w:val="none" w:sz="0" w:space="0" w:color="auto"/>
        <w:left w:val="none" w:sz="0" w:space="0" w:color="auto"/>
        <w:bottom w:val="none" w:sz="0" w:space="0" w:color="auto"/>
        <w:right w:val="none" w:sz="0" w:space="0" w:color="auto"/>
      </w:divBdr>
      <w:divsChild>
        <w:div w:id="1271084629">
          <w:marLeft w:val="720"/>
          <w:marRight w:val="0"/>
          <w:marTop w:val="106"/>
          <w:marBottom w:val="0"/>
          <w:divBdr>
            <w:top w:val="none" w:sz="0" w:space="0" w:color="auto"/>
            <w:left w:val="none" w:sz="0" w:space="0" w:color="auto"/>
            <w:bottom w:val="none" w:sz="0" w:space="0" w:color="auto"/>
            <w:right w:val="none" w:sz="0" w:space="0" w:color="auto"/>
          </w:divBdr>
        </w:div>
        <w:div w:id="1486432875">
          <w:marLeft w:val="720"/>
          <w:marRight w:val="0"/>
          <w:marTop w:val="106"/>
          <w:marBottom w:val="0"/>
          <w:divBdr>
            <w:top w:val="none" w:sz="0" w:space="0" w:color="auto"/>
            <w:left w:val="none" w:sz="0" w:space="0" w:color="auto"/>
            <w:bottom w:val="none" w:sz="0" w:space="0" w:color="auto"/>
            <w:right w:val="none" w:sz="0" w:space="0" w:color="auto"/>
          </w:divBdr>
        </w:div>
      </w:divsChild>
    </w:div>
    <w:div w:id="1625771659">
      <w:bodyDiv w:val="1"/>
      <w:marLeft w:val="0"/>
      <w:marRight w:val="0"/>
      <w:marTop w:val="0"/>
      <w:marBottom w:val="0"/>
      <w:divBdr>
        <w:top w:val="none" w:sz="0" w:space="0" w:color="auto"/>
        <w:left w:val="none" w:sz="0" w:space="0" w:color="auto"/>
        <w:bottom w:val="none" w:sz="0" w:space="0" w:color="auto"/>
        <w:right w:val="none" w:sz="0" w:space="0" w:color="auto"/>
      </w:divBdr>
      <w:divsChild>
        <w:div w:id="1964119402">
          <w:marLeft w:val="720"/>
          <w:marRight w:val="0"/>
          <w:marTop w:val="115"/>
          <w:marBottom w:val="0"/>
          <w:divBdr>
            <w:top w:val="none" w:sz="0" w:space="0" w:color="auto"/>
            <w:left w:val="none" w:sz="0" w:space="0" w:color="auto"/>
            <w:bottom w:val="none" w:sz="0" w:space="0" w:color="auto"/>
            <w:right w:val="none" w:sz="0" w:space="0" w:color="auto"/>
          </w:divBdr>
        </w:div>
        <w:div w:id="1941334516">
          <w:marLeft w:val="720"/>
          <w:marRight w:val="0"/>
          <w:marTop w:val="115"/>
          <w:marBottom w:val="0"/>
          <w:divBdr>
            <w:top w:val="none" w:sz="0" w:space="0" w:color="auto"/>
            <w:left w:val="none" w:sz="0" w:space="0" w:color="auto"/>
            <w:bottom w:val="none" w:sz="0" w:space="0" w:color="auto"/>
            <w:right w:val="none" w:sz="0" w:space="0" w:color="auto"/>
          </w:divBdr>
        </w:div>
      </w:divsChild>
    </w:div>
    <w:div w:id="1975865214">
      <w:bodyDiv w:val="1"/>
      <w:marLeft w:val="0"/>
      <w:marRight w:val="0"/>
      <w:marTop w:val="0"/>
      <w:marBottom w:val="0"/>
      <w:divBdr>
        <w:top w:val="none" w:sz="0" w:space="0" w:color="auto"/>
        <w:left w:val="none" w:sz="0" w:space="0" w:color="auto"/>
        <w:bottom w:val="none" w:sz="0" w:space="0" w:color="auto"/>
        <w:right w:val="none" w:sz="0" w:space="0" w:color="auto"/>
      </w:divBdr>
      <w:divsChild>
        <w:div w:id="838541868">
          <w:marLeft w:val="720"/>
          <w:marRight w:val="0"/>
          <w:marTop w:val="115"/>
          <w:marBottom w:val="0"/>
          <w:divBdr>
            <w:top w:val="none" w:sz="0" w:space="0" w:color="auto"/>
            <w:left w:val="none" w:sz="0" w:space="0" w:color="auto"/>
            <w:bottom w:val="none" w:sz="0" w:space="0" w:color="auto"/>
            <w:right w:val="none" w:sz="0" w:space="0" w:color="auto"/>
          </w:divBdr>
        </w:div>
        <w:div w:id="1016927204">
          <w:marLeft w:val="720"/>
          <w:marRight w:val="0"/>
          <w:marTop w:val="115"/>
          <w:marBottom w:val="0"/>
          <w:divBdr>
            <w:top w:val="none" w:sz="0" w:space="0" w:color="auto"/>
            <w:left w:val="none" w:sz="0" w:space="0" w:color="auto"/>
            <w:bottom w:val="none" w:sz="0" w:space="0" w:color="auto"/>
            <w:right w:val="none" w:sz="0" w:space="0" w:color="auto"/>
          </w:divBdr>
        </w:div>
        <w:div w:id="171339274">
          <w:marLeft w:val="720"/>
          <w:marRight w:val="0"/>
          <w:marTop w:val="115"/>
          <w:marBottom w:val="0"/>
          <w:divBdr>
            <w:top w:val="none" w:sz="0" w:space="0" w:color="auto"/>
            <w:left w:val="none" w:sz="0" w:space="0" w:color="auto"/>
            <w:bottom w:val="none" w:sz="0" w:space="0" w:color="auto"/>
            <w:right w:val="none" w:sz="0" w:space="0" w:color="auto"/>
          </w:divBdr>
        </w:div>
        <w:div w:id="1289047562">
          <w:marLeft w:val="720"/>
          <w:marRight w:val="0"/>
          <w:marTop w:val="115"/>
          <w:marBottom w:val="0"/>
          <w:divBdr>
            <w:top w:val="none" w:sz="0" w:space="0" w:color="auto"/>
            <w:left w:val="none" w:sz="0" w:space="0" w:color="auto"/>
            <w:bottom w:val="none" w:sz="0" w:space="0" w:color="auto"/>
            <w:right w:val="none" w:sz="0" w:space="0" w:color="auto"/>
          </w:divBdr>
        </w:div>
        <w:div w:id="724597917">
          <w:marLeft w:val="720"/>
          <w:marRight w:val="0"/>
          <w:marTop w:val="115"/>
          <w:marBottom w:val="0"/>
          <w:divBdr>
            <w:top w:val="none" w:sz="0" w:space="0" w:color="auto"/>
            <w:left w:val="none" w:sz="0" w:space="0" w:color="auto"/>
            <w:bottom w:val="none" w:sz="0" w:space="0" w:color="auto"/>
            <w:right w:val="none" w:sz="0" w:space="0" w:color="auto"/>
          </w:divBdr>
        </w:div>
        <w:div w:id="1445347205">
          <w:marLeft w:val="720"/>
          <w:marRight w:val="0"/>
          <w:marTop w:val="115"/>
          <w:marBottom w:val="0"/>
          <w:divBdr>
            <w:top w:val="none" w:sz="0" w:space="0" w:color="auto"/>
            <w:left w:val="none" w:sz="0" w:space="0" w:color="auto"/>
            <w:bottom w:val="none" w:sz="0" w:space="0" w:color="auto"/>
            <w:right w:val="none" w:sz="0" w:space="0" w:color="auto"/>
          </w:divBdr>
        </w:div>
      </w:divsChild>
    </w:div>
    <w:div w:id="2088308867">
      <w:bodyDiv w:val="1"/>
      <w:marLeft w:val="0"/>
      <w:marRight w:val="0"/>
      <w:marTop w:val="0"/>
      <w:marBottom w:val="0"/>
      <w:divBdr>
        <w:top w:val="none" w:sz="0" w:space="0" w:color="auto"/>
        <w:left w:val="none" w:sz="0" w:space="0" w:color="auto"/>
        <w:bottom w:val="none" w:sz="0" w:space="0" w:color="auto"/>
        <w:right w:val="none" w:sz="0" w:space="0" w:color="auto"/>
      </w:divBdr>
      <w:divsChild>
        <w:div w:id="691952378">
          <w:marLeft w:val="288"/>
          <w:marRight w:val="0"/>
          <w:marTop w:val="106"/>
          <w:marBottom w:val="0"/>
          <w:divBdr>
            <w:top w:val="none" w:sz="0" w:space="0" w:color="auto"/>
            <w:left w:val="none" w:sz="0" w:space="0" w:color="auto"/>
            <w:bottom w:val="none" w:sz="0" w:space="0" w:color="auto"/>
            <w:right w:val="none" w:sz="0" w:space="0" w:color="auto"/>
          </w:divBdr>
        </w:div>
        <w:div w:id="700475881">
          <w:marLeft w:val="288"/>
          <w:marRight w:val="0"/>
          <w:marTop w:val="106"/>
          <w:marBottom w:val="0"/>
          <w:divBdr>
            <w:top w:val="none" w:sz="0" w:space="0" w:color="auto"/>
            <w:left w:val="none" w:sz="0" w:space="0" w:color="auto"/>
            <w:bottom w:val="none" w:sz="0" w:space="0" w:color="auto"/>
            <w:right w:val="none" w:sz="0" w:space="0" w:color="auto"/>
          </w:divBdr>
        </w:div>
        <w:div w:id="1344749849">
          <w:marLeft w:val="720"/>
          <w:marRight w:val="0"/>
          <w:marTop w:val="91"/>
          <w:marBottom w:val="0"/>
          <w:divBdr>
            <w:top w:val="none" w:sz="0" w:space="0" w:color="auto"/>
            <w:left w:val="none" w:sz="0" w:space="0" w:color="auto"/>
            <w:bottom w:val="none" w:sz="0" w:space="0" w:color="auto"/>
            <w:right w:val="none" w:sz="0" w:space="0" w:color="auto"/>
          </w:divBdr>
        </w:div>
        <w:div w:id="1066152309">
          <w:marLeft w:val="720"/>
          <w:marRight w:val="0"/>
          <w:marTop w:val="91"/>
          <w:marBottom w:val="0"/>
          <w:divBdr>
            <w:top w:val="none" w:sz="0" w:space="0" w:color="auto"/>
            <w:left w:val="none" w:sz="0" w:space="0" w:color="auto"/>
            <w:bottom w:val="none" w:sz="0" w:space="0" w:color="auto"/>
            <w:right w:val="none" w:sz="0" w:space="0" w:color="auto"/>
          </w:divBdr>
        </w:div>
        <w:div w:id="1172839222">
          <w:marLeft w:val="288"/>
          <w:marRight w:val="0"/>
          <w:marTop w:val="106"/>
          <w:marBottom w:val="0"/>
          <w:divBdr>
            <w:top w:val="none" w:sz="0" w:space="0" w:color="auto"/>
            <w:left w:val="none" w:sz="0" w:space="0" w:color="auto"/>
            <w:bottom w:val="none" w:sz="0" w:space="0" w:color="auto"/>
            <w:right w:val="none" w:sz="0" w:space="0" w:color="auto"/>
          </w:divBdr>
        </w:div>
        <w:div w:id="416052434">
          <w:marLeft w:val="720"/>
          <w:marRight w:val="0"/>
          <w:marTop w:val="91"/>
          <w:marBottom w:val="0"/>
          <w:divBdr>
            <w:top w:val="none" w:sz="0" w:space="0" w:color="auto"/>
            <w:left w:val="none" w:sz="0" w:space="0" w:color="auto"/>
            <w:bottom w:val="none" w:sz="0" w:space="0" w:color="auto"/>
            <w:right w:val="none" w:sz="0" w:space="0" w:color="auto"/>
          </w:divBdr>
        </w:div>
        <w:div w:id="11497757">
          <w:marLeft w:val="720"/>
          <w:marRight w:val="0"/>
          <w:marTop w:val="9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Shea, Brendan P</cp:lastModifiedBy>
  <cp:revision>22</cp:revision>
  <cp:lastPrinted>2018-01-30T21:09:00Z</cp:lastPrinted>
  <dcterms:created xsi:type="dcterms:W3CDTF">2014-08-25T15:45:00Z</dcterms:created>
  <dcterms:modified xsi:type="dcterms:W3CDTF">2019-05-24T19:04:00Z</dcterms:modified>
</cp:coreProperties>
</file>