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14D3" w14:textId="59EBE340" w:rsidR="005167B0" w:rsidRDefault="005167B0" w:rsidP="00693DE2">
      <w:pPr>
        <w:pStyle w:val="NormalWeb"/>
        <w:spacing w:before="225" w:beforeAutospacing="0" w:after="0" w:afterAutospacing="0"/>
      </w:pPr>
      <w:r w:rsidRPr="005167B0">
        <w:rPr>
          <w:color w:val="000000"/>
        </w:rPr>
        <w:t xml:space="preserve">For this assignment, we are given the task of recreating the analysis done by </w:t>
      </w:r>
      <w:r w:rsidRPr="005167B0">
        <w:t xml:space="preserve">Chowdhury et al. (2017) on the classification of physical activities </w:t>
      </w:r>
      <w:r>
        <w:t>through ensemble methods. The data in question covers nine individuals who wore special bands (called IMUs) to track their physical data. The goal of the study was to investigate how both sedentary and physical activity are related throughout the day, as well as t</w:t>
      </w:r>
      <w:r w:rsidRPr="005167B0">
        <w:t>o investigate whether the use of ensemble learning algorithms improve physical activity recognition accuracy compared to the single classifier</w:t>
      </w:r>
      <w:r>
        <w:t xml:space="preserve">s. The ensemble method is carried out in the corresponding Jupyter notebook. </w:t>
      </w:r>
    </w:p>
    <w:p w14:paraId="6D470C80" w14:textId="1F7C0F36" w:rsidR="005167B0" w:rsidRDefault="005167B0" w:rsidP="00693DE2">
      <w:pPr>
        <w:pStyle w:val="NormalWeb"/>
        <w:spacing w:before="225" w:beforeAutospacing="0" w:after="0" w:afterAutospacing="0"/>
      </w:pPr>
      <w:r>
        <w:t xml:space="preserve">Data on 54 features is collected, with many of these directly related to each other. For example, the positions and temperature of the hand, ankle, and chest were collected throughout the </w:t>
      </w:r>
      <w:proofErr w:type="gramStart"/>
      <w:r>
        <w:t>day</w:t>
      </w:r>
      <w:proofErr w:type="gramEnd"/>
      <w:r>
        <w:t xml:space="preserve"> but each is listed as its own column. There are timestamps, heart rates, activity ID’s and data from the IMUs. These bands contained information on temperature, acceleration, </w:t>
      </w:r>
      <w:proofErr w:type="gramStart"/>
      <w:r>
        <w:t>gyroscope</w:t>
      </w:r>
      <w:proofErr w:type="gramEnd"/>
      <w:r>
        <w:t xml:space="preserve"> and magnetometers. The Activity ID is treated as the classification target in this problem, with the 24 classes being the 24 activities that were prescribed. The nine individuals included one woman and eight men, with average age of about 27 and BMI of 25. </w:t>
      </w:r>
    </w:p>
    <w:p w14:paraId="5CE47238" w14:textId="29F02F75" w:rsidR="00A83822" w:rsidRDefault="005167B0" w:rsidP="00693DE2">
      <w:pPr>
        <w:pStyle w:val="NormalWeb"/>
        <w:spacing w:before="225" w:beforeAutospacing="0" w:after="0" w:afterAutospacing="0"/>
      </w:pPr>
      <w:r>
        <w:t xml:space="preserve">Before we can train our classifiers, we must perform some preprocessing. We start by defining a map for the target, then define some functions to generate comprehensive columns for the IMU data. We then load all 9 subjects in (through a for loop) and combine them into one master set. We first notice that we have many missing values, and we also see that each subject therefore has differing amounts of information (with subject #9 </w:t>
      </w:r>
      <w:proofErr w:type="gramStart"/>
      <w:r>
        <w:t>in particular having</w:t>
      </w:r>
      <w:proofErr w:type="gramEnd"/>
      <w:r>
        <w:t xml:space="preserve"> lost a lot of information)</w:t>
      </w:r>
      <w:r w:rsidR="00A83822">
        <w:t xml:space="preserve"> and this is shown in the frequency plot below:</w:t>
      </w:r>
    </w:p>
    <w:p w14:paraId="4434FAD6" w14:textId="0008753E" w:rsidR="00A83822" w:rsidRDefault="00A83822" w:rsidP="00A83822">
      <w:pPr>
        <w:pStyle w:val="NormalWeb"/>
        <w:spacing w:before="225" w:beforeAutospacing="0" w:after="0" w:afterAutospacing="0"/>
        <w:jc w:val="center"/>
      </w:pPr>
      <w:r>
        <w:rPr>
          <w:noProof/>
        </w:rPr>
        <w:drawing>
          <wp:inline distT="0" distB="0" distL="0" distR="0" wp14:anchorId="7CBB406D" wp14:editId="03200FBD">
            <wp:extent cx="4207059" cy="265334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1661" cy="2656248"/>
                    </a:xfrm>
                    <a:prstGeom prst="rect">
                      <a:avLst/>
                    </a:prstGeom>
                    <a:noFill/>
                    <a:ln>
                      <a:noFill/>
                    </a:ln>
                  </pic:spPr>
                </pic:pic>
              </a:graphicData>
            </a:graphic>
          </wp:inline>
        </w:drawing>
      </w:r>
    </w:p>
    <w:p w14:paraId="6679D503" w14:textId="77777777" w:rsidR="00A83822" w:rsidRDefault="005167B0" w:rsidP="00693DE2">
      <w:pPr>
        <w:pStyle w:val="NormalWeb"/>
        <w:spacing w:before="225" w:beforeAutospacing="0" w:after="0" w:afterAutospacing="0"/>
      </w:pPr>
      <w:r>
        <w:t xml:space="preserve">Additionally, each data point is collected sequentially, and thus we will need to treat the data as though it were a time series model. </w:t>
      </w:r>
      <w:r w:rsidR="00A83822">
        <w:t xml:space="preserve">Finally, we pay attention to our target variable. This is a categorical output and has 24 different levels. These categories represent different activities that were prescribed by the researchers. They range from sedentary motions, such as sitting or </w:t>
      </w:r>
      <w:proofErr w:type="gramStart"/>
      <w:r w:rsidR="00A83822">
        <w:t>lying down,</w:t>
      </w:r>
      <w:proofErr w:type="gramEnd"/>
      <w:r w:rsidR="00A83822">
        <w:t xml:space="preserve"> to everyday household movements like vacuuming or driving, and even more rigorous sporting activities like playing soccer and jumping rope. It is important we know the frequency of this variable, so the chart below demonstrates this. </w:t>
      </w:r>
    </w:p>
    <w:p w14:paraId="09B33168" w14:textId="77777777" w:rsidR="001E4D32" w:rsidRDefault="001E4D32" w:rsidP="001E4D32">
      <w:pPr>
        <w:pStyle w:val="NormalWeb"/>
        <w:spacing w:before="225" w:beforeAutospacing="0" w:after="0" w:afterAutospacing="0"/>
        <w:jc w:val="center"/>
      </w:pPr>
      <w:r>
        <w:rPr>
          <w:noProof/>
        </w:rPr>
        <w:lastRenderedPageBreak/>
        <w:drawing>
          <wp:inline distT="0" distB="0" distL="0" distR="0" wp14:anchorId="0C1D66E8" wp14:editId="5F018E86">
            <wp:extent cx="4137831" cy="2653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121" cy="2658021"/>
                    </a:xfrm>
                    <a:prstGeom prst="rect">
                      <a:avLst/>
                    </a:prstGeom>
                    <a:noFill/>
                    <a:ln>
                      <a:noFill/>
                    </a:ln>
                  </pic:spPr>
                </pic:pic>
              </a:graphicData>
            </a:graphic>
          </wp:inline>
        </w:drawing>
      </w:r>
    </w:p>
    <w:p w14:paraId="3091C531" w14:textId="3A7B101D" w:rsidR="00A83822" w:rsidRDefault="00A83822" w:rsidP="001E4D32">
      <w:pPr>
        <w:pStyle w:val="NormalWeb"/>
        <w:spacing w:before="225" w:beforeAutospacing="0" w:after="0" w:afterAutospacing="0"/>
      </w:pPr>
      <w:r>
        <w:t>Before plotting, we eliminate</w:t>
      </w:r>
      <w:r w:rsidR="001E4D32">
        <w:t>d</w:t>
      </w:r>
      <w:r>
        <w:t xml:space="preserve"> the value for 0, as it represents transience (switching between activities). A few values are outright missing, as the researchers did not define a class for them (these are 8,14,15,21,22,23). We notice a few activities, like computer work and driving, were not </w:t>
      </w:r>
      <w:r w:rsidR="001A5D14">
        <w:t>counted</w:t>
      </w:r>
      <w:r>
        <w:t xml:space="preserve"> at all, and </w:t>
      </w:r>
      <w:r w:rsidR="001A5D14">
        <w:t>others like walking and ironing were accumulated the most. While certainly peculiar, we can possibly attribute this to the test subjects already living at home where they would be performing activities like vacuuming and walking up/</w:t>
      </w:r>
      <w:proofErr w:type="gramStart"/>
      <w:r w:rsidR="001A5D14">
        <w:t>down stairs</w:t>
      </w:r>
      <w:proofErr w:type="gramEnd"/>
      <w:r w:rsidR="001A5D14">
        <w:t xml:space="preserve"> as opposed to driving and working at a computer desk. </w:t>
      </w:r>
    </w:p>
    <w:p w14:paraId="645EB131" w14:textId="2F09D860" w:rsidR="00D802AA" w:rsidRPr="00D802AA" w:rsidRDefault="00D8467C" w:rsidP="00693DE2">
      <w:pPr>
        <w:pStyle w:val="NormalWeb"/>
        <w:spacing w:before="225" w:beforeAutospacing="0" w:after="0" w:afterAutospacing="0"/>
        <w:rPr>
          <w:color w:val="000000"/>
          <w:shd w:val="clear" w:color="auto" w:fill="FFFFFF"/>
        </w:rPr>
      </w:pPr>
      <w:r>
        <w:t xml:space="preserve">The paper by </w:t>
      </w:r>
      <w:r w:rsidRPr="005167B0">
        <w:t xml:space="preserve">Chowdhury </w:t>
      </w:r>
      <w:r>
        <w:t xml:space="preserve">et al. addresses the NaN problem through linear interpolation, so we will do the same. We also follow their step of treating the data as time series, and we drop all values with the null (undefined in the map) activity. </w:t>
      </w:r>
      <w:r w:rsidR="005167B0">
        <w:t xml:space="preserve">After conversion, </w:t>
      </w:r>
      <w:r>
        <w:t xml:space="preserve">and splitting into </w:t>
      </w:r>
      <w:proofErr w:type="spellStart"/>
      <w:r>
        <w:t>X,y</w:t>
      </w:r>
      <w:proofErr w:type="spellEnd"/>
      <w:r>
        <w:t xml:space="preserve"> </w:t>
      </w:r>
      <w:proofErr w:type="spellStart"/>
      <w:r>
        <w:t>dataframes</w:t>
      </w:r>
      <w:proofErr w:type="spellEnd"/>
      <w:r>
        <w:t xml:space="preserve">, we are left with an input matrix of size </w:t>
      </w:r>
      <w:r w:rsidRPr="00D8467C">
        <w:rPr>
          <w:color w:val="000000"/>
          <w:shd w:val="clear" w:color="auto" w:fill="FFFFFF"/>
        </w:rPr>
        <w:t>1</w:t>
      </w:r>
      <w:r>
        <w:rPr>
          <w:color w:val="000000"/>
          <w:shd w:val="clear" w:color="auto" w:fill="FFFFFF"/>
        </w:rPr>
        <w:t>,</w:t>
      </w:r>
      <w:r w:rsidRPr="00D8467C">
        <w:rPr>
          <w:color w:val="000000"/>
          <w:shd w:val="clear" w:color="auto" w:fill="FFFFFF"/>
        </w:rPr>
        <w:t>942</w:t>
      </w:r>
      <w:r>
        <w:rPr>
          <w:color w:val="000000"/>
          <w:shd w:val="clear" w:color="auto" w:fill="FFFFFF"/>
        </w:rPr>
        <w:t>,</w:t>
      </w:r>
      <w:r w:rsidRPr="00D8467C">
        <w:rPr>
          <w:color w:val="000000"/>
          <w:shd w:val="clear" w:color="auto" w:fill="FFFFFF"/>
        </w:rPr>
        <w:t>872</w:t>
      </w:r>
      <w:r>
        <w:rPr>
          <w:color w:val="000000"/>
          <w:shd w:val="clear" w:color="auto" w:fill="FFFFFF"/>
        </w:rPr>
        <w:t xml:space="preserve"> x 54. Because of the nature of the time series data and the fact that we technically have nine separate data matrices (one for each subject), we will take advantage of this when deciding how to split into training and testing sets. Rather than taking a random sample from the entire master set, we select two </w:t>
      </w:r>
      <w:r w:rsidR="00D802AA">
        <w:rPr>
          <w:color w:val="000000"/>
          <w:shd w:val="clear" w:color="auto" w:fill="FFFFFF"/>
        </w:rPr>
        <w:t>arbitrary</w:t>
      </w:r>
      <w:r>
        <w:rPr>
          <w:color w:val="000000"/>
          <w:shd w:val="clear" w:color="auto" w:fill="FFFFFF"/>
        </w:rPr>
        <w:t xml:space="preserve"> subjects (which turned out to be #</w:t>
      </w:r>
      <w:r w:rsidR="00D802AA">
        <w:rPr>
          <w:color w:val="000000"/>
          <w:shd w:val="clear" w:color="auto" w:fill="FFFFFF"/>
        </w:rPr>
        <w:t>4</w:t>
      </w:r>
      <w:r>
        <w:rPr>
          <w:color w:val="000000"/>
          <w:shd w:val="clear" w:color="auto" w:fill="FFFFFF"/>
        </w:rPr>
        <w:t xml:space="preserve"> and #7</w:t>
      </w:r>
      <w:r w:rsidRPr="00D8467C">
        <w:rPr>
          <w:color w:val="000000"/>
          <w:shd w:val="clear" w:color="auto" w:fill="FFFFFF"/>
        </w:rPr>
        <w:t>) and let them</w:t>
      </w:r>
      <w:r>
        <w:rPr>
          <w:color w:val="000000"/>
          <w:shd w:val="clear" w:color="auto" w:fill="FFFFFF"/>
        </w:rPr>
        <w:t xml:space="preserve"> be the testing subset, and everything else is the training set. </w:t>
      </w:r>
    </w:p>
    <w:p w14:paraId="5DA5C6C2" w14:textId="027AEF1A" w:rsidR="005167B0" w:rsidRDefault="00D802AA" w:rsidP="00693DE2">
      <w:pPr>
        <w:pStyle w:val="NormalWeb"/>
        <w:spacing w:before="225" w:beforeAutospacing="0" w:after="0" w:afterAutospacing="0"/>
        <w:rPr>
          <w:color w:val="333333"/>
          <w:shd w:val="clear" w:color="auto" w:fill="FFFFFF"/>
        </w:rPr>
      </w:pPr>
      <w:r>
        <w:rPr>
          <w:color w:val="333333"/>
          <w:shd w:val="clear" w:color="auto" w:fill="FFFFFF"/>
        </w:rPr>
        <w:t>Now recall the theoretical definition of the ensemble. I</w:t>
      </w:r>
      <w:r w:rsidRPr="00D802AA">
        <w:rPr>
          <w:color w:val="333333"/>
          <w:shd w:val="clear" w:color="auto" w:fill="FFFFFF"/>
        </w:rPr>
        <w:t>n a </w:t>
      </w:r>
      <w:r w:rsidR="00890D88">
        <w:rPr>
          <w:rStyle w:val="Emphasis"/>
          <w:color w:val="333333"/>
          <w:shd w:val="clear" w:color="auto" w:fill="FFFFFF"/>
        </w:rPr>
        <w:t>Q</w:t>
      </w:r>
      <w:r w:rsidRPr="00D802AA">
        <w:rPr>
          <w:color w:val="333333"/>
          <w:shd w:val="clear" w:color="auto" w:fill="FFFFFF"/>
        </w:rPr>
        <w:t xml:space="preserve">-classifier ensemble, let the classifier set and set of classes </w:t>
      </w:r>
      <w:r>
        <w:rPr>
          <w:color w:val="333333"/>
          <w:shd w:val="clear" w:color="auto" w:fill="FFFFFF"/>
        </w:rPr>
        <w:t>be defined as</w:t>
      </w:r>
      <w:r w:rsidRPr="00D802AA">
        <w:rPr>
          <w:color w:val="333333"/>
          <w:shd w:val="clear" w:color="auto" w:fill="FFFFFF"/>
        </w:rPr>
        <w:t> </w:t>
      </w:r>
      <m:oMath>
        <m:r>
          <w:rPr>
            <w:rStyle w:val="Emphasis"/>
            <w:rFonts w:ascii="Cambria Math" w:hAnsi="Cambria Math"/>
            <w:color w:val="333333"/>
            <w:shd w:val="clear" w:color="auto" w:fill="FFFFFF"/>
          </w:rPr>
          <m:t>E</m:t>
        </m:r>
        <m:r>
          <m:rPr>
            <m:sty m:val="p"/>
          </m:rPr>
          <w:rPr>
            <w:rFonts w:ascii="Cambria Math" w:hAnsi="Cambria Math"/>
            <w:color w:val="333333"/>
            <w:shd w:val="clear" w:color="auto" w:fill="FFFFFF"/>
          </w:rPr>
          <m:t> = {</m:t>
        </m:r>
        <m:sSub>
          <m:sSubPr>
            <m:ctrlPr>
              <w:rPr>
                <w:rFonts w:ascii="Cambria Math" w:hAnsi="Cambria Math"/>
                <w:color w:val="333333"/>
                <w:shd w:val="clear" w:color="auto" w:fill="FFFFFF"/>
                <w:vertAlign w:val="subscript"/>
              </w:rPr>
            </m:ctrlPr>
          </m:sSubPr>
          <m:e>
            <m:r>
              <w:rPr>
                <w:rStyle w:val="Emphasis"/>
                <w:rFonts w:ascii="Cambria Math" w:hAnsi="Cambria Math"/>
                <w:color w:val="333333"/>
                <w:shd w:val="clear" w:color="auto" w:fill="FFFFFF"/>
              </w:rPr>
              <m:t>E</m:t>
            </m:r>
            <m:ctrlPr>
              <w:rPr>
                <w:rFonts w:ascii="Cambria Math" w:hAnsi="Cambria Math"/>
                <w:color w:val="333333"/>
                <w:shd w:val="clear" w:color="auto" w:fill="FFFFFF"/>
              </w:rPr>
            </m:ctrlPr>
          </m:e>
          <m:sub>
            <m:r>
              <m:rPr>
                <m:sty m:val="p"/>
              </m:rPr>
              <w:rPr>
                <w:rFonts w:ascii="Cambria Math" w:hAnsi="Cambria Math"/>
                <w:color w:val="333333"/>
                <w:shd w:val="clear" w:color="auto" w:fill="FFFFFF"/>
                <w:vertAlign w:val="subscript"/>
              </w:rPr>
              <m:t>1</m:t>
            </m:r>
          </m:sub>
        </m:sSub>
        <m:r>
          <m:rPr>
            <m:sty m:val="p"/>
          </m:rPr>
          <w:rPr>
            <w:rStyle w:val="Emphasis"/>
            <w:rFonts w:ascii="Cambria Math" w:hAnsi="Cambria Math"/>
            <w:color w:val="333333"/>
            <w:shd w:val="clear" w:color="auto" w:fill="FFFFFF"/>
          </w:rPr>
          <m:t xml:space="preserve">, </m:t>
        </m:r>
        <m:sSub>
          <m:sSubPr>
            <m:ctrlPr>
              <w:rPr>
                <w:rFonts w:ascii="Cambria Math" w:hAnsi="Cambria Math"/>
                <w:color w:val="333333"/>
                <w:shd w:val="clear" w:color="auto" w:fill="FFFFFF"/>
                <w:vertAlign w:val="subscript"/>
              </w:rPr>
            </m:ctrlPr>
          </m:sSubPr>
          <m:e>
            <m:r>
              <w:rPr>
                <w:rStyle w:val="Emphasis"/>
                <w:rFonts w:ascii="Cambria Math" w:hAnsi="Cambria Math"/>
                <w:color w:val="333333"/>
                <w:shd w:val="clear" w:color="auto" w:fill="FFFFFF"/>
              </w:rPr>
              <m:t>E</m:t>
            </m:r>
            <m:ctrlPr>
              <w:rPr>
                <w:rStyle w:val="Emphasis"/>
                <w:rFonts w:ascii="Cambria Math" w:hAnsi="Cambria Math"/>
                <w:i w:val="0"/>
                <w:iCs w:val="0"/>
                <w:color w:val="333333"/>
                <w:shd w:val="clear" w:color="auto" w:fill="FFFFFF"/>
              </w:rPr>
            </m:ctrlPr>
          </m:e>
          <m:sub>
            <m:r>
              <m:rPr>
                <m:sty m:val="p"/>
              </m:rPr>
              <w:rPr>
                <w:rFonts w:ascii="Cambria Math" w:hAnsi="Cambria Math"/>
                <w:color w:val="333333"/>
                <w:shd w:val="clear" w:color="auto" w:fill="FFFFFF"/>
                <w:vertAlign w:val="subscript"/>
              </w:rPr>
              <m:t>2</m:t>
            </m:r>
          </m:sub>
        </m:sSub>
        <m:r>
          <m:rPr>
            <m:sty m:val="p"/>
          </m:rPr>
          <w:rPr>
            <w:rFonts w:ascii="Cambria Math" w:hAnsi="Cambria Math"/>
            <w:color w:val="333333"/>
            <w:shd w:val="clear" w:color="auto" w:fill="FFFFFF"/>
            <w:vertAlign w:val="subscript"/>
          </w:rPr>
          <m:t>,</m:t>
        </m:r>
        <m:r>
          <m:rPr>
            <m:sty m:val="p"/>
          </m:rPr>
          <w:rPr>
            <w:rStyle w:val="Emphasis"/>
            <w:rFonts w:ascii="Cambria Math" w:hAnsi="Cambria Math"/>
            <w:color w:val="333333"/>
            <w:shd w:val="clear" w:color="auto" w:fill="FFFFFF"/>
          </w:rPr>
          <m:t xml:space="preserve">…,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E</m:t>
            </m:r>
          </m:e>
          <m:sub>
            <m:r>
              <m:rPr>
                <m:sty m:val="p"/>
              </m:rPr>
              <w:rPr>
                <w:rStyle w:val="Emphasis"/>
                <w:rFonts w:ascii="Cambria Math" w:hAnsi="Cambria Math"/>
                <w:color w:val="333333"/>
                <w:shd w:val="clear" w:color="auto" w:fill="FFFFFF"/>
                <w:vertAlign w:val="subscript"/>
              </w:rPr>
              <m:t>Q</m:t>
            </m:r>
          </m:sub>
        </m:sSub>
        <m:r>
          <m:rPr>
            <m:sty m:val="p"/>
          </m:rPr>
          <w:rPr>
            <w:rFonts w:ascii="Cambria Math" w:hAnsi="Cambria Math"/>
            <w:color w:val="333333"/>
            <w:shd w:val="clear" w:color="auto" w:fill="FFFFFF"/>
          </w:rPr>
          <m:t>) and </m:t>
        </m:r>
        <m:r>
          <w:rPr>
            <w:rStyle w:val="Emphasis"/>
            <w:rFonts w:ascii="Cambria Math" w:hAnsi="Cambria Math"/>
            <w:color w:val="333333"/>
            <w:shd w:val="clear" w:color="auto" w:fill="FFFFFF"/>
          </w:rPr>
          <m:t>C</m:t>
        </m:r>
        <m:r>
          <m:rPr>
            <m:sty m:val="p"/>
          </m:rPr>
          <w:rPr>
            <w:rFonts w:ascii="Cambria Math" w:hAnsi="Cambria Math"/>
            <w:color w:val="333333"/>
            <w:shd w:val="clear" w:color="auto" w:fill="FFFFFF"/>
          </w:rPr>
          <m:t> =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c</m:t>
            </m:r>
            <m:ctrlPr>
              <w:rPr>
                <w:rFonts w:ascii="Cambria Math" w:hAnsi="Cambria Math"/>
                <w:color w:val="333333"/>
                <w:shd w:val="clear" w:color="auto" w:fill="FFFFFF"/>
              </w:rPr>
            </m:ctrlPr>
          </m:e>
          <m:sub>
            <m:r>
              <m:rPr>
                <m:sty m:val="p"/>
              </m:rPr>
              <w:rPr>
                <w:rFonts w:ascii="Cambria Math" w:hAnsi="Cambria Math"/>
                <w:color w:val="333333"/>
                <w:shd w:val="clear" w:color="auto" w:fill="FFFFFF"/>
                <w:vertAlign w:val="subscript"/>
              </w:rPr>
              <m:t>1</m:t>
            </m:r>
          </m:sub>
        </m:sSub>
        <m:r>
          <m:rPr>
            <m:sty m:val="p"/>
          </m:rPr>
          <w:rPr>
            <w:rFonts w:ascii="Cambria Math" w:hAnsi="Cambria Math"/>
            <w:color w:val="333333"/>
            <w:shd w:val="clear" w:color="auto" w:fill="FFFFFF"/>
          </w:rPr>
          <m:t>,</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c</m:t>
            </m:r>
            <m:ctrlPr>
              <w:rPr>
                <w:rFonts w:ascii="Cambria Math" w:hAnsi="Cambria Math"/>
                <w:color w:val="333333"/>
                <w:shd w:val="clear" w:color="auto" w:fill="FFFFFF"/>
              </w:rPr>
            </m:ctrlPr>
          </m:e>
          <m:sub>
            <m:r>
              <m:rPr>
                <m:sty m:val="p"/>
              </m:rPr>
              <w:rPr>
                <w:rFonts w:ascii="Cambria Math" w:hAnsi="Cambria Math"/>
                <w:color w:val="333333"/>
                <w:shd w:val="clear" w:color="auto" w:fill="FFFFFF"/>
                <w:vertAlign w:val="subscript"/>
              </w:rPr>
              <m:t>2</m:t>
            </m:r>
          </m:sub>
        </m:sSub>
        <m:r>
          <m:rPr>
            <m:sty m:val="p"/>
          </m:rPr>
          <w:rPr>
            <w:rFonts w:ascii="Cambria Math" w:hAnsi="Cambria Math"/>
            <w:color w:val="333333"/>
            <w:shd w:val="clear" w:color="auto" w:fill="FFFFFF"/>
          </w:rPr>
          <m:t>,…,</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c</m:t>
            </m:r>
            <m:ctrlPr>
              <w:rPr>
                <w:rFonts w:ascii="Cambria Math" w:hAnsi="Cambria Math"/>
                <w:color w:val="333333"/>
                <w:shd w:val="clear" w:color="auto" w:fill="FFFFFF"/>
              </w:rPr>
            </m:ctrlPr>
          </m:e>
          <m:sub>
            <m:r>
              <w:rPr>
                <w:rStyle w:val="Emphasis"/>
                <w:rFonts w:ascii="Cambria Math" w:hAnsi="Cambria Math"/>
                <w:color w:val="333333"/>
                <w:shd w:val="clear" w:color="auto" w:fill="FFFFFF"/>
                <w:vertAlign w:val="subscript"/>
              </w:rPr>
              <m:t>m</m:t>
            </m:r>
          </m:sub>
        </m:sSub>
        <m:r>
          <m:rPr>
            <m:sty m:val="p"/>
          </m:rPr>
          <w:rPr>
            <w:rFonts w:ascii="Cambria Math" w:hAnsi="Cambria Math"/>
            <w:color w:val="333333"/>
            <w:shd w:val="clear" w:color="auto" w:fill="FFFFFF"/>
          </w:rPr>
          <m:t>)</m:t>
        </m:r>
      </m:oMath>
      <w:r w:rsidRPr="00D802AA">
        <w:rPr>
          <w:color w:val="333333"/>
          <w:shd w:val="clear" w:color="auto" w:fill="FFFFFF"/>
        </w:rPr>
        <w:t xml:space="preserve"> respectively. Each classifier </w:t>
      </w:r>
      <m:oMath>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E</m:t>
            </m:r>
          </m:e>
          <m:sub>
            <m:r>
              <w:rPr>
                <w:rStyle w:val="Emphasis"/>
                <w:rFonts w:ascii="Cambria Math" w:hAnsi="Cambria Math"/>
                <w:color w:val="333333"/>
                <w:shd w:val="clear" w:color="auto" w:fill="FFFFFF"/>
                <w:vertAlign w:val="subscript"/>
              </w:rPr>
              <m:t>i</m:t>
            </m:r>
          </m:sub>
        </m:sSub>
      </m:oMath>
      <w:r w:rsidRPr="00D802AA">
        <w:rPr>
          <w:color w:val="333333"/>
          <w:shd w:val="clear" w:color="auto" w:fill="FFFFFF"/>
        </w:rPr>
        <w:t> produces a class label </w:t>
      </w:r>
      <m:oMath>
        <m:sSub>
          <m:sSubPr>
            <m:ctrlPr>
              <w:rPr>
                <w:rStyle w:val="Emphasis"/>
                <w:rFonts w:ascii="Cambria Math" w:hAnsi="Cambria Math"/>
                <w:i w:val="0"/>
                <w:iCs w:val="0"/>
                <w:color w:val="333333"/>
                <w:shd w:val="clear" w:color="auto" w:fill="FFFFFF"/>
              </w:rPr>
            </m:ctrlPr>
          </m:sSubPr>
          <m:e>
            <m:r>
              <m:rPr>
                <m:sty m:val="p"/>
              </m:rPr>
              <w:rPr>
                <w:rStyle w:val="Emphasis"/>
                <w:rFonts w:ascii="Cambria Math" w:hAnsi="Cambria Math"/>
                <w:color w:val="333333"/>
                <w:shd w:val="clear" w:color="auto" w:fill="FFFFFF"/>
              </w:rPr>
              <m:t>L</m:t>
            </m:r>
          </m:e>
          <m:sub>
            <m:r>
              <w:rPr>
                <w:rStyle w:val="Emphasis"/>
                <w:rFonts w:ascii="Cambria Math" w:hAnsi="Cambria Math"/>
                <w:color w:val="333333"/>
                <w:shd w:val="clear" w:color="auto" w:fill="FFFFFF"/>
                <w:vertAlign w:val="subscript"/>
              </w:rPr>
              <m:t>i</m:t>
            </m:r>
          </m:sub>
        </m:sSub>
        <m:r>
          <m:rPr>
            <m:sty m:val="p"/>
          </m:rPr>
          <w:rPr>
            <w:rStyle w:val="Emphasis"/>
            <w:rFonts w:ascii="Cambria Math" w:hAnsi="Cambria Math" w:cs="Cambria Math"/>
            <w:color w:val="333333"/>
            <w:shd w:val="clear" w:color="auto" w:fill="FFFFFF"/>
          </w:rPr>
          <m:t>∈</m:t>
        </m:r>
        <m:r>
          <m:rPr>
            <m:sty m:val="p"/>
          </m:rPr>
          <w:rPr>
            <w:rStyle w:val="Emphasis"/>
            <w:rFonts w:ascii="Cambria Math" w:hAnsi="Cambria Math"/>
            <w:color w:val="333333"/>
            <w:shd w:val="clear" w:color="auto" w:fill="FFFFFF"/>
          </w:rPr>
          <m:t xml:space="preserve"> </m:t>
        </m:r>
        <m:r>
          <w:rPr>
            <w:rStyle w:val="Emphasis"/>
            <w:rFonts w:ascii="Cambria Math" w:hAnsi="Cambria Math"/>
            <w:color w:val="333333"/>
            <w:shd w:val="clear" w:color="auto" w:fill="FFFFFF"/>
          </w:rPr>
          <m:t>C</m:t>
        </m:r>
        <m:r>
          <m:rPr>
            <m:sty m:val="p"/>
          </m:rPr>
          <w:rPr>
            <w:rStyle w:val="Emphasis"/>
            <w:rFonts w:ascii="Cambria Math" w:hAnsi="Cambria Math"/>
            <w:color w:val="333333"/>
            <w:shd w:val="clear" w:color="auto" w:fill="FFFFFF"/>
          </w:rPr>
          <m:t xml:space="preserve">, </m:t>
        </m:r>
        <m:r>
          <w:rPr>
            <w:rStyle w:val="Emphasis"/>
            <w:rFonts w:ascii="Cambria Math" w:hAnsi="Cambria Math"/>
            <w:color w:val="333333"/>
            <w:shd w:val="clear" w:color="auto" w:fill="FFFFFF"/>
          </w:rPr>
          <m:t>i</m:t>
        </m:r>
        <m:r>
          <m:rPr>
            <m:sty m:val="p"/>
          </m:rPr>
          <w:rPr>
            <w:rFonts w:ascii="Cambria Math" w:hAnsi="Cambria Math"/>
            <w:color w:val="333333"/>
            <w:shd w:val="clear" w:color="auto" w:fill="FFFFFF"/>
          </w:rPr>
          <m:t> = 1</m:t>
        </m:r>
        <m:r>
          <m:rPr>
            <m:sty m:val="p"/>
          </m:rPr>
          <w:rPr>
            <w:rStyle w:val="Emphasis"/>
            <w:rFonts w:ascii="Cambria Math" w:hAnsi="Cambria Math"/>
            <w:color w:val="333333"/>
            <w:shd w:val="clear" w:color="auto" w:fill="FFFFFF"/>
          </w:rPr>
          <m:t xml:space="preserve">,…, </m:t>
        </m:r>
        <m:r>
          <w:rPr>
            <w:rStyle w:val="Emphasis"/>
            <w:rFonts w:ascii="Cambria Math" w:hAnsi="Cambria Math"/>
            <w:color w:val="333333"/>
            <w:shd w:val="clear" w:color="auto" w:fill="FFFFFF"/>
          </w:rPr>
          <m:t>m</m:t>
        </m:r>
      </m:oMath>
      <w:r w:rsidRPr="00D802AA">
        <w:rPr>
          <w:color w:val="333333"/>
          <w:shd w:val="clear" w:color="auto" w:fill="FFFFFF"/>
        </w:rPr>
        <w:t> without any further information. When classifying an object </w:t>
      </w:r>
      <m:oMath>
        <m:r>
          <w:rPr>
            <w:rStyle w:val="Emphasis"/>
            <w:rFonts w:ascii="Cambria Math" w:hAnsi="Cambria Math"/>
            <w:color w:val="333333"/>
            <w:shd w:val="clear" w:color="auto" w:fill="FFFFFF"/>
          </w:rPr>
          <m:t>x</m:t>
        </m:r>
      </m:oMath>
      <w:r w:rsidRPr="00D802AA">
        <w:rPr>
          <w:color w:val="333333"/>
          <w:shd w:val="clear" w:color="auto" w:fill="FFFFFF"/>
        </w:rPr>
        <w:t>, the </w:t>
      </w:r>
      <w:r w:rsidR="00EC3514">
        <w:rPr>
          <w:rStyle w:val="Emphasis"/>
          <w:color w:val="333333"/>
          <w:shd w:val="clear" w:color="auto" w:fill="FFFFFF"/>
        </w:rPr>
        <w:t>Q</w:t>
      </w:r>
      <w:r w:rsidRPr="00D802AA">
        <w:rPr>
          <w:color w:val="333333"/>
          <w:shd w:val="clear" w:color="auto" w:fill="FFFFFF"/>
        </w:rPr>
        <w:t> classifier outputs a vector </w:t>
      </w:r>
      <m:oMath>
        <m:r>
          <w:rPr>
            <w:rStyle w:val="Emphasis"/>
            <w:rFonts w:ascii="Cambria Math" w:hAnsi="Cambria Math"/>
            <w:color w:val="333333"/>
            <w:shd w:val="clear" w:color="auto" w:fill="FFFFFF"/>
          </w:rPr>
          <m:t>L</m:t>
        </m:r>
        <m:r>
          <m:rPr>
            <m:sty m:val="p"/>
          </m:rPr>
          <w:rPr>
            <w:rFonts w:ascii="Cambria Math" w:hAnsi="Cambria Math"/>
            <w:color w:val="333333"/>
            <w:shd w:val="clear" w:color="auto" w:fill="FFFFFF"/>
          </w:rPr>
          <m:t> =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l</m:t>
            </m:r>
            <m:ctrlPr>
              <w:rPr>
                <w:rFonts w:ascii="Cambria Math" w:hAnsi="Cambria Math"/>
                <w:color w:val="333333"/>
                <w:shd w:val="clear" w:color="auto" w:fill="FFFFFF"/>
              </w:rPr>
            </m:ctrlPr>
          </m:e>
          <m:sub>
            <m:r>
              <m:rPr>
                <m:sty m:val="p"/>
              </m:rPr>
              <w:rPr>
                <w:rFonts w:ascii="Cambria Math" w:hAnsi="Cambria Math"/>
                <w:color w:val="333333"/>
                <w:shd w:val="clear" w:color="auto" w:fill="FFFFFF"/>
                <w:vertAlign w:val="subscript"/>
              </w:rPr>
              <m:t>1</m:t>
            </m:r>
          </m:sub>
        </m:sSub>
        <m:r>
          <m:rPr>
            <m:sty m:val="p"/>
          </m:rPr>
          <w:rPr>
            <w:rStyle w:val="Emphasis"/>
            <w:rFonts w:ascii="Cambria Math" w:hAnsi="Cambria Math"/>
            <w:color w:val="333333"/>
            <w:shd w:val="clear" w:color="auto" w:fill="FFFFFF"/>
          </w:rPr>
          <m:t xml:space="preserve">,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l</m:t>
            </m:r>
          </m:e>
          <m:sub>
            <m:r>
              <m:rPr>
                <m:sty m:val="p"/>
              </m:rPr>
              <w:rPr>
                <w:rFonts w:ascii="Cambria Math" w:hAnsi="Cambria Math"/>
                <w:color w:val="333333"/>
                <w:shd w:val="clear" w:color="auto" w:fill="FFFFFF"/>
                <w:vertAlign w:val="subscript"/>
              </w:rPr>
              <m:t>2</m:t>
            </m:r>
          </m:sub>
        </m:sSub>
        <m:r>
          <m:rPr>
            <m:sty m:val="p"/>
          </m:rPr>
          <w:rPr>
            <w:rStyle w:val="Emphasis"/>
            <w:rFonts w:ascii="Cambria Math" w:hAnsi="Cambria Math"/>
            <w:color w:val="333333"/>
            <w:shd w:val="clear" w:color="auto" w:fill="FFFFFF"/>
          </w:rPr>
          <m:t xml:space="preserve">, …, </m:t>
        </m:r>
        <m:sSub>
          <m:sSubPr>
            <m:ctrlPr>
              <w:rPr>
                <w:rStyle w:val="Emphasis"/>
                <w:rFonts w:ascii="Cambria Math" w:hAnsi="Cambria Math"/>
                <w:i w:val="0"/>
                <w:iCs w:val="0"/>
                <w:color w:val="333333"/>
                <w:shd w:val="clear" w:color="auto" w:fill="FFFFFF"/>
              </w:rPr>
            </m:ctrlPr>
          </m:sSubPr>
          <m:e>
            <m:r>
              <w:rPr>
                <w:rStyle w:val="Emphasis"/>
                <w:rFonts w:ascii="Cambria Math" w:hAnsi="Cambria Math"/>
                <w:color w:val="333333"/>
                <w:shd w:val="clear" w:color="auto" w:fill="FFFFFF"/>
              </w:rPr>
              <m:t>l</m:t>
            </m:r>
          </m:e>
          <m:sub>
            <m:r>
              <m:rPr>
                <m:sty m:val="p"/>
              </m:rPr>
              <w:rPr>
                <w:rStyle w:val="Emphasis"/>
                <w:rFonts w:ascii="Cambria Math" w:hAnsi="Cambria Math"/>
                <w:color w:val="333333"/>
                <w:shd w:val="clear" w:color="auto" w:fill="FFFFFF"/>
                <w:vertAlign w:val="subscript"/>
              </w:rPr>
              <m:t>Q</m:t>
            </m:r>
          </m:sub>
        </m:sSub>
        <m:r>
          <m:rPr>
            <m:sty m:val="p"/>
          </m:rPr>
          <w:rPr>
            <w:rFonts w:ascii="Cambria Math" w:hAnsi="Cambria Math"/>
            <w:color w:val="333333"/>
            <w:shd w:val="clear" w:color="auto" w:fill="FFFFFF"/>
          </w:rPr>
          <m:t>].</m:t>
        </m:r>
      </m:oMath>
      <w:r w:rsidRPr="00D802AA">
        <w:rPr>
          <w:color w:val="333333"/>
          <w:shd w:val="clear" w:color="auto" w:fill="FFFFFF"/>
        </w:rPr>
        <w:t xml:space="preserve"> Then, </w:t>
      </w:r>
      <w:r>
        <w:rPr>
          <w:color w:val="333333"/>
          <w:shd w:val="clear" w:color="auto" w:fill="FFFFFF"/>
        </w:rPr>
        <w:t xml:space="preserve">the </w:t>
      </w:r>
      <w:r w:rsidRPr="00D802AA">
        <w:rPr>
          <w:color w:val="333333"/>
          <w:shd w:val="clear" w:color="auto" w:fill="FFFFFF"/>
        </w:rPr>
        <w:t>decision fusion techniques combine the classifier’s output and provide a single class label.</w:t>
      </w:r>
      <w:r>
        <w:rPr>
          <w:color w:val="333333"/>
          <w:shd w:val="clear" w:color="auto" w:fill="FFFFFF"/>
        </w:rPr>
        <w:t xml:space="preserve"> Put more simply, each classifier “votes” to assign a record to a particular class. The final decision can be made several ways, including averaging the results, hard voting (sort of like paper ballots) or </w:t>
      </w:r>
      <w:r w:rsidR="00E109A1">
        <w:rPr>
          <w:color w:val="333333"/>
          <w:shd w:val="clear" w:color="auto" w:fill="FFFFFF"/>
        </w:rPr>
        <w:t xml:space="preserve">stacking, which generates a new dataset using inputted models that can be used by the ensemble. </w:t>
      </w:r>
    </w:p>
    <w:p w14:paraId="089174EA" w14:textId="1A360CFA" w:rsidR="00F60E7B" w:rsidRDefault="00F60E7B" w:rsidP="00693DE2">
      <w:pPr>
        <w:pStyle w:val="NormalWeb"/>
        <w:spacing w:before="225" w:beforeAutospacing="0" w:after="0" w:afterAutospacing="0"/>
        <w:rPr>
          <w:color w:val="212529"/>
          <w:shd w:val="clear" w:color="auto" w:fill="FFFFFF"/>
        </w:rPr>
      </w:pPr>
      <w:r>
        <w:rPr>
          <w:color w:val="333333"/>
          <w:shd w:val="clear" w:color="auto" w:fill="FFFFFF"/>
        </w:rPr>
        <w:t xml:space="preserve">For our ensemble, we implement the same three classifiers as from the article: Random Forest, Boosting, and Bagging. Random Forest works by building </w:t>
      </w:r>
      <w:r w:rsidRPr="00F60E7B">
        <w:rPr>
          <w:i/>
          <w:iCs/>
          <w:color w:val="333333"/>
          <w:shd w:val="clear" w:color="auto" w:fill="FFFFFF"/>
        </w:rPr>
        <w:t>n</w:t>
      </w:r>
      <w:r>
        <w:rPr>
          <w:color w:val="333333"/>
          <w:shd w:val="clear" w:color="auto" w:fill="FFFFFF"/>
        </w:rPr>
        <w:t xml:space="preserve"> decision trees using a small subset of the data, then utilizing its own voting procedure (based on each tree that was built) to assign </w:t>
      </w:r>
      <w:r>
        <w:rPr>
          <w:color w:val="333333"/>
          <w:shd w:val="clear" w:color="auto" w:fill="FFFFFF"/>
        </w:rPr>
        <w:lastRenderedPageBreak/>
        <w:t xml:space="preserve">records to classes. Boosting is a general term for many classifiers, but we choose to use the </w:t>
      </w:r>
      <w:proofErr w:type="spellStart"/>
      <w:r>
        <w:rPr>
          <w:color w:val="333333"/>
          <w:shd w:val="clear" w:color="auto" w:fill="FFFFFF"/>
        </w:rPr>
        <w:t>XGBoost</w:t>
      </w:r>
      <w:proofErr w:type="spellEnd"/>
      <w:r>
        <w:rPr>
          <w:color w:val="333333"/>
          <w:shd w:val="clear" w:color="auto" w:fill="FFFFFF"/>
        </w:rPr>
        <w:t xml:space="preserve"> algorithm in this case. This </w:t>
      </w:r>
      <w:r w:rsidRPr="00F60E7B">
        <w:rPr>
          <w:shd w:val="clear" w:color="auto" w:fill="FFFFFF"/>
        </w:rPr>
        <w:t xml:space="preserve">works by implementing gradient boosted decision trees in </w:t>
      </w:r>
      <w:r w:rsidRPr="00F60E7B">
        <w:rPr>
          <w:color w:val="212529"/>
          <w:shd w:val="clear" w:color="auto" w:fill="FFFFFF"/>
        </w:rPr>
        <w:t>an additive model in a forward stage-wise fashion and thus allows for the optimization of arbitrary differentiable loss functions. </w:t>
      </w:r>
      <w:r w:rsidRPr="00F60E7B">
        <w:rPr>
          <w:shd w:val="clear" w:color="auto" w:fill="FFFFFF"/>
        </w:rPr>
        <w:t xml:space="preserve">Similarly, bagging is a general term with many possible specific models, but the </w:t>
      </w:r>
      <w:proofErr w:type="spellStart"/>
      <w:r w:rsidRPr="00F60E7B">
        <w:rPr>
          <w:shd w:val="clear" w:color="auto" w:fill="FFFFFF"/>
        </w:rPr>
        <w:t>BaggingClassifier</w:t>
      </w:r>
      <w:proofErr w:type="spellEnd"/>
      <w:r w:rsidRPr="00F60E7B">
        <w:rPr>
          <w:shd w:val="clear" w:color="auto" w:fill="FFFFFF"/>
        </w:rPr>
        <w:t xml:space="preserve"> function from the </w:t>
      </w:r>
      <w:proofErr w:type="spellStart"/>
      <w:r w:rsidRPr="00F60E7B">
        <w:rPr>
          <w:shd w:val="clear" w:color="auto" w:fill="FFFFFF"/>
        </w:rPr>
        <w:t>sklearn</w:t>
      </w:r>
      <w:proofErr w:type="spellEnd"/>
      <w:r w:rsidRPr="00F60E7B">
        <w:rPr>
          <w:shd w:val="clear" w:color="auto" w:fill="FFFFFF"/>
        </w:rPr>
        <w:t xml:space="preserve"> ensemble package is utilized here. A Bagging classifier fits base classifiers each on random subsets of the original dataset and then aggregates their individual predictions (either by voting or by averaging) to form a final prediction. Such a meta-estimator can typically be used </w:t>
      </w:r>
      <w:proofErr w:type="gramStart"/>
      <w:r w:rsidRPr="00F60E7B">
        <w:rPr>
          <w:shd w:val="clear" w:color="auto" w:fill="FFFFFF"/>
        </w:rPr>
        <w:t>as a way to</w:t>
      </w:r>
      <w:proofErr w:type="gramEnd"/>
      <w:r w:rsidRPr="00F60E7B">
        <w:rPr>
          <w:shd w:val="clear" w:color="auto" w:fill="FFFFFF"/>
        </w:rPr>
        <w:t xml:space="preserve"> reduce </w:t>
      </w:r>
      <w:r w:rsidRPr="00F60E7B">
        <w:rPr>
          <w:color w:val="212529"/>
          <w:shd w:val="clear" w:color="auto" w:fill="FFFFFF"/>
        </w:rPr>
        <w:t>the variance a decision tre</w:t>
      </w:r>
      <w:r>
        <w:rPr>
          <w:color w:val="212529"/>
          <w:shd w:val="clear" w:color="auto" w:fill="FFFFFF"/>
        </w:rPr>
        <w:t>e</w:t>
      </w:r>
      <w:r w:rsidRPr="00F60E7B">
        <w:rPr>
          <w:color w:val="212529"/>
          <w:shd w:val="clear" w:color="auto" w:fill="FFFFFF"/>
        </w:rPr>
        <w:t xml:space="preserve"> by introducing randomization into its construction procedure and then making an ensemble out of it.</w:t>
      </w:r>
      <w:r>
        <w:rPr>
          <w:color w:val="212529"/>
          <w:shd w:val="clear" w:color="auto" w:fill="FFFFFF"/>
        </w:rPr>
        <w:t xml:space="preserve"> Note that in this case, samples are drawn with </w:t>
      </w:r>
      <w:r w:rsidR="0011426E">
        <w:rPr>
          <w:color w:val="212529"/>
          <w:shd w:val="clear" w:color="auto" w:fill="FFFFFF"/>
        </w:rPr>
        <w:t>replacement,</w:t>
      </w:r>
      <w:r>
        <w:rPr>
          <w:color w:val="212529"/>
          <w:shd w:val="clear" w:color="auto" w:fill="FFFFFF"/>
        </w:rPr>
        <w:t xml:space="preserve"> so it firmly is defined as bagging (as opposed to pasting). </w:t>
      </w:r>
    </w:p>
    <w:p w14:paraId="269C97AE" w14:textId="60126043" w:rsidR="00D16E27" w:rsidRPr="00F60E7B" w:rsidRDefault="00D16E27" w:rsidP="00693DE2">
      <w:pPr>
        <w:pStyle w:val="NormalWeb"/>
        <w:spacing w:before="225" w:beforeAutospacing="0" w:after="0" w:afterAutospacing="0"/>
        <w:rPr>
          <w:color w:val="000000"/>
        </w:rPr>
      </w:pPr>
      <w:r>
        <w:rPr>
          <w:color w:val="212529"/>
          <w:shd w:val="clear" w:color="auto" w:fill="FFFFFF"/>
        </w:rPr>
        <w:t xml:space="preserve">Now that we implement the classifiers and the resulting ensemble, we can interpret the results. </w:t>
      </w:r>
      <w:r w:rsidR="00C62710">
        <w:rPr>
          <w:color w:val="212529"/>
          <w:shd w:val="clear" w:color="auto" w:fill="FFFFFF"/>
        </w:rPr>
        <w:t xml:space="preserve">Recall that the training and testing data were split by choosing a random two subjects to compare against the other seven. Also note that this is an enormous dataset (almost 2 million records in 55 columns) and it requires some time to process. </w:t>
      </w:r>
      <w:r w:rsidR="00EC5E80">
        <w:rPr>
          <w:color w:val="212529"/>
          <w:shd w:val="clear" w:color="auto" w:fill="FFFFFF"/>
        </w:rPr>
        <w:t xml:space="preserve">What we notice is a likely problem with overfitting. </w:t>
      </w:r>
      <w:r w:rsidR="003C5291">
        <w:rPr>
          <w:color w:val="212529"/>
          <w:shd w:val="clear" w:color="auto" w:fill="FFFFFF"/>
        </w:rPr>
        <w:t xml:space="preserve">This is because the </w:t>
      </w:r>
      <w:r w:rsidR="003C5291" w:rsidRPr="003C5291">
        <w:rPr>
          <w:rFonts w:ascii="Courier New" w:hAnsi="Courier New" w:cs="Courier New"/>
          <w:color w:val="212529"/>
          <w:shd w:val="clear" w:color="auto" w:fill="FFFFFF"/>
        </w:rPr>
        <w:t>score</w:t>
      </w:r>
      <w:r w:rsidR="003C5291">
        <w:rPr>
          <w:color w:val="212529"/>
          <w:shd w:val="clear" w:color="auto" w:fill="FFFFFF"/>
        </w:rPr>
        <w:t xml:space="preserve"> metric in the </w:t>
      </w:r>
      <w:proofErr w:type="spellStart"/>
      <w:r w:rsidR="003C5291">
        <w:rPr>
          <w:color w:val="212529"/>
          <w:shd w:val="clear" w:color="auto" w:fill="FFFFFF"/>
        </w:rPr>
        <w:t>sklearn</w:t>
      </w:r>
      <w:proofErr w:type="spellEnd"/>
      <w:r w:rsidR="003C5291">
        <w:rPr>
          <w:color w:val="212529"/>
          <w:shd w:val="clear" w:color="auto" w:fill="FFFFFF"/>
        </w:rPr>
        <w:t xml:space="preserve"> library looks for mean accuracy of the predict algorithm in ensemble</w:t>
      </w:r>
      <w:r w:rsidR="00C62710">
        <w:rPr>
          <w:color w:val="212529"/>
          <w:shd w:val="clear" w:color="auto" w:fill="FFFFFF"/>
        </w:rPr>
        <w:t xml:space="preserve"> package</w:t>
      </w:r>
      <w:r w:rsidR="003C5291">
        <w:rPr>
          <w:color w:val="212529"/>
          <w:shd w:val="clear" w:color="auto" w:fill="FFFFFF"/>
        </w:rPr>
        <w:t xml:space="preserve">. </w:t>
      </w:r>
      <w:r w:rsidR="00C62710">
        <w:rPr>
          <w:color w:val="212529"/>
          <w:shd w:val="clear" w:color="auto" w:fill="FFFFFF"/>
        </w:rPr>
        <w:t xml:space="preserve">Here, it is returning values for almost or even perfect accuracy on the testing dataset. </w:t>
      </w:r>
      <w:r w:rsidR="00F92FDE">
        <w:rPr>
          <w:color w:val="212529"/>
          <w:shd w:val="clear" w:color="auto" w:fill="FFFFFF"/>
        </w:rPr>
        <w:t>They are plotted below:</w:t>
      </w:r>
    </w:p>
    <w:p w14:paraId="4629477F" w14:textId="751FD42D" w:rsidR="005C68BA" w:rsidRDefault="00EC5E80" w:rsidP="00EC5E80">
      <w:pPr>
        <w:jc w:val="center"/>
        <w:rPr>
          <w:rFonts w:ascii="Times New Roman" w:hAnsi="Times New Roman" w:cs="Times New Roman"/>
        </w:rPr>
      </w:pPr>
      <w:r>
        <w:rPr>
          <w:noProof/>
        </w:rPr>
        <w:drawing>
          <wp:inline distT="0" distB="0" distL="0" distR="0" wp14:anchorId="6B7344DF" wp14:editId="7618D179">
            <wp:extent cx="4543094" cy="2933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6039" cy="2935428"/>
                    </a:xfrm>
                    <a:prstGeom prst="rect">
                      <a:avLst/>
                    </a:prstGeom>
                    <a:noFill/>
                    <a:ln>
                      <a:noFill/>
                    </a:ln>
                  </pic:spPr>
                </pic:pic>
              </a:graphicData>
            </a:graphic>
          </wp:inline>
        </w:drawing>
      </w:r>
    </w:p>
    <w:p w14:paraId="55653B46" w14:textId="29FDC1CD" w:rsidR="00C62710" w:rsidRDefault="00C62710" w:rsidP="003C5291">
      <w:pPr>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 xml:space="preserve">A better method than simply </w:t>
      </w:r>
      <w:proofErr w:type="gramStart"/>
      <w:r>
        <w:rPr>
          <w:rFonts w:ascii="Times New Roman" w:hAnsi="Times New Roman" w:cs="Times New Roman"/>
          <w:color w:val="212529"/>
          <w:shd w:val="clear" w:color="auto" w:fill="FFFFFF"/>
        </w:rPr>
        <w:t>fitting</w:t>
      </w:r>
      <w:proofErr w:type="gramEnd"/>
      <w:r>
        <w:rPr>
          <w:rFonts w:ascii="Times New Roman" w:hAnsi="Times New Roman" w:cs="Times New Roman"/>
          <w:color w:val="212529"/>
          <w:shd w:val="clear" w:color="auto" w:fill="FFFFFF"/>
        </w:rPr>
        <w:t xml:space="preserve"> and testing is what is known as </w:t>
      </w:r>
      <w:r w:rsidR="00577E45">
        <w:rPr>
          <w:rFonts w:ascii="Times New Roman" w:hAnsi="Times New Roman" w:cs="Times New Roman"/>
          <w:color w:val="212529"/>
          <w:shd w:val="clear" w:color="auto" w:fill="FFFFFF"/>
        </w:rPr>
        <w:t>Leave-p-out</w:t>
      </w:r>
      <w:r>
        <w:rPr>
          <w:rFonts w:ascii="Times New Roman" w:hAnsi="Times New Roman" w:cs="Times New Roman"/>
          <w:color w:val="212529"/>
          <w:shd w:val="clear" w:color="auto" w:fill="FFFFFF"/>
        </w:rPr>
        <w:t xml:space="preserve"> cross validation. This is the method that the authors of the paper utilize to improve the machine learning model. This method takes a subset of the data matrix to use as the testing </w:t>
      </w:r>
      <w:proofErr w:type="gramStart"/>
      <w:r>
        <w:rPr>
          <w:rFonts w:ascii="Times New Roman" w:hAnsi="Times New Roman" w:cs="Times New Roman"/>
          <w:color w:val="212529"/>
          <w:shd w:val="clear" w:color="auto" w:fill="FFFFFF"/>
        </w:rPr>
        <w:t>set, and</w:t>
      </w:r>
      <w:proofErr w:type="gramEnd"/>
      <w:r>
        <w:rPr>
          <w:rFonts w:ascii="Times New Roman" w:hAnsi="Times New Roman" w:cs="Times New Roman"/>
          <w:color w:val="212529"/>
          <w:shd w:val="clear" w:color="auto" w:fill="FFFFFF"/>
        </w:rPr>
        <w:t xml:space="preserve"> trains the model on the remaining records. This process is repeated </w:t>
      </w:r>
      <w:r w:rsidR="00577E45">
        <w:rPr>
          <w:rFonts w:ascii="Times New Roman" w:hAnsi="Times New Roman" w:cs="Times New Roman"/>
          <w:color w:val="212529"/>
          <w:shd w:val="clear" w:color="auto" w:fill="FFFFFF"/>
        </w:rPr>
        <w:t>p</w:t>
      </w:r>
      <w:r>
        <w:rPr>
          <w:rFonts w:ascii="Times New Roman" w:hAnsi="Times New Roman" w:cs="Times New Roman"/>
          <w:color w:val="212529"/>
          <w:shd w:val="clear" w:color="auto" w:fill="FFFFFF"/>
        </w:rPr>
        <w:t xml:space="preserve"> times to guard against over or under-fitting the data. For this problem, it works well since we have 9 subjects, so one subject can be singled out for testing in each of the 9 iterations. </w:t>
      </w:r>
      <w:proofErr w:type="gramStart"/>
      <w:r>
        <w:rPr>
          <w:rFonts w:ascii="Times New Roman" w:hAnsi="Times New Roman" w:cs="Times New Roman"/>
          <w:color w:val="212529"/>
          <w:shd w:val="clear" w:color="auto" w:fill="FFFFFF"/>
        </w:rPr>
        <w:t>Therefore</w:t>
      </w:r>
      <w:proofErr w:type="gramEnd"/>
      <w:r>
        <w:rPr>
          <w:rFonts w:ascii="Times New Roman" w:hAnsi="Times New Roman" w:cs="Times New Roman"/>
          <w:color w:val="212529"/>
          <w:shd w:val="clear" w:color="auto" w:fill="FFFFFF"/>
        </w:rPr>
        <w:t xml:space="preserve"> in this instance, every record will be trained 8 times and tested once, ensuring the entire matrix is included in the algorithm.</w:t>
      </w:r>
    </w:p>
    <w:p w14:paraId="07009324" w14:textId="77777777" w:rsidR="009E72F0" w:rsidRDefault="009E72F0" w:rsidP="003C5291">
      <w:pPr>
        <w:rPr>
          <w:rFonts w:ascii="Times New Roman" w:hAnsi="Times New Roman" w:cs="Times New Roman"/>
          <w:color w:val="212529"/>
          <w:shd w:val="clear" w:color="auto" w:fill="FFFFFF"/>
        </w:rPr>
      </w:pPr>
    </w:p>
    <w:p w14:paraId="231D55DD" w14:textId="0AB11932" w:rsidR="00577E45" w:rsidRDefault="00C62710" w:rsidP="003C5291">
      <w:pPr>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lastRenderedPageBreak/>
        <w:t xml:space="preserve"> In the Jupyter notebook here, the</w:t>
      </w:r>
      <w:r w:rsidR="003C5291" w:rsidRPr="003C5291">
        <w:rPr>
          <w:rFonts w:ascii="Times New Roman" w:hAnsi="Times New Roman" w:cs="Times New Roman"/>
          <w:color w:val="212529"/>
          <w:shd w:val="clear" w:color="auto" w:fill="FFFFFF"/>
        </w:rPr>
        <w:t xml:space="preserve"> </w:t>
      </w:r>
      <w:r>
        <w:rPr>
          <w:rFonts w:ascii="Times New Roman" w:hAnsi="Times New Roman" w:cs="Times New Roman"/>
          <w:color w:val="212529"/>
          <w:shd w:val="clear" w:color="auto" w:fill="FFFFFF"/>
        </w:rPr>
        <w:t xml:space="preserve">ensemble </w:t>
      </w:r>
      <w:r w:rsidR="003C5291" w:rsidRPr="003C5291">
        <w:rPr>
          <w:rFonts w:ascii="Times New Roman" w:hAnsi="Times New Roman" w:cs="Times New Roman"/>
          <w:color w:val="212529"/>
          <w:shd w:val="clear" w:color="auto" w:fill="FFFFFF"/>
        </w:rPr>
        <w:t xml:space="preserve">algorithm </w:t>
      </w:r>
      <w:r>
        <w:rPr>
          <w:rFonts w:ascii="Times New Roman" w:hAnsi="Times New Roman" w:cs="Times New Roman"/>
          <w:color w:val="212529"/>
          <w:shd w:val="clear" w:color="auto" w:fill="FFFFFF"/>
        </w:rPr>
        <w:t xml:space="preserve">alone </w:t>
      </w:r>
      <w:r w:rsidR="003C5291" w:rsidRPr="003C5291">
        <w:rPr>
          <w:rFonts w:ascii="Times New Roman" w:hAnsi="Times New Roman" w:cs="Times New Roman"/>
          <w:color w:val="212529"/>
          <w:shd w:val="clear" w:color="auto" w:fill="FFFFFF"/>
        </w:rPr>
        <w:t>took over 13 hours to run</w:t>
      </w:r>
      <w:r w:rsidR="003C5291">
        <w:rPr>
          <w:rFonts w:ascii="Times New Roman" w:hAnsi="Times New Roman" w:cs="Times New Roman"/>
          <w:color w:val="212529"/>
          <w:shd w:val="clear" w:color="auto" w:fill="FFFFFF"/>
        </w:rPr>
        <w:t xml:space="preserve"> and </w:t>
      </w:r>
      <w:r>
        <w:rPr>
          <w:rFonts w:ascii="Times New Roman" w:hAnsi="Times New Roman" w:cs="Times New Roman"/>
          <w:color w:val="212529"/>
          <w:shd w:val="clear" w:color="auto" w:fill="FFFFFF"/>
        </w:rPr>
        <w:t>about 2 hours to fit each individual classifier. The laptop that this was conducted on has only 4GB of RAM, and thus rerunning this using the k-fold method is impractical</w:t>
      </w:r>
      <w:r w:rsidR="007708D7">
        <w:rPr>
          <w:rFonts w:ascii="Times New Roman" w:hAnsi="Times New Roman" w:cs="Times New Roman"/>
          <w:color w:val="212529"/>
          <w:shd w:val="clear" w:color="auto" w:fill="FFFFFF"/>
        </w:rPr>
        <w:t xml:space="preserve"> since the existing method</w:t>
      </w:r>
      <w:r w:rsidR="007708D7">
        <w:rPr>
          <w:rFonts w:ascii="Times New Roman" w:hAnsi="Times New Roman" w:cs="Times New Roman"/>
          <w:color w:val="212529"/>
          <w:shd w:val="clear" w:color="auto" w:fill="FFFFFF"/>
        </w:rPr>
        <w:t xml:space="preserve"> overheated the laptop on multiple occasions</w:t>
      </w:r>
      <w:r>
        <w:rPr>
          <w:rFonts w:ascii="Times New Roman" w:hAnsi="Times New Roman" w:cs="Times New Roman"/>
          <w:color w:val="212529"/>
          <w:shd w:val="clear" w:color="auto" w:fill="FFFFFF"/>
        </w:rPr>
        <w:t xml:space="preserve">. </w:t>
      </w:r>
      <w:r w:rsidR="00577E45">
        <w:rPr>
          <w:rFonts w:ascii="Times New Roman" w:hAnsi="Times New Roman" w:cs="Times New Roman"/>
          <w:color w:val="212529"/>
          <w:shd w:val="clear" w:color="auto" w:fill="FFFFFF"/>
        </w:rPr>
        <w:t>In addition, the authors used F</w:t>
      </w:r>
      <w:r w:rsidR="00577E45" w:rsidRPr="00577E45">
        <w:rPr>
          <w:rFonts w:ascii="Times New Roman" w:hAnsi="Times New Roman" w:cs="Times New Roman"/>
          <w:color w:val="212529"/>
          <w:shd w:val="clear" w:color="auto" w:fill="FFFFFF"/>
          <w:vertAlign w:val="subscript"/>
        </w:rPr>
        <w:t>1</w:t>
      </w:r>
      <w:r w:rsidR="00577E45">
        <w:rPr>
          <w:rFonts w:ascii="Times New Roman" w:hAnsi="Times New Roman" w:cs="Times New Roman"/>
          <w:color w:val="212529"/>
          <w:shd w:val="clear" w:color="auto" w:fill="FFFFFF"/>
        </w:rPr>
        <w:t xml:space="preserve"> score because it is not influenced by the distribution of the classes, which here is clearly not uniform. </w:t>
      </w:r>
      <w:r>
        <w:rPr>
          <w:rFonts w:ascii="Times New Roman" w:hAnsi="Times New Roman" w:cs="Times New Roman"/>
          <w:color w:val="212529"/>
          <w:shd w:val="clear" w:color="auto" w:fill="FFFFFF"/>
        </w:rPr>
        <w:t>What we can say is that have room for future improvement</w:t>
      </w:r>
      <w:r w:rsidR="00577E45">
        <w:rPr>
          <w:rFonts w:ascii="Times New Roman" w:hAnsi="Times New Roman" w:cs="Times New Roman"/>
          <w:color w:val="212529"/>
          <w:shd w:val="clear" w:color="auto" w:fill="FFFFFF"/>
        </w:rPr>
        <w:t xml:space="preserve"> both in construction and analysis of the ensemble method. However, our 3 individual classifiers were still constructed in the same fashion, only the split of training and testing that separated them. Therefore, bias reduction is our goal in the future. </w:t>
      </w:r>
      <w:r w:rsidR="0000742F">
        <w:rPr>
          <w:rFonts w:ascii="Times New Roman" w:hAnsi="Times New Roman" w:cs="Times New Roman"/>
          <w:color w:val="212529"/>
          <w:shd w:val="clear" w:color="auto" w:fill="FFFFFF"/>
        </w:rPr>
        <w:t xml:space="preserve">We could also try alternative methods of NaN reduction, such as elimination, as opposed to our method filling them in with mean column values. </w:t>
      </w:r>
    </w:p>
    <w:p w14:paraId="611BBE6D" w14:textId="3F569256" w:rsidR="003C5291" w:rsidRDefault="00577E45" w:rsidP="003C5291">
      <w:pPr>
        <w:rPr>
          <w:rFonts w:ascii="Times New Roman" w:hAnsi="Times New Roman" w:cs="Times New Roman"/>
          <w:color w:val="212529"/>
          <w:shd w:val="clear" w:color="auto" w:fill="FFFFFF"/>
        </w:rPr>
      </w:pPr>
      <w:r>
        <w:rPr>
          <w:rFonts w:ascii="Times New Roman" w:hAnsi="Times New Roman" w:cs="Times New Roman"/>
          <w:color w:val="212529"/>
          <w:shd w:val="clear" w:color="auto" w:fill="FFFFFF"/>
        </w:rPr>
        <w:t>The authors, in their study, used both the ensemble implanted here and a custom one using four different classification techniques. They found their custom model outperformed only the ensemble</w:t>
      </w:r>
      <w:r w:rsidR="0000742F">
        <w:rPr>
          <w:rFonts w:ascii="Times New Roman" w:hAnsi="Times New Roman" w:cs="Times New Roman"/>
          <w:color w:val="212529"/>
          <w:shd w:val="clear" w:color="auto" w:fill="FFFFFF"/>
        </w:rPr>
        <w:t xml:space="preserve">’s accuracy and </w:t>
      </w:r>
      <w:r w:rsidR="0000742F">
        <w:rPr>
          <w:rFonts w:ascii="Times New Roman" w:hAnsi="Times New Roman" w:cs="Times New Roman"/>
          <w:color w:val="212529"/>
          <w:shd w:val="clear" w:color="auto" w:fill="FFFFFF"/>
        </w:rPr>
        <w:t>F</w:t>
      </w:r>
      <w:r w:rsidR="0000742F" w:rsidRPr="00577E45">
        <w:rPr>
          <w:rFonts w:ascii="Times New Roman" w:hAnsi="Times New Roman" w:cs="Times New Roman"/>
          <w:color w:val="212529"/>
          <w:shd w:val="clear" w:color="auto" w:fill="FFFFFF"/>
          <w:vertAlign w:val="subscript"/>
        </w:rPr>
        <w:t>1</w:t>
      </w:r>
      <w:r w:rsidR="0000742F">
        <w:rPr>
          <w:rFonts w:ascii="Times New Roman" w:hAnsi="Times New Roman" w:cs="Times New Roman"/>
          <w:color w:val="212529"/>
          <w:shd w:val="clear" w:color="auto" w:fill="FFFFFF"/>
        </w:rPr>
        <w:t xml:space="preserve"> score</w:t>
      </w:r>
      <w:r>
        <w:rPr>
          <w:rFonts w:ascii="Times New Roman" w:hAnsi="Times New Roman" w:cs="Times New Roman"/>
          <w:color w:val="212529"/>
          <w:shd w:val="clear" w:color="auto" w:fill="FFFFFF"/>
        </w:rPr>
        <w:t xml:space="preserve"> using the decision tree methods, but the individual classifiers as well. </w:t>
      </w:r>
      <w:r w:rsidR="0000742F">
        <w:rPr>
          <w:rFonts w:ascii="Times New Roman" w:hAnsi="Times New Roman" w:cs="Times New Roman"/>
          <w:color w:val="212529"/>
          <w:shd w:val="clear" w:color="auto" w:fill="FFFFFF"/>
        </w:rPr>
        <w:t xml:space="preserve">Random forest also performed better than the bagging and boosting classifiers. </w:t>
      </w:r>
      <w:r w:rsidR="004418A9">
        <w:rPr>
          <w:rFonts w:ascii="Times New Roman" w:hAnsi="Times New Roman" w:cs="Times New Roman"/>
          <w:color w:val="212529"/>
          <w:shd w:val="clear" w:color="auto" w:fill="FFFFFF"/>
        </w:rPr>
        <w:t xml:space="preserve">However, they are keen to note that one can more closely examine performance down to individual columns as opposed to the whole dataset. For example, when the random forest model is deployed in free-living conditions, its accuracy declined to just over 50% down from 87%. </w:t>
      </w:r>
      <w:proofErr w:type="gramStart"/>
      <w:r w:rsidR="004418A9">
        <w:rPr>
          <w:rFonts w:ascii="Times New Roman" w:hAnsi="Times New Roman" w:cs="Times New Roman"/>
          <w:color w:val="212529"/>
          <w:shd w:val="clear" w:color="auto" w:fill="FFFFFF"/>
        </w:rPr>
        <w:t>All of</w:t>
      </w:r>
      <w:proofErr w:type="gramEnd"/>
      <w:r w:rsidR="004418A9">
        <w:rPr>
          <w:rFonts w:ascii="Times New Roman" w:hAnsi="Times New Roman" w:cs="Times New Roman"/>
          <w:color w:val="212529"/>
          <w:shd w:val="clear" w:color="auto" w:fill="FFFFFF"/>
        </w:rPr>
        <w:t xml:space="preserve"> the overall methods, both individual and ensemble, used by the authors showed classification accuracy of over 70% and as high as 85% on the data in question. </w:t>
      </w:r>
      <w:r w:rsidR="00F94245">
        <w:rPr>
          <w:rFonts w:ascii="Times New Roman" w:hAnsi="Times New Roman" w:cs="Times New Roman"/>
          <w:color w:val="212529"/>
          <w:shd w:val="clear" w:color="auto" w:fill="FFFFFF"/>
        </w:rPr>
        <w:t xml:space="preserve">Given that this is problem for 12 classes, we consider this very good, and especially since the ensemble methods significantly increased both accuracy </w:t>
      </w:r>
      <w:r w:rsidR="00F94245">
        <w:rPr>
          <w:rFonts w:ascii="Times New Roman" w:hAnsi="Times New Roman" w:cs="Times New Roman"/>
          <w:color w:val="212529"/>
          <w:shd w:val="clear" w:color="auto" w:fill="FFFFFF"/>
        </w:rPr>
        <w:t>and F</w:t>
      </w:r>
      <w:r w:rsidR="00F94245" w:rsidRPr="00577E45">
        <w:rPr>
          <w:rFonts w:ascii="Times New Roman" w:hAnsi="Times New Roman" w:cs="Times New Roman"/>
          <w:color w:val="212529"/>
          <w:shd w:val="clear" w:color="auto" w:fill="FFFFFF"/>
          <w:vertAlign w:val="subscript"/>
        </w:rPr>
        <w:t>1</w:t>
      </w:r>
      <w:r w:rsidR="00F94245">
        <w:rPr>
          <w:rFonts w:ascii="Times New Roman" w:hAnsi="Times New Roman" w:cs="Times New Roman"/>
          <w:color w:val="212529"/>
          <w:shd w:val="clear" w:color="auto" w:fill="FFFFFF"/>
        </w:rPr>
        <w:t xml:space="preserve"> score</w:t>
      </w:r>
      <w:r w:rsidR="00F94245">
        <w:rPr>
          <w:rFonts w:ascii="Times New Roman" w:hAnsi="Times New Roman" w:cs="Times New Roman"/>
          <w:color w:val="212529"/>
          <w:shd w:val="clear" w:color="auto" w:fill="FFFFFF"/>
        </w:rPr>
        <w:t xml:space="preserve"> for all methods tried. </w:t>
      </w:r>
    </w:p>
    <w:p w14:paraId="7738CDD2" w14:textId="77777777" w:rsidR="0050243E" w:rsidRPr="003C5291" w:rsidRDefault="0050243E" w:rsidP="003C5291">
      <w:pPr>
        <w:rPr>
          <w:rFonts w:ascii="Times New Roman" w:hAnsi="Times New Roman" w:cs="Times New Roman"/>
        </w:rPr>
      </w:pPr>
    </w:p>
    <w:p w14:paraId="5F08189B" w14:textId="05C21C75" w:rsidR="005167B0" w:rsidRPr="005167B0" w:rsidRDefault="005167B0">
      <w:pPr>
        <w:rPr>
          <w:rFonts w:ascii="Times New Roman" w:hAnsi="Times New Roman" w:cs="Times New Roman"/>
        </w:rPr>
      </w:pPr>
      <w:r w:rsidRPr="003C5291">
        <w:rPr>
          <w:rFonts w:ascii="Times New Roman" w:hAnsi="Times New Roman" w:cs="Times New Roman"/>
        </w:rPr>
        <w:t>Referen</w:t>
      </w:r>
      <w:r w:rsidRPr="005167B0">
        <w:rPr>
          <w:rFonts w:ascii="Times New Roman" w:hAnsi="Times New Roman" w:cs="Times New Roman"/>
        </w:rPr>
        <w:t>ces:</w:t>
      </w:r>
    </w:p>
    <w:p w14:paraId="2EA920D4" w14:textId="151CD296" w:rsidR="003E01D6" w:rsidRDefault="003E01D6" w:rsidP="0050243E">
      <w:pPr>
        <w:spacing w:before="100" w:beforeAutospacing="1" w:after="100" w:afterAutospacing="1" w:line="360" w:lineRule="auto"/>
        <w:ind w:left="720" w:hanging="720"/>
        <w:rPr>
          <w:rFonts w:ascii="Times New Roman" w:eastAsia="Times New Roman" w:hAnsi="Times New Roman" w:cs="Times New Roman"/>
        </w:rPr>
      </w:pPr>
      <w:proofErr w:type="spellStart"/>
      <w:r w:rsidRPr="003E01D6">
        <w:rPr>
          <w:rFonts w:ascii="Times New Roman" w:eastAsia="Times New Roman" w:hAnsi="Times New Roman" w:cs="Times New Roman"/>
        </w:rPr>
        <w:t>Allibhai</w:t>
      </w:r>
      <w:proofErr w:type="spellEnd"/>
      <w:r w:rsidRPr="003E01D6">
        <w:rPr>
          <w:rFonts w:ascii="Times New Roman" w:eastAsia="Times New Roman" w:hAnsi="Times New Roman" w:cs="Times New Roman"/>
        </w:rPr>
        <w:t xml:space="preserve">, E. (2019, August 9). </w:t>
      </w:r>
      <w:r w:rsidRPr="003E01D6">
        <w:rPr>
          <w:rFonts w:ascii="Times New Roman" w:eastAsia="Times New Roman" w:hAnsi="Times New Roman" w:cs="Times New Roman"/>
          <w:i/>
          <w:iCs/>
        </w:rPr>
        <w:t>Building an Ensemble Learning Model Using Scikit-learn</w:t>
      </w:r>
      <w:r w:rsidRPr="003E01D6">
        <w:rPr>
          <w:rFonts w:ascii="Times New Roman" w:eastAsia="Times New Roman" w:hAnsi="Times New Roman" w:cs="Times New Roman"/>
        </w:rPr>
        <w:t xml:space="preserve">. Medium. </w:t>
      </w:r>
      <w:hyperlink r:id="rId7" w:history="1">
        <w:r w:rsidRPr="003E01D6">
          <w:rPr>
            <w:rStyle w:val="Hyperlink"/>
            <w:rFonts w:ascii="Times New Roman" w:eastAsia="Times New Roman" w:hAnsi="Times New Roman" w:cs="Times New Roman"/>
          </w:rPr>
          <w:t>https://towardsdatascience.com/ensemble-learning-using-scikit-learn-85c4531ff86a</w:t>
        </w:r>
      </w:hyperlink>
    </w:p>
    <w:p w14:paraId="154E1C7C" w14:textId="23941DA9" w:rsidR="003E01D6" w:rsidRDefault="003E01D6" w:rsidP="0050243E">
      <w:pPr>
        <w:spacing w:before="100" w:beforeAutospacing="1" w:after="100" w:afterAutospacing="1" w:line="360" w:lineRule="auto"/>
        <w:ind w:left="720" w:hanging="720"/>
        <w:rPr>
          <w:rFonts w:ascii="Times New Roman" w:eastAsia="Times New Roman" w:hAnsi="Times New Roman" w:cs="Times New Roman"/>
        </w:rPr>
      </w:pPr>
      <w:r w:rsidRPr="003E01D6">
        <w:rPr>
          <w:rFonts w:ascii="Times New Roman" w:eastAsia="Times New Roman" w:hAnsi="Times New Roman" w:cs="Times New Roman"/>
        </w:rPr>
        <w:t xml:space="preserve">Brownlee, J. (2021, April 26). </w:t>
      </w:r>
      <w:r w:rsidRPr="003E01D6">
        <w:rPr>
          <w:rFonts w:ascii="Times New Roman" w:eastAsia="Times New Roman" w:hAnsi="Times New Roman" w:cs="Times New Roman"/>
          <w:i/>
          <w:iCs/>
        </w:rPr>
        <w:t>How to Develop a Random Forest Ensemble in Python</w:t>
      </w:r>
      <w:r w:rsidRPr="003E01D6">
        <w:rPr>
          <w:rFonts w:ascii="Times New Roman" w:eastAsia="Times New Roman" w:hAnsi="Times New Roman" w:cs="Times New Roman"/>
        </w:rPr>
        <w:t xml:space="preserve">. Machine Learning Mastery. </w:t>
      </w:r>
      <w:hyperlink r:id="rId8" w:history="1">
        <w:r w:rsidRPr="003E01D6">
          <w:rPr>
            <w:rStyle w:val="Hyperlink"/>
            <w:rFonts w:ascii="Times New Roman" w:eastAsia="Times New Roman" w:hAnsi="Times New Roman" w:cs="Times New Roman"/>
          </w:rPr>
          <w:t>https://machinelearningmastery.com/random-forest-ensemble-in-python/</w:t>
        </w:r>
      </w:hyperlink>
    </w:p>
    <w:p w14:paraId="56C6371E" w14:textId="477A252B" w:rsidR="003E01D6" w:rsidRPr="003E01D6" w:rsidRDefault="003E01D6" w:rsidP="0050243E">
      <w:pPr>
        <w:spacing w:before="100" w:beforeAutospacing="1" w:after="100" w:afterAutospacing="1" w:line="360" w:lineRule="auto"/>
        <w:ind w:left="720" w:hanging="720"/>
        <w:rPr>
          <w:rFonts w:ascii="Times New Roman" w:eastAsia="Times New Roman" w:hAnsi="Times New Roman" w:cs="Times New Roman"/>
        </w:rPr>
      </w:pPr>
      <w:proofErr w:type="spellStart"/>
      <w:r w:rsidRPr="003E01D6">
        <w:rPr>
          <w:rFonts w:ascii="Times New Roman" w:eastAsia="Times New Roman" w:hAnsi="Times New Roman" w:cs="Times New Roman"/>
        </w:rPr>
        <w:t>Calev</w:t>
      </w:r>
      <w:proofErr w:type="spellEnd"/>
      <w:r w:rsidRPr="003E01D6">
        <w:rPr>
          <w:rFonts w:ascii="Times New Roman" w:eastAsia="Times New Roman" w:hAnsi="Times New Roman" w:cs="Times New Roman"/>
        </w:rPr>
        <w:t xml:space="preserve">, A. (2020, May 29). </w:t>
      </w:r>
      <w:r w:rsidRPr="003E01D6">
        <w:rPr>
          <w:rFonts w:ascii="Times New Roman" w:eastAsia="Times New Roman" w:hAnsi="Times New Roman" w:cs="Times New Roman"/>
          <w:i/>
          <w:iCs/>
        </w:rPr>
        <w:t xml:space="preserve">Time Series Models - PAMAP2 </w:t>
      </w:r>
      <w:proofErr w:type="spellStart"/>
      <w:r w:rsidRPr="003E01D6">
        <w:rPr>
          <w:rFonts w:ascii="Times New Roman" w:eastAsia="Times New Roman" w:hAnsi="Times New Roman" w:cs="Times New Roman"/>
          <w:i/>
          <w:iCs/>
        </w:rPr>
        <w:t>DataSet</w:t>
      </w:r>
      <w:proofErr w:type="spellEnd"/>
      <w:r w:rsidRPr="003E01D6">
        <w:rPr>
          <w:rFonts w:ascii="Times New Roman" w:eastAsia="Times New Roman" w:hAnsi="Times New Roman" w:cs="Times New Roman"/>
        </w:rPr>
        <w:t>. Kaggle. https://www.kaggle.com/avrahamcalev/time-series-models-pamap2-dataset</w:t>
      </w:r>
    </w:p>
    <w:p w14:paraId="7665482F" w14:textId="20426854" w:rsidR="005167B0" w:rsidRDefault="005167B0" w:rsidP="0050243E">
      <w:pPr>
        <w:pStyle w:val="NormalWeb"/>
        <w:spacing w:line="360" w:lineRule="auto"/>
        <w:ind w:left="720" w:hanging="720"/>
      </w:pPr>
      <w:r>
        <w:t>Chowdhury</w:t>
      </w:r>
      <w:r w:rsidRPr="005167B0">
        <w:t xml:space="preserve">, A. K., </w:t>
      </w:r>
      <w:proofErr w:type="spellStart"/>
      <w:r>
        <w:t>Tjondronegroro</w:t>
      </w:r>
      <w:proofErr w:type="spellEnd"/>
      <w:r w:rsidRPr="005167B0">
        <w:t xml:space="preserve">, D., </w:t>
      </w:r>
      <w:r>
        <w:t>Chandran</w:t>
      </w:r>
      <w:r w:rsidRPr="005167B0">
        <w:t xml:space="preserve">, V., &amp; </w:t>
      </w:r>
      <w:proofErr w:type="spellStart"/>
      <w:r>
        <w:t>Trost</w:t>
      </w:r>
      <w:proofErr w:type="spellEnd"/>
      <w:r w:rsidRPr="005167B0">
        <w:t>, S. G. (2017). Ense</w:t>
      </w:r>
      <w:r>
        <w:t xml:space="preserve">mble Methods for Classification of Physical Activities from Wrist Accelerometry. </w:t>
      </w:r>
      <w:r>
        <w:rPr>
          <w:i/>
          <w:iCs/>
        </w:rPr>
        <w:t>Medicine &amp; Science in Sports &amp; Exercise</w:t>
      </w:r>
      <w:r>
        <w:t xml:space="preserve">, </w:t>
      </w:r>
      <w:r>
        <w:rPr>
          <w:i/>
          <w:iCs/>
        </w:rPr>
        <w:t>49</w:t>
      </w:r>
      <w:r>
        <w:t>(9), 1965–1973. https://doi.org/10.1249/mss.0000000000001291</w:t>
      </w:r>
    </w:p>
    <w:p w14:paraId="178412EC" w14:textId="25675942" w:rsidR="00A83822" w:rsidRPr="003E01D6" w:rsidRDefault="003E01D6" w:rsidP="0050243E">
      <w:pPr>
        <w:spacing w:before="100" w:beforeAutospacing="1" w:after="100" w:afterAutospacing="1" w:line="360" w:lineRule="auto"/>
        <w:ind w:left="720" w:hanging="720"/>
        <w:rPr>
          <w:rFonts w:ascii="Times New Roman" w:eastAsia="Times New Roman" w:hAnsi="Times New Roman" w:cs="Times New Roman"/>
        </w:rPr>
      </w:pPr>
      <w:r w:rsidRPr="003E01D6">
        <w:rPr>
          <w:rFonts w:ascii="Times New Roman" w:eastAsia="Times New Roman" w:hAnsi="Times New Roman" w:cs="Times New Roman"/>
        </w:rPr>
        <w:lastRenderedPageBreak/>
        <w:t xml:space="preserve">Reiss, A. (2012). </w:t>
      </w:r>
      <w:r w:rsidRPr="003E01D6">
        <w:rPr>
          <w:rFonts w:ascii="Times New Roman" w:eastAsia="Times New Roman" w:hAnsi="Times New Roman" w:cs="Times New Roman"/>
          <w:i/>
          <w:iCs/>
        </w:rPr>
        <w:t>UCI Machine Learning Repository: PAMAP2 Physical Activity Monitoring Data Set</w:t>
      </w:r>
      <w:r w:rsidRPr="003E01D6">
        <w:rPr>
          <w:rFonts w:ascii="Times New Roman" w:eastAsia="Times New Roman" w:hAnsi="Times New Roman" w:cs="Times New Roman"/>
        </w:rPr>
        <w:t xml:space="preserve"> [Dataset]. https://archive.ics.uci.edu/ml/datasets/PAMAP2+Physical+Activity+Monitoring</w:t>
      </w:r>
    </w:p>
    <w:sectPr w:rsidR="00A83822" w:rsidRPr="003E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0NDE0NDAHInMTEyUdpeDU4uLM/DyQAqNaAAHHXPUsAAAA"/>
  </w:docVars>
  <w:rsids>
    <w:rsidRoot w:val="00693DE2"/>
    <w:rsid w:val="0000742F"/>
    <w:rsid w:val="001048CF"/>
    <w:rsid w:val="0011426E"/>
    <w:rsid w:val="00131C7B"/>
    <w:rsid w:val="001A5D14"/>
    <w:rsid w:val="001E4D32"/>
    <w:rsid w:val="002166C7"/>
    <w:rsid w:val="002961DA"/>
    <w:rsid w:val="002A3278"/>
    <w:rsid w:val="003C5291"/>
    <w:rsid w:val="003D52F0"/>
    <w:rsid w:val="003E01D6"/>
    <w:rsid w:val="004418A9"/>
    <w:rsid w:val="0050243E"/>
    <w:rsid w:val="005167B0"/>
    <w:rsid w:val="00577E45"/>
    <w:rsid w:val="005C68BA"/>
    <w:rsid w:val="00693DE2"/>
    <w:rsid w:val="007708D7"/>
    <w:rsid w:val="007B2499"/>
    <w:rsid w:val="00890D88"/>
    <w:rsid w:val="009E72F0"/>
    <w:rsid w:val="00A83822"/>
    <w:rsid w:val="00B6640B"/>
    <w:rsid w:val="00C62710"/>
    <w:rsid w:val="00D16E27"/>
    <w:rsid w:val="00D802AA"/>
    <w:rsid w:val="00D8467C"/>
    <w:rsid w:val="00E109A1"/>
    <w:rsid w:val="00E62114"/>
    <w:rsid w:val="00EC3514"/>
    <w:rsid w:val="00EC5E80"/>
    <w:rsid w:val="00F60E7B"/>
    <w:rsid w:val="00F92FDE"/>
    <w:rsid w:val="00F94245"/>
    <w:rsid w:val="00FA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D93E"/>
  <w15:chartTrackingRefBased/>
  <w15:docId w15:val="{30DED4F3-E822-409E-85F3-62E11B4B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DE2"/>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D802AA"/>
    <w:rPr>
      <w:color w:val="0563C1" w:themeColor="hyperlink"/>
      <w:u w:val="single"/>
    </w:rPr>
  </w:style>
  <w:style w:type="character" w:styleId="UnresolvedMention">
    <w:name w:val="Unresolved Mention"/>
    <w:basedOn w:val="DefaultParagraphFont"/>
    <w:uiPriority w:val="99"/>
    <w:semiHidden/>
    <w:unhideWhenUsed/>
    <w:rsid w:val="00D802AA"/>
    <w:rPr>
      <w:color w:val="605E5C"/>
      <w:shd w:val="clear" w:color="auto" w:fill="E1DFDD"/>
    </w:rPr>
  </w:style>
  <w:style w:type="character" w:styleId="Emphasis">
    <w:name w:val="Emphasis"/>
    <w:basedOn w:val="DefaultParagraphFont"/>
    <w:uiPriority w:val="20"/>
    <w:qFormat/>
    <w:rsid w:val="00D802AA"/>
    <w:rPr>
      <w:i/>
      <w:iCs/>
    </w:rPr>
  </w:style>
  <w:style w:type="character" w:styleId="Strong">
    <w:name w:val="Strong"/>
    <w:basedOn w:val="DefaultParagraphFont"/>
    <w:uiPriority w:val="22"/>
    <w:qFormat/>
    <w:rsid w:val="00F60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304">
      <w:bodyDiv w:val="1"/>
      <w:marLeft w:val="0"/>
      <w:marRight w:val="0"/>
      <w:marTop w:val="0"/>
      <w:marBottom w:val="0"/>
      <w:divBdr>
        <w:top w:val="none" w:sz="0" w:space="0" w:color="auto"/>
        <w:left w:val="none" w:sz="0" w:space="0" w:color="auto"/>
        <w:bottom w:val="none" w:sz="0" w:space="0" w:color="auto"/>
        <w:right w:val="none" w:sz="0" w:space="0" w:color="auto"/>
      </w:divBdr>
    </w:div>
    <w:div w:id="210458424">
      <w:bodyDiv w:val="1"/>
      <w:marLeft w:val="0"/>
      <w:marRight w:val="0"/>
      <w:marTop w:val="0"/>
      <w:marBottom w:val="0"/>
      <w:divBdr>
        <w:top w:val="none" w:sz="0" w:space="0" w:color="auto"/>
        <w:left w:val="none" w:sz="0" w:space="0" w:color="auto"/>
        <w:bottom w:val="none" w:sz="0" w:space="0" w:color="auto"/>
        <w:right w:val="none" w:sz="0" w:space="0" w:color="auto"/>
      </w:divBdr>
    </w:div>
    <w:div w:id="356397132">
      <w:bodyDiv w:val="1"/>
      <w:marLeft w:val="0"/>
      <w:marRight w:val="0"/>
      <w:marTop w:val="0"/>
      <w:marBottom w:val="0"/>
      <w:divBdr>
        <w:top w:val="none" w:sz="0" w:space="0" w:color="auto"/>
        <w:left w:val="none" w:sz="0" w:space="0" w:color="auto"/>
        <w:bottom w:val="none" w:sz="0" w:space="0" w:color="auto"/>
        <w:right w:val="none" w:sz="0" w:space="0" w:color="auto"/>
      </w:divBdr>
    </w:div>
    <w:div w:id="518548927">
      <w:bodyDiv w:val="1"/>
      <w:marLeft w:val="0"/>
      <w:marRight w:val="0"/>
      <w:marTop w:val="0"/>
      <w:marBottom w:val="0"/>
      <w:divBdr>
        <w:top w:val="none" w:sz="0" w:space="0" w:color="auto"/>
        <w:left w:val="none" w:sz="0" w:space="0" w:color="auto"/>
        <w:bottom w:val="none" w:sz="0" w:space="0" w:color="auto"/>
        <w:right w:val="none" w:sz="0" w:space="0" w:color="auto"/>
      </w:divBdr>
    </w:div>
    <w:div w:id="816805049">
      <w:bodyDiv w:val="1"/>
      <w:marLeft w:val="0"/>
      <w:marRight w:val="0"/>
      <w:marTop w:val="0"/>
      <w:marBottom w:val="0"/>
      <w:divBdr>
        <w:top w:val="none" w:sz="0" w:space="0" w:color="auto"/>
        <w:left w:val="none" w:sz="0" w:space="0" w:color="auto"/>
        <w:bottom w:val="none" w:sz="0" w:space="0" w:color="auto"/>
        <w:right w:val="none" w:sz="0" w:space="0" w:color="auto"/>
      </w:divBdr>
    </w:div>
    <w:div w:id="1518958903">
      <w:bodyDiv w:val="1"/>
      <w:marLeft w:val="0"/>
      <w:marRight w:val="0"/>
      <w:marTop w:val="0"/>
      <w:marBottom w:val="0"/>
      <w:divBdr>
        <w:top w:val="none" w:sz="0" w:space="0" w:color="auto"/>
        <w:left w:val="none" w:sz="0" w:space="0" w:color="auto"/>
        <w:bottom w:val="none" w:sz="0" w:space="0" w:color="auto"/>
        <w:right w:val="none" w:sz="0" w:space="0" w:color="auto"/>
      </w:divBdr>
    </w:div>
    <w:div w:id="2084524633">
      <w:bodyDiv w:val="1"/>
      <w:marLeft w:val="0"/>
      <w:marRight w:val="0"/>
      <w:marTop w:val="0"/>
      <w:marBottom w:val="0"/>
      <w:divBdr>
        <w:top w:val="none" w:sz="0" w:space="0" w:color="auto"/>
        <w:left w:val="none" w:sz="0" w:space="0" w:color="auto"/>
        <w:bottom w:val="none" w:sz="0" w:space="0" w:color="auto"/>
        <w:right w:val="none" w:sz="0" w:space="0" w:color="auto"/>
      </w:divBdr>
    </w:div>
    <w:div w:id="214665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random-forest-ensemble-in-python/" TargetMode="External"/><Relationship Id="rId3" Type="http://schemas.openxmlformats.org/officeDocument/2006/relationships/webSettings" Target="webSettings.xml"/><Relationship Id="rId7" Type="http://schemas.openxmlformats.org/officeDocument/2006/relationships/hyperlink" Target="https://towardsdatascience.com/ensemble-learning-using-scikit-learn-85c4531ff86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1850</TotalTime>
  <Pages>5</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Turner</dc:creator>
  <cp:keywords/>
  <dc:description/>
  <cp:lastModifiedBy>Brendan Turner</cp:lastModifiedBy>
  <cp:revision>28</cp:revision>
  <dcterms:created xsi:type="dcterms:W3CDTF">2021-05-11T08:08:00Z</dcterms:created>
  <dcterms:modified xsi:type="dcterms:W3CDTF">2021-05-15T21:43:00Z</dcterms:modified>
</cp:coreProperties>
</file>