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UNIVERSIDADE FEDERAL DO PARANÁ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5593715</wp:posOffset>
                </wp:positionH>
                <wp:positionV relativeFrom="paragraph">
                  <wp:posOffset>-680082</wp:posOffset>
                </wp:positionV>
                <wp:extent cx="285750" cy="254000"/>
                <wp:effectExtent b="12700" l="0" r="1905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5593715</wp:posOffset>
                </wp:positionH>
                <wp:positionV relativeFrom="paragraph">
                  <wp:posOffset>-680082</wp:posOffset>
                </wp:positionV>
                <wp:extent cx="304800" cy="266700"/>
                <wp:effectExtent b="0" l="0" r="0" t="0"/>
                <wp:wrapNone/>
                <wp:docPr id="4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DEPARTAMENTO DE ESTATÍSTICA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AGATHA 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 MELO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GRR: 20137524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ELIAS SANTIAGO DINIZ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GRR: 20135636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NATHALIE DO AMARAL PORTO MARTINS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GRR: 20137583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 DE ANÁLISE DE DADOS DA LIGA PROFISSIONAL DE GOLFE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 de dados –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Professional Golf Association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CURITIBA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2017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AGATHA 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 MELO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5505450</wp:posOffset>
                </wp:positionH>
                <wp:positionV relativeFrom="paragraph">
                  <wp:posOffset>-819782</wp:posOffset>
                </wp:positionV>
                <wp:extent cx="285750" cy="254000"/>
                <wp:effectExtent b="12700" l="0" r="1905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5505450</wp:posOffset>
                </wp:positionH>
                <wp:positionV relativeFrom="paragraph">
                  <wp:posOffset>-819782</wp:posOffset>
                </wp:positionV>
                <wp:extent cx="304800" cy="266700"/>
                <wp:effectExtent b="0" l="0" r="0" t="0"/>
                <wp:wrapNone/>
                <wp:docPr id="4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GRR: 20137524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ELIAS SANTIAGO DINIZ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GRR: 20135636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NATHALIE DO AMARAL PORTO MARTINS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GRR: 20137583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 DE ANÁLISE DE DADOS DA LIGA PROFISSIONAL DE GOLFE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 de dados –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Professional Golf Association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4536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Relatório apresentado à Disciplina de Modelos Lineares Generalizados da Universidade Federal do Paraná, como requisito parcial para aprovação na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4536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4536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Professor: Dr. Cesar Augusto Taconeli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CURITIBA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5474335</wp:posOffset>
                </wp:positionH>
                <wp:positionV relativeFrom="paragraph">
                  <wp:posOffset>-788032</wp:posOffset>
                </wp:positionV>
                <wp:extent cx="285750" cy="254000"/>
                <wp:effectExtent b="12700" l="0" r="1905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5474335</wp:posOffset>
                </wp:positionH>
                <wp:positionV relativeFrom="paragraph">
                  <wp:posOffset>-788032</wp:posOffset>
                </wp:positionV>
                <wp:extent cx="304800" cy="266700"/>
                <wp:effectExtent b="0" l="0" r="0" t="0"/>
                <wp:wrapNone/>
                <wp:docPr id="4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08"/>
        <w:gridCol w:w="553"/>
        <w:tblGridChange w:id="0">
          <w:tblGrid>
            <w:gridCol w:w="8508"/>
            <w:gridCol w:w="55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 INTRODUÇÃO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...............................................................................................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 MATERIAL E MÉTODOS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...............................................................................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2.1 TAMANHO DA AMOSTRA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..........................................................................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2.2 MÉTODO ESTATISTÍCO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............................................................................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 RESULTADOS E DISCUSSÃO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 PRECISÃO E SEXO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.......................................................................................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 ANÁLISE DE RESÍDUOS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................................................................................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 RELAÇÃO ENTRE AS VARIÁVEIS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 CONCLUSÕES ..............................................................................................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RESUMO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5473700</wp:posOffset>
                </wp:positionH>
                <wp:positionV relativeFrom="paragraph">
                  <wp:posOffset>-813432</wp:posOffset>
                </wp:positionV>
                <wp:extent cx="285750" cy="254000"/>
                <wp:effectExtent b="12700" l="0" r="1905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5473700</wp:posOffset>
                </wp:positionH>
                <wp:positionV relativeFrom="paragraph">
                  <wp:posOffset>-813432</wp:posOffset>
                </wp:positionV>
                <wp:extent cx="304800" cy="266700"/>
                <wp:effectExtent b="0" l="0" r="0" t="0"/>
                <wp:wrapNone/>
                <wp:docPr id="4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Golfe é um dos poucos esportes com bola que não exige uma área de jogo normalizada. É praticado num campo, o qual geralmente consiste numa progressão de nove ou dezoito buracos. A Ladies Professional Golf Association (LPGA)e o Professional Golfers Association (PGA) são entidades profissionais que reúnem os jogadores de golfe em países como o Reino Unido e Estados Unidos. Da base de dados da PGA/LPGA, foi obtida uma amostra composta de 353 observações, dividias em três variáveis: Variável resposta – Distância da condução da bola (m); Variável 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 – Precisão do Fairway (campo) em porcentagem; Variável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 – Sexo, sendo 1 – feminino e 2 – masculino. O método estatístico utilizado foi o de Regressão Linear. Fixando-se a variável sexo, observou-se que a condução de bola diminui em média 0,083107 m. Uma observação foi identificada como possível ponto de influência, mas após nova análise, optou-se por não retirá-la do modelo.</w:t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Palavras-chave: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Regressão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Linear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Condução. Precisão.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INTRODUÇÃO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Golfe, criado na Escócia (século XV), é um esporte no qual os jogadores usam diversos tipos de tacos para arremessar uma bola para uma série de buracos numa vasta extensão de terreno, usando o menor número possível de tacadas.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um dos poucos esportes com bola que não exige uma área de jogo normalizada. Em vez disso, é praticado num campo, o qual geralmente consiste numa progressão de nove ou dezoito buracos. Cada buraco inclui uma área de terreno inicial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 uma área final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na qual se encontra o buraco propriamente dito. Entre as duas áreas existem diversos tipos padronizados de terreno e obstáculos, e cada buraco possui uma configuração única.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inglês,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Ladies Professional Golf Association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(LPGA) é uma organização norte-americana profissional para golfistas do sexo feminino. Além disso,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Golfers Association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(PGA) são entidades profissionais que reúnem os jogadores de golfe em países como o Reino Unido e Estados Unidos.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objetivo deste trabalho foi analisar os dados de PGA e LPGA para verificar se a condução de bola do jogador está relacionada com a precisão da tacada, e o com o sexo do jogador.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MATERIAL E MÉTODOS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2.1 TAMANHO DA AMOSTRA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amostra é composta de 353 observações, dividias em três variáveis: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Variável resposta – Distância da condução da bola (m);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Variável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– Precisão do Fairway (campo) em porcentagem;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Variável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– Sexo, sendo 1 – feminino e 2 – masculino.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Os dados foram fornecidos pela Ladies Professional Golf Association (LPGA) e pelo Professional Golfers Association (PGA), em 2008.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2.2 MÉTODO ESTATISTÍCO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Para análise, utilizou-se o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estatístico 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superscript"/>
          <w:rtl w:val="0"/>
        </w:rPr>
        <w:t xml:space="preserve">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e o método estatístico utilizado foi o de Regressão Linear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RESULTADOS E DISCUSSÃO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3.1 PRECISÃO E SEXO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análise estatística, foi observado que as variáveis precisão e sexo influenciam na condução da bola (Tabela 1).</w:t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Tabela 1. ANOVA da influência das variáveis precisão e sexo sobre a condução da bola. Diferença estatística para α = 0,05.</w:t>
      </w:r>
    </w:p>
    <w:tbl>
      <w:tblPr>
        <w:tblStyle w:val="Table2"/>
        <w:tblW w:w="906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12"/>
        <w:gridCol w:w="1812"/>
        <w:gridCol w:w="1812"/>
        <w:gridCol w:w="1812"/>
        <w:gridCol w:w="1813"/>
        <w:tblGridChange w:id="0">
          <w:tblGrid>
            <w:gridCol w:w="1812"/>
            <w:gridCol w:w="1812"/>
            <w:gridCol w:w="1812"/>
            <w:gridCol w:w="1812"/>
            <w:gridCol w:w="1813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Estimativa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Valor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Valor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Intercepto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303,00020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4,99458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60,67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 2 10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perscript"/>
                <w:rtl w:val="0"/>
              </w:rPr>
              <w:t xml:space="preserve">-16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Precisão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-0,83107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0,07332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-11,33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 2 10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perscript"/>
                <w:rtl w:val="0"/>
              </w:rPr>
              <w:t xml:space="preserve">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Sexo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37,27097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0,88191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42,26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 2 10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perscript"/>
                <w:rtl w:val="0"/>
              </w:rPr>
              <w:t xml:space="preserve">-16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Fixando-se a variável sexo, pode-se notar que quando a precisão é aumentada em 1%, a condução de bola diminui em média 0,083107 m. Além disso, quando fixada a precisão, e mudando a variável sexo de feminino para masculino, a condução de bola aumenta em 37,27 m.</w:t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3.2 ANÁLISE DE RESÍDUOS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Através da análise resíduos dos dados originais, foi observado que o ponto 149 é um possível ponto de influência (Figura 1)</w:t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 Análise de resíduos dos dados originais.</w:t>
      </w:r>
    </w:p>
    <w:p w:rsidR="00000000" w:rsidDel="00000000" w:rsidP="00000000" w:rsidRDefault="00000000" w:rsidRPr="00000000">
      <w:pPr>
        <w:ind w:firstLine="851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619453" cy="3390900"/>
            <wp:effectExtent b="0" l="0" r="0" t="0"/>
            <wp:docPr id="4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453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2113915</wp:posOffset>
                </wp:positionH>
                <wp:positionV relativeFrom="paragraph">
                  <wp:posOffset>980439</wp:posOffset>
                </wp:positionV>
                <wp:extent cx="330200" cy="209550"/>
                <wp:effectExtent b="19050" l="0" r="1270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2113915</wp:posOffset>
                </wp:positionH>
                <wp:positionV relativeFrom="paragraph">
                  <wp:posOffset>980439</wp:posOffset>
                </wp:positionV>
                <wp:extent cx="342900" cy="228600"/>
                <wp:effectExtent b="0" l="0" r="0" t="0"/>
                <wp:wrapNone/>
                <wp:docPr id="4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3428365</wp:posOffset>
                </wp:positionH>
                <wp:positionV relativeFrom="paragraph">
                  <wp:posOffset>1037589</wp:posOffset>
                </wp:positionV>
                <wp:extent cx="330200" cy="209550"/>
                <wp:effectExtent b="19050" l="0" r="1270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3428365</wp:posOffset>
                </wp:positionH>
                <wp:positionV relativeFrom="paragraph">
                  <wp:posOffset>1037589</wp:posOffset>
                </wp:positionV>
                <wp:extent cx="342900" cy="228600"/>
                <wp:effectExtent b="0" l="0" r="0" t="0"/>
                <wp:wrapNone/>
                <wp:docPr id="3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3910965</wp:posOffset>
                </wp:positionH>
                <wp:positionV relativeFrom="paragraph">
                  <wp:posOffset>1977390</wp:posOffset>
                </wp:positionV>
                <wp:extent cx="285750" cy="152400"/>
                <wp:effectExtent b="19050" l="0" r="1905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3910965</wp:posOffset>
                </wp:positionH>
                <wp:positionV relativeFrom="paragraph">
                  <wp:posOffset>1977390</wp:posOffset>
                </wp:positionV>
                <wp:extent cx="304800" cy="171450"/>
                <wp:effectExtent b="0" l="0" r="0" t="0"/>
                <wp:wrapNone/>
                <wp:docPr id="4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a remoção deste ponto, foi observado que não houve grande diferença no modelo (Figura 2).</w:t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2. Análise com remoção da observação 149.</w:t>
      </w:r>
    </w:p>
    <w:p w:rsidR="00000000" w:rsidDel="00000000" w:rsidP="00000000" w:rsidRDefault="00000000" w:rsidRPr="00000000">
      <w:pPr>
        <w:ind w:firstLine="851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424838" cy="3279956"/>
            <wp:effectExtent b="0" l="0" r="0" t="0"/>
            <wp:docPr id="4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838" cy="3279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isso, foi gerado um novo modelo, com a seguinte ANOVA (Tabela 2).</w:t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ANOVA da influência das variáveis precisão e sexo sobre a condução da bola. Diferença estatística para α = 0,05.</w:t>
      </w:r>
      <w:r w:rsidDel="00000000" w:rsidR="00000000" w:rsidRPr="00000000">
        <w:rPr>
          <w:rtl w:val="0"/>
        </w:rPr>
      </w:r>
    </w:p>
    <w:tbl>
      <w:tblPr>
        <w:tblStyle w:val="Table3"/>
        <w:tblW w:w="906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12"/>
        <w:gridCol w:w="1812"/>
        <w:gridCol w:w="1812"/>
        <w:gridCol w:w="1812"/>
        <w:gridCol w:w="1813"/>
        <w:tblGridChange w:id="0">
          <w:tblGrid>
            <w:gridCol w:w="1812"/>
            <w:gridCol w:w="1812"/>
            <w:gridCol w:w="1812"/>
            <w:gridCol w:w="1812"/>
            <w:gridCol w:w="1813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Estimativa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Valor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Valor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Intercepto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307,45554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4,91792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62,52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 2 10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perscript"/>
                <w:rtl w:val="0"/>
              </w:rPr>
              <w:t xml:space="preserve">-16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Precisão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-0,89341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0,07209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-12,39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 2 10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perscript"/>
                <w:rtl w:val="0"/>
              </w:rPr>
              <w:t xml:space="preserve">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Sexo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36,76617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0,85978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42,76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 2 10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perscript"/>
                <w:rtl w:val="0"/>
              </w:rPr>
              <w:t xml:space="preserve">-16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falta de evidências, não foi considerada a observação 149 como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outlier </w:t>
      </w:r>
      <w:r w:rsidDel="00000000" w:rsidR="00000000" w:rsidRPr="00000000">
        <w:rPr>
          <w:rFonts w:ascii="Arial" w:cs="Arial" w:eastAsia="Arial" w:hAnsi="Arial"/>
          <w:rtl w:val="0"/>
        </w:rPr>
        <w:t xml:space="preserve">e optou-se por mantê-la no modelo.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3.3 RELAÇÃO ENTRE AS VARIÁVEIS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análise, verificou-se que a precisão dos homens será sempre maior do que a das mulheres, independentemente da posição (Figura 3). Também observou-se, que quanto maior a condução, menor é a precisão.</w:t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3. Precisão de homens e mulheres.</w:t>
      </w:r>
    </w:p>
    <w:p w:rsidR="00000000" w:rsidDel="00000000" w:rsidP="00000000" w:rsidRDefault="00000000" w:rsidRPr="00000000">
      <w:pPr>
        <w:ind w:firstLine="851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846931" cy="3614348"/>
            <wp:effectExtent b="0" l="0" r="0" t="0"/>
            <wp:docPr id="4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6931" cy="3614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851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Azul – Homens. Rosa – Mulheres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 CONCLUSÕES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Fixando-se a variável sexo, pode-se notar que quando a precisão é aumentada em 1%, a condução de bola diminui em média 0,083107 m. Além disso, quando fixada a precisão, e mudando a variável sexo de feminino para masculino, a condução de bola aumenta em 37,27 m.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falta de evidências, não foi considerada a observação 149 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outlier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optou-se por mantê-la no modelo.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precisão dos homens será sempre maior do que a das mulheres, independentemente da posição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sectPr>
      <w:headerReference r:id="rId16" w:type="default"/>
      <w:headerReference r:id="rId17" w:type="first"/>
      <w:pgSz w:h="16838" w:w="11906"/>
      <w:pgMar w:bottom="1134" w:top="1701" w:left="1701" w:right="1134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2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72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2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6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571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20F2D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20F2D"/>
    <w:rPr>
      <w:rFonts w:ascii="Tahoma" w:cs="Tahoma" w:hAnsi="Tahoma"/>
      <w:sz w:val="16"/>
      <w:szCs w:val="16"/>
    </w:rPr>
  </w:style>
  <w:style w:type="paragraph" w:styleId="CorpodeTextoABNT" w:customStyle="1">
    <w:name w:val="Corpo de Texto ABNT"/>
    <w:basedOn w:val="Corpodetexto2"/>
    <w:autoRedefine w:val="1"/>
    <w:qFormat w:val="1"/>
    <w:rsid w:val="00320F2D"/>
    <w:pPr>
      <w:spacing w:after="0" w:line="360" w:lineRule="auto"/>
      <w:ind w:firstLine="851"/>
      <w:jc w:val="both"/>
    </w:pPr>
    <w:rPr>
      <w:rFonts w:ascii="Arial" w:cs="Arial" w:hAnsi="Arial" w:eastAsiaTheme="minorHAnsi"/>
      <w:color w:val="000000" w:themeColor="text1"/>
      <w:sz w:val="24"/>
      <w:szCs w:val="24"/>
    </w:rPr>
  </w:style>
  <w:style w:type="paragraph" w:styleId="Default" w:customStyle="1">
    <w:name w:val="Default"/>
    <w:rsid w:val="00320F2D"/>
    <w:pPr>
      <w:autoSpaceDE w:val="0"/>
      <w:autoSpaceDN w:val="0"/>
      <w:adjustRightInd w:val="0"/>
      <w:spacing w:line="240" w:lineRule="auto"/>
    </w:pPr>
    <w:rPr>
      <w:rFonts w:ascii="Arial" w:cs="Arial" w:hAnsi="Arial"/>
      <w:sz w:val="24"/>
      <w:szCs w:val="24"/>
      <w:lang w:eastAsia="en-US"/>
    </w:rPr>
  </w:style>
  <w:style w:type="character" w:styleId="apple-converted-space" w:customStyle="1">
    <w:name w:val="apple-converted-space"/>
    <w:basedOn w:val="Fontepargpadro"/>
    <w:rsid w:val="00320F2D"/>
  </w:style>
  <w:style w:type="character" w:styleId="article-title" w:customStyle="1">
    <w:name w:val="article-title"/>
    <w:basedOn w:val="Fontepargpadro"/>
    <w:rsid w:val="00320F2D"/>
  </w:style>
  <w:style w:type="character" w:styleId="nfase">
    <w:name w:val="Emphasis"/>
    <w:uiPriority w:val="20"/>
    <w:qFormat w:val="1"/>
    <w:rsid w:val="00320F2D"/>
    <w:rPr>
      <w:i w:val="1"/>
      <w:iCs w:val="1"/>
    </w:rPr>
  </w:style>
  <w:style w:type="paragraph" w:styleId="Corpodetexto2">
    <w:name w:val="Body Text 2"/>
    <w:basedOn w:val="Normal"/>
    <w:link w:val="Corpodetexto2Char"/>
    <w:uiPriority w:val="99"/>
    <w:semiHidden w:val="1"/>
    <w:unhideWhenUsed w:val="1"/>
    <w:rsid w:val="00320F2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 w:val="1"/>
    <w:rsid w:val="00320F2D"/>
  </w:style>
  <w:style w:type="paragraph" w:styleId="ABNT1" w:customStyle="1">
    <w:name w:val="ABNT 1"/>
    <w:basedOn w:val="Normal"/>
    <w:rsid w:val="008222BF"/>
    <w:pPr>
      <w:jc w:val="both"/>
    </w:pPr>
    <w:rPr>
      <w:rFonts w:ascii="Arial" w:cs="Arial" w:eastAsia="Arial" w:hAnsi="Arial"/>
      <w:b w:val="1"/>
      <w:caps w:val="1"/>
      <w:sz w:val="24"/>
      <w:szCs w:val="24"/>
    </w:rPr>
  </w:style>
  <w:style w:type="paragraph" w:styleId="ABNT2" w:customStyle="1">
    <w:name w:val="ABNT 2"/>
    <w:basedOn w:val="Normal"/>
    <w:rsid w:val="008222BF"/>
    <w:pPr>
      <w:keepNext w:val="1"/>
      <w:keepLines w:val="1"/>
      <w:jc w:val="both"/>
    </w:pPr>
    <w:rPr>
      <w:rFonts w:ascii="Arial" w:cs="Arial" w:eastAsia="Arial" w:hAnsi="Arial"/>
      <w:caps w:val="1"/>
      <w:sz w:val="24"/>
      <w:szCs w:val="24"/>
    </w:rPr>
  </w:style>
  <w:style w:type="paragraph" w:styleId="Abnt3" w:customStyle="1">
    <w:name w:val="Abnt 3"/>
    <w:basedOn w:val="Normal"/>
    <w:rsid w:val="00FD0A1A"/>
    <w:rPr>
      <w:rFonts w:ascii="Arial" w:cs="Arial" w:eastAsia="Arial" w:hAnsi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 w:val="1"/>
    <w:rsid w:val="009459D9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459D9"/>
  </w:style>
  <w:style w:type="paragraph" w:styleId="Rodap">
    <w:name w:val="footer"/>
    <w:basedOn w:val="Normal"/>
    <w:link w:val="RodapChar"/>
    <w:uiPriority w:val="99"/>
    <w:unhideWhenUsed w:val="1"/>
    <w:rsid w:val="009459D9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459D9"/>
  </w:style>
  <w:style w:type="paragraph" w:styleId="Sumrio1">
    <w:name w:val="toc 1"/>
    <w:basedOn w:val="Normal"/>
    <w:next w:val="Normal"/>
    <w:autoRedefine w:val="1"/>
    <w:uiPriority w:val="39"/>
    <w:unhideWhenUsed w:val="1"/>
    <w:rsid w:val="009459D9"/>
    <w:pPr>
      <w:tabs>
        <w:tab w:val="right" w:leader="dot" w:pos="9061"/>
      </w:tabs>
      <w:spacing w:after="100" w:line="240" w:lineRule="auto"/>
    </w:pPr>
    <w:rPr>
      <w:rFonts w:ascii="Arial" w:cs="Arial" w:hAnsi="Arial"/>
      <w:b w:val="1"/>
      <w:noProof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459D9"/>
    <w:pPr>
      <w:spacing w:after="100"/>
      <w:ind w:left="22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9459D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 w:val="1"/>
    <w:rsid w:val="009459D9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811C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811C0B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811C0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811C0B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811C0B"/>
    <w:rPr>
      <w:b w:val="1"/>
      <w:bCs w:val="1"/>
      <w:sz w:val="20"/>
      <w:szCs w:val="20"/>
    </w:rPr>
  </w:style>
  <w:style w:type="table" w:styleId="Tabelacomgrade">
    <w:name w:val="Table Grid"/>
    <w:basedOn w:val="Tabelanormal"/>
    <w:uiPriority w:val="59"/>
    <w:rsid w:val="00FA6ADC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1806BC"/>
    <w:pPr>
      <w:ind w:left="720"/>
      <w:contextualSpacing w:val="1"/>
    </w:pPr>
  </w:style>
  <w:style w:type="paragraph" w:styleId="SemEspaamento">
    <w:name w:val="No Spacing"/>
    <w:uiPriority w:val="1"/>
    <w:qFormat w:val="1"/>
    <w:rsid w:val="00D45437"/>
    <w:pPr>
      <w:spacing w:line="240" w:lineRule="auto"/>
    </w:pPr>
  </w:style>
  <w:style w:type="character" w:styleId="TextodoEspaoReservado">
    <w:name w:val="Placeholder Text"/>
    <w:basedOn w:val="Fontepargpadro"/>
    <w:uiPriority w:val="99"/>
    <w:semiHidden w:val="1"/>
    <w:rsid w:val="003D4DA5"/>
    <w:rPr>
      <w:color w:val="808080"/>
    </w:rPr>
  </w:style>
  <w:style w:type="paragraph" w:styleId="NormalWeb">
    <w:name w:val="Normal (Web)"/>
    <w:basedOn w:val="Normal"/>
    <w:uiPriority w:val="99"/>
    <w:unhideWhenUsed w:val="1"/>
    <w:rsid w:val="0024487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5" Type="http://schemas.openxmlformats.org/officeDocument/2006/relationships/styles" Target="styles.xml"/><Relationship Id="rId12" Type="http://schemas.openxmlformats.org/officeDocument/2006/relationships/image" Target="media/image11.png"/><Relationship Id="rId16" Type="http://schemas.openxmlformats.org/officeDocument/2006/relationships/header" Target="header1.xml"/><Relationship Id="rId15" Type="http://schemas.openxmlformats.org/officeDocument/2006/relationships/image" Target="media/image12.png"/><Relationship Id="rId11" Type="http://schemas.openxmlformats.org/officeDocument/2006/relationships/image" Target="media/image18.png"/><Relationship Id="rId14" Type="http://schemas.openxmlformats.org/officeDocument/2006/relationships/image" Target="media/image19.png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0" Type="http://schemas.openxmlformats.org/officeDocument/2006/relationships/image" Target="media/image15.png"/><Relationship Id="rId13" Type="http://schemas.openxmlformats.org/officeDocument/2006/relationships/image" Target="media/image17.png"/><Relationship Id="rId8" Type="http://schemas.openxmlformats.org/officeDocument/2006/relationships/image" Target="media/image14.png"/><Relationship Id="rId17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3" Type="http://schemas.openxmlformats.org/officeDocument/2006/relationships/fontTable" Target="fontTable.xml"/><Relationship Id="rId6" Type="http://schemas.openxmlformats.org/officeDocument/2006/relationships/image" Target="media/image13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