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2_4 работа со строками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Конкатенация — склеивание строк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Есть очень интересная и простая вещь, которую можно делать со строками в Java — их можно склеивать. Такая операция называется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конкатенация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Ну или чтобы легче запомнилось — Кон-Котэ-Нация. Хотя часто ее называют «склеивание строк» или даже просто «сложение строк».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Чтобы склеить две строки, нужно использовать знак +. Это очень просто: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" </w:t>
      </w:r>
      <w:r>
        <w:rPr>
          <w:rFonts w:ascii="Consolas" w:hAnsi="Consolas" w:cs="Arial"/>
          <w:b w:val="0"/>
          <w:bCs/>
          <w:color w:val="871dc1"/>
          <w:sz w:val="27"/>
          <w:szCs w:val="32"/>
          <w:shd w:val="clear" w:fill="871dc2"/>
        </w:rPr>
        <w:t>+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"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Конкатенация двух строк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строку АняАня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New York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city содержит строку New YorkАня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735205"/>
                <w:sz w:val="27"/>
                <w:szCs w:val="32"/>
                <w:shd w:val="clear" w:fill="bf932b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 xml:space="preserve">Hello!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message содержит строку Hello! Аня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Ну и, конечно, одновременно можно складывать много строк, а также складывать строки и переменные.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New York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735205"/>
                <w:sz w:val="27"/>
                <w:szCs w:val="32"/>
                <w:shd w:val="clear" w:fill="bf932b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Hello!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строку Аня</w:t>
              <w:br w:type="textWrapping"/>
              <w:t>city содержит строку New York</w:t>
              <w:br w:type="textWrapping"/>
              <w:t>message содержит строку</w:t>
              <w:br w:type="textWrapping"/>
              <w:t>Hello!New YorkАняNew York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 последнем примере видно, что текст в переменной message плохо читается, т.к. в нем не хватает пробелов. Чтобы задать один пробел или несколько, нужно просто написать их в коде и обернуть в двойные кавычки. Это проще, чем кажется: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7f00"/>
          <w:sz w:val="27"/>
          <w:szCs w:val="32"/>
        </w:rPr>
      </w:pPr>
      <w:r>
        <w:rPr>
          <w:rFonts w:ascii="Courier New" w:hAnsi="Courier New" w:cs="Arial"/>
          <w:b w:val="0"/>
          <w:bCs/>
          <w:color w:val="007f00"/>
          <w:sz w:val="27"/>
          <w:szCs w:val="32"/>
        </w:rPr>
        <w:t>" "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Строка, содержащая один пробел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Кстати, если между кавычками совсем не оставить места (написать две двойные кавычки подряд), получится так называемая «пустая строка»: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7f00"/>
          <w:sz w:val="27"/>
          <w:szCs w:val="32"/>
        </w:rPr>
      </w:pPr>
      <w:r>
        <w:rPr>
          <w:rFonts w:ascii="Courier New" w:hAnsi="Courier New" w:cs="Arial"/>
          <w:b w:val="0"/>
          <w:bCs/>
          <w:color w:val="007f00"/>
          <w:sz w:val="27"/>
          <w:szCs w:val="32"/>
        </w:rPr>
        <w:t>""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Пустая строка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С одной стороны, она вроде бы и есть, а с другой, при ее выводе на экран ничего не выводится. И при склейке с другими строками ничего не происходит. Эдакий аналог нуля, только для строк.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Преобразование к строковому типу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Как уже говорилось выше, разработчики Java сделали так, что абсолютно все переменные, объекты, выражения в Java можно преобразовать к типу String.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Более того, это автоматически происходит, когда мы складываем тип String с каким-нибудь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другим типом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Примеры:</w:t>
      </w:r>
    </w:p>
    <w:tbl>
      <w:tblPr>
        <w:name w:val="Таблица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строку Аня5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New York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city содержит строку 5New York5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code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Yo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 xml:space="preserve">Hello!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code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message содержит строку Hello! 10Yo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Во всех трех примерах мы спокойно складывали переменные типа int и String, и в результате всегда получался тип String.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Арифметические операции с типом String проводить нельзя. Даже если строка целиком состоит из цифр.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4"/>
        <w:tabOrder w:val="0"/>
        <w:jc w:val="left"/>
        <w:tblInd w:w="0" w:type="dxa"/>
        <w:tblW w:w="9639" w:type="dxa"/>
      </w:tblPr>
      <w:tblGrid>
        <w:gridCol w:w="5205"/>
        <w:gridCol w:w="4434"/>
      </w:tblGrid>
      <w:tr>
        <w:trPr>
          <w:tblHeader w:val="0"/>
          <w:cantSplit w:val="0"/>
          <w:trHeight w:val="0" w:hRule="auto"/>
        </w:trPr>
        <w:tc>
          <w:tcPr>
            <w:tcW w:w="27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3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3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строку 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9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3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city содержит строку 595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7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code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10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code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3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message содержит строку 1010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Операция сложения выполняется слева направо, так что результат может быть несколько неожиданным. Пример:</w:t>
      </w:r>
    </w:p>
    <w:tbl>
      <w:tblPr>
        <w:name w:val="Таблица5"/>
        <w:tabOrder w:val="0"/>
        <w:jc w:val="left"/>
        <w:tblInd w:w="0" w:type="dxa"/>
        <w:tblW w:w="9639" w:type="dxa"/>
      </w:tblPr>
      <w:tblGrid>
        <w:gridCol w:w="4916"/>
        <w:gridCol w:w="4723"/>
      </w:tblGrid>
      <w:tr>
        <w:trPr>
          <w:tblHeader w:val="0"/>
          <w:cantSplit w:val="0"/>
          <w:trHeight w:val="0" w:hRule="auto"/>
        </w:trPr>
        <w:tc>
          <w:tcPr>
            <w:tcW w:w="25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4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4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строку 1015</w:t>
            </w:r>
          </w:p>
        </w:tc>
      </w:tr>
    </w:tbl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  <w:shd w:val="clear" w:fill="ff0000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Порядок выполнения: ((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  <w:shd w:val="clear" w:fill="ff0000"/>
        </w:rPr>
        <w:t>a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 + 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  <w:shd w:val="clear" w:fill="ff0000"/>
        </w:rPr>
        <w:t>a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) + "</w:t>
      </w:r>
      <w:r>
        <w:rPr>
          <w:rFonts w:ascii="Consolas" w:hAnsi="Consolas" w:cs="Arial"/>
          <w:b w:val="0"/>
          <w:bCs/>
          <w:i/>
          <w:color w:val="003cab"/>
          <w:sz w:val="20"/>
          <w:szCs w:val="32"/>
          <w:shd w:val="clear" w:fill="3b9ee4"/>
        </w:rPr>
        <w:t>1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") + </w:t>
      </w:r>
      <w:r>
        <w:rPr>
          <w:rFonts w:ascii="Consolas" w:hAnsi="Consolas" w:cs="Arial"/>
          <w:b w:val="0"/>
          <w:bCs/>
          <w:i/>
          <w:color w:val="151f33"/>
          <w:sz w:val="20"/>
          <w:szCs w:val="32"/>
          <w:shd w:val="clear" w:fill="ff0000"/>
        </w:rPr>
        <w:t>a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Преобразование строки в число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Чтобы преобразовать число в строку в Java, достаточно сложить его и пустую строку: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String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str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7f00"/>
          <w:sz w:val="27"/>
          <w:szCs w:val="32"/>
        </w:rPr>
        <w:t>""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+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число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Преобразование числа в строку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А вот что делать, если нужно преобразовать строку в число? Ну, любую строку в число преобразовать нельзя. Но вот если строка состоит только из цифр, то все-таки можно. Для этого есть специальный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метод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у класса Integer.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Выглядит эта команда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7"/>
          <w:szCs w:val="32"/>
        </w:rPr>
        <w:t>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x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8b0000"/>
          <w:sz w:val="27"/>
          <w:szCs w:val="32"/>
          <w:shd w:val="clear" w:fill="cc8a5b"/>
        </w:rPr>
        <w:t>Integer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.</w:t>
      </w:r>
      <w:r>
        <w:rPr>
          <w:rFonts w:ascii="Consolas" w:hAnsi="Consolas" w:cs="Arial"/>
          <w:b w:val="0"/>
          <w:bCs/>
          <w:color w:val="871dc1"/>
          <w:sz w:val="27"/>
          <w:szCs w:val="32"/>
          <w:shd w:val="clear" w:fill="871dc2"/>
        </w:rPr>
        <w:t>parseInt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(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строка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);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Где int 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x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– это объявление целочисленной переменной x, а строка — это число заданное в виде строки (строка состоящая из цифр).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6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str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123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Integer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parseInt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str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number содержит число 123;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Integer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parseInt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321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number содержит число 321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b0000"/>
                <w:sz w:val="27"/>
                <w:szCs w:val="32"/>
                <w:shd w:val="clear" w:fill="cc8a5b"/>
              </w:rPr>
              <w:t>Integer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parseInt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321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number содержит число 3210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number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321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Не скомпилируется: переменная типа int, а значение типа String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9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30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4. Некоторые методы работы со строками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Ну и напоследок хотелось бы рассказать о нескольких методах типа String.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Метод length()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Метод length() позволяет узнать длину строки – сколько в ней символов.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7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Rome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length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count содержит значение 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length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count содержит значение 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Rom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(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878af"/>
                <w:sz w:val="27"/>
                <w:szCs w:val="32"/>
                <w:shd w:val="clear" w:fill="eaf5fb"/>
              </w:rPr>
              <w:t>12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).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length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count содержит значение 5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Да, методы можно вызывать у всего, что имеет тип String, даже у выражения: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(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name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+ </w:t>
      </w:r>
      <w:r>
        <w:rPr>
          <w:rFonts w:ascii="Consolas" w:hAnsi="Consolas" w:cs="Arial"/>
          <w:b w:val="0"/>
          <w:bCs/>
          <w:color w:val="0878af"/>
          <w:sz w:val="27"/>
          <w:szCs w:val="32"/>
          <w:shd w:val="clear" w:fill="eaf5fb"/>
        </w:rPr>
        <w:t>12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).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length()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Вызов метода length() у выражения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Метод toLowerCase()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Метод toLowerCase() позволяет преобразовать все символы строки в маленькие (строчные):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8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Rom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toLowerCase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name2 содержит строку rom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toLowerCase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 содержит пустую строку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ROM123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toLowerCase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()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name2 содержит строку rom123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/>
          <w:bCs/>
          <w:color w:val="151f33"/>
          <w:sz w:val="27"/>
          <w:szCs w:val="32"/>
        </w:rPr>
      </w:pPr>
      <w:r>
        <w:rPr>
          <w:rFonts w:ascii="Arial" w:hAnsi="Arial" w:cs="Arial"/>
          <w:b/>
          <w:bCs/>
          <w:color w:val="151f33"/>
          <w:sz w:val="27"/>
          <w:szCs w:val="32"/>
        </w:rPr>
        <w:t>Метод toUpperCase()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Метод toUpperCase() позволяет преобразовать все символы строки в большие (заглавные):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9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Rom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toUpperCase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name2 содержит строку ROM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7f00"/>
                <w:sz w:val="27"/>
                <w:szCs w:val="32"/>
              </w:rPr>
              <w:t>"rom123"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name.</w:t>
            </w:r>
            <w:r>
              <w:rPr>
                <w:rFonts w:ascii="Consolas" w:hAnsi="Consolas" w:cs="Arial"/>
                <w:b w:val="0"/>
                <w:bCs/>
                <w:color w:val="900606"/>
                <w:sz w:val="27"/>
                <w:szCs w:val="32"/>
                <w:shd w:val="clear" w:fill="ff0000"/>
              </w:rPr>
              <w:t>toUpperCase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469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name2 содержит строку ROM123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6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5454690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2021-10-28T20:57:55Z</dcterms:created>
  <dcterms:modified xsi:type="dcterms:W3CDTF">2021-10-28T20:58:10Z</dcterms:modified>
</cp:coreProperties>
</file>