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95361588"/>
        <w:docPartObj>
          <w:docPartGallery w:val="Cover Pages"/>
          <w:docPartUnique/>
        </w:docPartObj>
      </w:sdtPr>
      <w:sdtEndPr>
        <w:rPr>
          <w:rFonts w:ascii="Times New Roman" w:hAnsi="Times New Roman" w:cs="Times New Roman"/>
        </w:rPr>
      </w:sdtEndPr>
      <w:sdtContent>
        <w:p w14:paraId="5B4F0248" w14:textId="642D0E56" w:rsidR="00276589" w:rsidRDefault="00276589">
          <w:r>
            <w:rPr>
              <w:noProof/>
            </w:rPr>
            <mc:AlternateContent>
              <mc:Choice Requires="wpg">
                <w:drawing>
                  <wp:anchor distT="0" distB="0" distL="114300" distR="114300" simplePos="0" relativeHeight="251659264" behindDoc="1" locked="0" layoutInCell="1" allowOverlap="1" wp14:anchorId="01177813" wp14:editId="7C66244D">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1C25D9B" w14:textId="3F836ECF" w:rsidR="00276589" w:rsidRDefault="00276589">
                                      <w:pPr>
                                        <w:pStyle w:val="NoSpacing"/>
                                        <w:spacing w:before="120"/>
                                        <w:jc w:val="center"/>
                                        <w:rPr>
                                          <w:color w:val="FFFFFF" w:themeColor="background1"/>
                                        </w:rPr>
                                      </w:pPr>
                                      <w:r>
                                        <w:rPr>
                                          <w:color w:val="FFFFFF" w:themeColor="background1"/>
                                        </w:rPr>
                                        <w:t>Brennan Cheatwood</w:t>
                                      </w:r>
                                    </w:p>
                                  </w:sdtContent>
                                </w:sdt>
                                <w:p w14:paraId="788DFA24" w14:textId="7BD394FA" w:rsidR="00276589" w:rsidRDefault="0027658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 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DevOps</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B485179" w14:textId="4CFA46A7" w:rsidR="00276589" w:rsidRDefault="0027658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Compliance</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1177813"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1C25D9B" w14:textId="3F836ECF" w:rsidR="00276589" w:rsidRDefault="00276589">
                                <w:pPr>
                                  <w:pStyle w:val="NoSpacing"/>
                                  <w:spacing w:before="120"/>
                                  <w:jc w:val="center"/>
                                  <w:rPr>
                                    <w:color w:val="FFFFFF" w:themeColor="background1"/>
                                  </w:rPr>
                                </w:pPr>
                                <w:r>
                                  <w:rPr>
                                    <w:color w:val="FFFFFF" w:themeColor="background1"/>
                                  </w:rPr>
                                  <w:t>Brennan Cheatwood</w:t>
                                </w:r>
                              </w:p>
                            </w:sdtContent>
                          </w:sdt>
                          <w:p w14:paraId="788DFA24" w14:textId="7BD394FA" w:rsidR="00276589" w:rsidRDefault="00276589">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CSD 380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DevOps</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B485179" w14:textId="4CFA46A7" w:rsidR="00276589" w:rsidRDefault="00276589">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Compliance</w:t>
                                </w:r>
                              </w:p>
                            </w:sdtContent>
                          </w:sdt>
                        </w:txbxContent>
                      </v:textbox>
                    </v:shape>
                    <w10:wrap anchorx="page" anchory="page"/>
                  </v:group>
                </w:pict>
              </mc:Fallback>
            </mc:AlternateContent>
          </w:r>
        </w:p>
        <w:p w14:paraId="4B6325CB" w14:textId="16FBF553" w:rsidR="00276589" w:rsidRDefault="00276589">
          <w:pPr>
            <w:rPr>
              <w:rFonts w:ascii="Times New Roman" w:hAnsi="Times New Roman" w:cs="Times New Roman"/>
            </w:rPr>
          </w:pPr>
          <w:r>
            <w:rPr>
              <w:rFonts w:ascii="Times New Roman" w:hAnsi="Times New Roman" w:cs="Times New Roman"/>
            </w:rPr>
            <w:br w:type="page"/>
          </w:r>
        </w:p>
      </w:sdtContent>
    </w:sdt>
    <w:p w14:paraId="5999E763" w14:textId="2ADBE542" w:rsidR="00276589" w:rsidRDefault="00276589" w:rsidP="00276589">
      <w:pPr>
        <w:spacing w:line="480" w:lineRule="auto"/>
        <w:ind w:firstLine="720"/>
        <w:rPr>
          <w:rFonts w:ascii="Times New Roman" w:hAnsi="Times New Roman" w:cs="Times New Roman"/>
        </w:rPr>
      </w:pPr>
      <w:r w:rsidRPr="00276589">
        <w:rPr>
          <w:rFonts w:ascii="Times New Roman" w:hAnsi="Times New Roman" w:cs="Times New Roman"/>
        </w:rPr>
        <w:lastRenderedPageBreak/>
        <w:t xml:space="preserve">In Chapter 23 of </w:t>
      </w:r>
      <w:r w:rsidRPr="00276589">
        <w:rPr>
          <w:rFonts w:ascii="Times New Roman" w:hAnsi="Times New Roman" w:cs="Times New Roman"/>
          <w:i/>
          <w:iCs/>
        </w:rPr>
        <w:t>The DevOps Handbook</w:t>
      </w:r>
      <w:r w:rsidRPr="00276589">
        <w:rPr>
          <w:rFonts w:ascii="Times New Roman" w:hAnsi="Times New Roman" w:cs="Times New Roman"/>
        </w:rPr>
        <w:t>, the case studies “Providing Compliance in Regulated Environments” and “Relying on Production Telemetry for ATM Systems” both show that compliance does not have to get in the way of DevOps. The authors explain that companies in regulated environments can still move quickly if they build compliance into their normal work instead of treating it like a separate process.</w:t>
      </w:r>
    </w:p>
    <w:p w14:paraId="5109029A" w14:textId="77777777" w:rsidR="00276589" w:rsidRPr="00276589" w:rsidRDefault="00276589" w:rsidP="00276589">
      <w:pPr>
        <w:spacing w:line="480" w:lineRule="auto"/>
        <w:ind w:firstLine="720"/>
        <w:rPr>
          <w:rFonts w:ascii="Times New Roman" w:hAnsi="Times New Roman" w:cs="Times New Roman"/>
        </w:rPr>
      </w:pPr>
    </w:p>
    <w:p w14:paraId="004EADC4" w14:textId="77777777" w:rsidR="00276589" w:rsidRDefault="00276589" w:rsidP="00276589">
      <w:pPr>
        <w:spacing w:line="480" w:lineRule="auto"/>
        <w:ind w:firstLine="720"/>
        <w:rPr>
          <w:rFonts w:ascii="Times New Roman" w:hAnsi="Times New Roman" w:cs="Times New Roman"/>
        </w:rPr>
      </w:pPr>
      <w:r w:rsidRPr="00276589">
        <w:rPr>
          <w:rFonts w:ascii="Times New Roman" w:hAnsi="Times New Roman" w:cs="Times New Roman"/>
        </w:rPr>
        <w:t>In the first case study, the main point is that compliance should be supported through automation, traceability, and consistent processes. Instead of relying solely on manual approvals and additional paperwork, teams can use version control, automated testing, and deployment records to demonstrate that changes are controlled and safe. I think the biggest lesson from this case is that compliance works better when it is part of the system itself. When teams automatically collect evidence as they work, it becomes easier to show that they are meeting requirements.</w:t>
      </w:r>
    </w:p>
    <w:p w14:paraId="11DE5117" w14:textId="77777777" w:rsidR="00276589" w:rsidRPr="00276589" w:rsidRDefault="00276589" w:rsidP="00276589">
      <w:pPr>
        <w:spacing w:line="480" w:lineRule="auto"/>
        <w:ind w:firstLine="720"/>
        <w:rPr>
          <w:rFonts w:ascii="Times New Roman" w:hAnsi="Times New Roman" w:cs="Times New Roman"/>
        </w:rPr>
      </w:pPr>
    </w:p>
    <w:p w14:paraId="656CE1C9" w14:textId="77777777" w:rsidR="00276589" w:rsidRDefault="00276589" w:rsidP="00276589">
      <w:pPr>
        <w:spacing w:line="480" w:lineRule="auto"/>
        <w:ind w:firstLine="720"/>
        <w:rPr>
          <w:rFonts w:ascii="Times New Roman" w:hAnsi="Times New Roman" w:cs="Times New Roman"/>
        </w:rPr>
      </w:pPr>
      <w:r w:rsidRPr="00276589">
        <w:rPr>
          <w:rFonts w:ascii="Times New Roman" w:hAnsi="Times New Roman" w:cs="Times New Roman"/>
        </w:rPr>
        <w:t xml:space="preserve">In the second case study about ATM systems, the authors show that monitoring production systems is also a major part of compliance and security. In this example, suspicious behavior was discovered through production telemetry, not through earlier code reviews alone. This shows that even strong review processes can miss important problems. Telemetry helps organizations see what is </w:t>
      </w:r>
      <w:proofErr w:type="gramStart"/>
      <w:r w:rsidRPr="00276589">
        <w:rPr>
          <w:rFonts w:ascii="Times New Roman" w:hAnsi="Times New Roman" w:cs="Times New Roman"/>
        </w:rPr>
        <w:t>actually happening</w:t>
      </w:r>
      <w:proofErr w:type="gramEnd"/>
      <w:r w:rsidRPr="00276589">
        <w:rPr>
          <w:rFonts w:ascii="Times New Roman" w:hAnsi="Times New Roman" w:cs="Times New Roman"/>
        </w:rPr>
        <w:t xml:space="preserve"> in real time, which makes it a valuable control.</w:t>
      </w:r>
    </w:p>
    <w:p w14:paraId="6EEB3B26" w14:textId="77777777" w:rsidR="00276589" w:rsidRPr="00276589" w:rsidRDefault="00276589" w:rsidP="00276589">
      <w:pPr>
        <w:spacing w:line="480" w:lineRule="auto"/>
        <w:ind w:firstLine="720"/>
        <w:rPr>
          <w:rFonts w:ascii="Times New Roman" w:hAnsi="Times New Roman" w:cs="Times New Roman"/>
        </w:rPr>
      </w:pPr>
    </w:p>
    <w:p w14:paraId="1D1ED4F5" w14:textId="77777777" w:rsidR="00276589" w:rsidRDefault="00276589" w:rsidP="00276589">
      <w:pPr>
        <w:spacing w:line="480" w:lineRule="auto"/>
        <w:ind w:firstLine="720"/>
        <w:rPr>
          <w:rFonts w:ascii="Times New Roman" w:hAnsi="Times New Roman" w:cs="Times New Roman"/>
        </w:rPr>
      </w:pPr>
      <w:r w:rsidRPr="00276589">
        <w:rPr>
          <w:rFonts w:ascii="Times New Roman" w:hAnsi="Times New Roman" w:cs="Times New Roman"/>
        </w:rPr>
        <w:lastRenderedPageBreak/>
        <w:t xml:space="preserve">Overall, both case studies show that modern compliance depends on visibility, automation, and monitoring. The main lesson I took away is that DevOps can </w:t>
      </w:r>
      <w:proofErr w:type="gramStart"/>
      <w:r w:rsidRPr="00276589">
        <w:rPr>
          <w:rFonts w:ascii="Times New Roman" w:hAnsi="Times New Roman" w:cs="Times New Roman"/>
        </w:rPr>
        <w:t>actually improve</w:t>
      </w:r>
      <w:proofErr w:type="gramEnd"/>
      <w:r w:rsidRPr="00276589">
        <w:rPr>
          <w:rFonts w:ascii="Times New Roman" w:hAnsi="Times New Roman" w:cs="Times New Roman"/>
        </w:rPr>
        <w:t xml:space="preserve"> compliance when organizations build the right controls into their workflow from the beginning.</w:t>
      </w:r>
    </w:p>
    <w:p w14:paraId="7E1F547C" w14:textId="77777777" w:rsidR="00276589" w:rsidRDefault="00276589" w:rsidP="00276589">
      <w:pPr>
        <w:spacing w:line="480" w:lineRule="auto"/>
        <w:ind w:firstLine="720"/>
        <w:rPr>
          <w:rFonts w:ascii="Times New Roman" w:hAnsi="Times New Roman" w:cs="Times New Roman"/>
        </w:rPr>
      </w:pPr>
    </w:p>
    <w:p w14:paraId="7B69C57A" w14:textId="77777777" w:rsidR="00276589" w:rsidRDefault="00276589" w:rsidP="00276589">
      <w:pPr>
        <w:spacing w:line="480" w:lineRule="auto"/>
        <w:ind w:firstLine="720"/>
        <w:rPr>
          <w:rFonts w:ascii="Times New Roman" w:hAnsi="Times New Roman" w:cs="Times New Roman"/>
        </w:rPr>
      </w:pPr>
    </w:p>
    <w:p w14:paraId="0FDBF053" w14:textId="77777777" w:rsidR="00276589" w:rsidRDefault="00276589" w:rsidP="00276589">
      <w:pPr>
        <w:spacing w:line="480" w:lineRule="auto"/>
        <w:ind w:firstLine="720"/>
        <w:rPr>
          <w:rFonts w:ascii="Times New Roman" w:hAnsi="Times New Roman" w:cs="Times New Roman"/>
        </w:rPr>
      </w:pPr>
    </w:p>
    <w:p w14:paraId="160F8E5B" w14:textId="77777777" w:rsidR="00276589" w:rsidRDefault="00276589" w:rsidP="00276589">
      <w:pPr>
        <w:spacing w:line="480" w:lineRule="auto"/>
        <w:ind w:firstLine="720"/>
        <w:rPr>
          <w:rFonts w:ascii="Times New Roman" w:hAnsi="Times New Roman" w:cs="Times New Roman"/>
        </w:rPr>
      </w:pPr>
    </w:p>
    <w:p w14:paraId="1EFE58DD" w14:textId="77777777" w:rsidR="00276589" w:rsidRDefault="00276589" w:rsidP="00276589">
      <w:pPr>
        <w:spacing w:line="480" w:lineRule="auto"/>
        <w:ind w:firstLine="720"/>
        <w:rPr>
          <w:rFonts w:ascii="Times New Roman" w:hAnsi="Times New Roman" w:cs="Times New Roman"/>
        </w:rPr>
      </w:pPr>
    </w:p>
    <w:p w14:paraId="0DEFFEF6" w14:textId="77777777" w:rsidR="00276589" w:rsidRDefault="00276589" w:rsidP="00276589">
      <w:pPr>
        <w:spacing w:line="480" w:lineRule="auto"/>
        <w:ind w:firstLine="720"/>
        <w:rPr>
          <w:rFonts w:ascii="Times New Roman" w:hAnsi="Times New Roman" w:cs="Times New Roman"/>
        </w:rPr>
      </w:pPr>
    </w:p>
    <w:p w14:paraId="7AE19E5C" w14:textId="77777777" w:rsidR="00276589" w:rsidRDefault="00276589" w:rsidP="00276589">
      <w:pPr>
        <w:spacing w:line="480" w:lineRule="auto"/>
        <w:ind w:firstLine="720"/>
        <w:rPr>
          <w:rFonts w:ascii="Times New Roman" w:hAnsi="Times New Roman" w:cs="Times New Roman"/>
        </w:rPr>
      </w:pPr>
    </w:p>
    <w:p w14:paraId="5BD466A1" w14:textId="77777777" w:rsidR="00276589" w:rsidRDefault="00276589" w:rsidP="00276589">
      <w:pPr>
        <w:spacing w:line="480" w:lineRule="auto"/>
        <w:ind w:firstLine="720"/>
        <w:rPr>
          <w:rFonts w:ascii="Times New Roman" w:hAnsi="Times New Roman" w:cs="Times New Roman"/>
        </w:rPr>
      </w:pPr>
    </w:p>
    <w:p w14:paraId="7B3FC772" w14:textId="77777777" w:rsidR="00276589" w:rsidRDefault="00276589" w:rsidP="00276589">
      <w:pPr>
        <w:spacing w:line="480" w:lineRule="auto"/>
        <w:ind w:firstLine="720"/>
        <w:rPr>
          <w:rFonts w:ascii="Times New Roman" w:hAnsi="Times New Roman" w:cs="Times New Roman"/>
        </w:rPr>
      </w:pPr>
    </w:p>
    <w:p w14:paraId="410E950F" w14:textId="77777777" w:rsidR="00276589" w:rsidRDefault="00276589" w:rsidP="00276589">
      <w:pPr>
        <w:spacing w:line="480" w:lineRule="auto"/>
        <w:ind w:firstLine="720"/>
        <w:rPr>
          <w:rFonts w:ascii="Times New Roman" w:hAnsi="Times New Roman" w:cs="Times New Roman"/>
        </w:rPr>
      </w:pPr>
    </w:p>
    <w:p w14:paraId="2F8A6865" w14:textId="77777777" w:rsidR="00276589" w:rsidRDefault="00276589" w:rsidP="00276589">
      <w:pPr>
        <w:spacing w:line="480" w:lineRule="auto"/>
        <w:ind w:firstLine="720"/>
        <w:rPr>
          <w:rFonts w:ascii="Times New Roman" w:hAnsi="Times New Roman" w:cs="Times New Roman"/>
        </w:rPr>
      </w:pPr>
    </w:p>
    <w:p w14:paraId="332DA95A" w14:textId="77777777" w:rsidR="00276589" w:rsidRDefault="00276589" w:rsidP="00276589">
      <w:pPr>
        <w:spacing w:line="480" w:lineRule="auto"/>
        <w:ind w:firstLine="720"/>
        <w:rPr>
          <w:rFonts w:ascii="Times New Roman" w:hAnsi="Times New Roman" w:cs="Times New Roman"/>
        </w:rPr>
      </w:pPr>
    </w:p>
    <w:p w14:paraId="54F62C65" w14:textId="77777777" w:rsidR="00276589" w:rsidRDefault="00276589" w:rsidP="00276589">
      <w:pPr>
        <w:spacing w:line="480" w:lineRule="auto"/>
        <w:ind w:firstLine="720"/>
        <w:rPr>
          <w:rFonts w:ascii="Times New Roman" w:hAnsi="Times New Roman" w:cs="Times New Roman"/>
        </w:rPr>
      </w:pPr>
    </w:p>
    <w:p w14:paraId="629DD4E8" w14:textId="77777777" w:rsidR="00276589" w:rsidRDefault="00276589" w:rsidP="00276589">
      <w:pPr>
        <w:spacing w:line="480" w:lineRule="auto"/>
        <w:ind w:firstLine="720"/>
        <w:rPr>
          <w:rFonts w:ascii="Times New Roman" w:hAnsi="Times New Roman" w:cs="Times New Roman"/>
        </w:rPr>
      </w:pPr>
    </w:p>
    <w:p w14:paraId="2D219DDA" w14:textId="77777777" w:rsidR="00276589" w:rsidRDefault="00276589" w:rsidP="00276589">
      <w:pPr>
        <w:spacing w:line="480" w:lineRule="auto"/>
        <w:ind w:firstLine="720"/>
        <w:rPr>
          <w:rFonts w:ascii="Times New Roman" w:hAnsi="Times New Roman" w:cs="Times New Roman"/>
        </w:rPr>
      </w:pPr>
    </w:p>
    <w:p w14:paraId="1C080A75" w14:textId="77777777" w:rsidR="00276589" w:rsidRPr="00276589" w:rsidRDefault="00276589" w:rsidP="00276589">
      <w:pPr>
        <w:spacing w:line="480" w:lineRule="auto"/>
        <w:ind w:firstLine="720"/>
        <w:rPr>
          <w:rFonts w:ascii="Times New Roman" w:hAnsi="Times New Roman" w:cs="Times New Roman"/>
        </w:rPr>
      </w:pPr>
    </w:p>
    <w:p w14:paraId="6D648917" w14:textId="60D59B24" w:rsidR="006A091F" w:rsidRDefault="00276589" w:rsidP="00276589">
      <w:pPr>
        <w:spacing w:line="480" w:lineRule="auto"/>
        <w:jc w:val="center"/>
        <w:rPr>
          <w:rFonts w:ascii="Times New Roman" w:hAnsi="Times New Roman" w:cs="Times New Roman"/>
        </w:rPr>
      </w:pPr>
      <w:r>
        <w:rPr>
          <w:rFonts w:ascii="Times New Roman" w:hAnsi="Times New Roman" w:cs="Times New Roman"/>
        </w:rPr>
        <w:lastRenderedPageBreak/>
        <w:t>References:</w:t>
      </w:r>
    </w:p>
    <w:p w14:paraId="09381EDF" w14:textId="5BFF25FF" w:rsidR="00276589" w:rsidRPr="00276589" w:rsidRDefault="00276589" w:rsidP="00276589">
      <w:pPr>
        <w:spacing w:line="480" w:lineRule="auto"/>
        <w:rPr>
          <w:rFonts w:ascii="Times New Roman" w:hAnsi="Times New Roman" w:cs="Times New Roman"/>
        </w:rPr>
      </w:pPr>
      <w:r w:rsidRPr="00276589">
        <w:rPr>
          <w:rFonts w:ascii="Times New Roman" w:hAnsi="Times New Roman" w:cs="Times New Roman"/>
        </w:rPr>
        <w:t>Kim, Gene, et al. The DevOps Handbook: How to Create World-Class Agility, Reliability, and Security in Technology Organizations. 2nd ed., IT Revolution, 2021.</w:t>
      </w:r>
    </w:p>
    <w:sectPr w:rsidR="00276589" w:rsidRPr="00276589" w:rsidSect="002765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B4"/>
    <w:rsid w:val="00276589"/>
    <w:rsid w:val="006A091F"/>
    <w:rsid w:val="008A489B"/>
    <w:rsid w:val="00930AD6"/>
    <w:rsid w:val="00EB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C76BD"/>
  <w15:chartTrackingRefBased/>
  <w15:docId w15:val="{69995B1B-95C6-4B50-8EEA-C0B2EE0A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B4"/>
    <w:rPr>
      <w:rFonts w:eastAsiaTheme="majorEastAsia" w:cstheme="majorBidi"/>
      <w:color w:val="272727" w:themeColor="text1" w:themeTint="D8"/>
    </w:rPr>
  </w:style>
  <w:style w:type="paragraph" w:styleId="Title">
    <w:name w:val="Title"/>
    <w:basedOn w:val="Normal"/>
    <w:next w:val="Normal"/>
    <w:link w:val="TitleChar"/>
    <w:uiPriority w:val="10"/>
    <w:qFormat/>
    <w:rsid w:val="00EB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B4"/>
    <w:pPr>
      <w:spacing w:before="160"/>
      <w:jc w:val="center"/>
    </w:pPr>
    <w:rPr>
      <w:i/>
      <w:iCs/>
      <w:color w:val="404040" w:themeColor="text1" w:themeTint="BF"/>
    </w:rPr>
  </w:style>
  <w:style w:type="character" w:customStyle="1" w:styleId="QuoteChar">
    <w:name w:val="Quote Char"/>
    <w:basedOn w:val="DefaultParagraphFont"/>
    <w:link w:val="Quote"/>
    <w:uiPriority w:val="29"/>
    <w:rsid w:val="00EB32B4"/>
    <w:rPr>
      <w:i/>
      <w:iCs/>
      <w:color w:val="404040" w:themeColor="text1" w:themeTint="BF"/>
    </w:rPr>
  </w:style>
  <w:style w:type="paragraph" w:styleId="ListParagraph">
    <w:name w:val="List Paragraph"/>
    <w:basedOn w:val="Normal"/>
    <w:uiPriority w:val="34"/>
    <w:qFormat/>
    <w:rsid w:val="00EB32B4"/>
    <w:pPr>
      <w:ind w:left="720"/>
      <w:contextualSpacing/>
    </w:pPr>
  </w:style>
  <w:style w:type="character" w:styleId="IntenseEmphasis">
    <w:name w:val="Intense Emphasis"/>
    <w:basedOn w:val="DefaultParagraphFont"/>
    <w:uiPriority w:val="21"/>
    <w:qFormat/>
    <w:rsid w:val="00EB32B4"/>
    <w:rPr>
      <w:i/>
      <w:iCs/>
      <w:color w:val="0F4761" w:themeColor="accent1" w:themeShade="BF"/>
    </w:rPr>
  </w:style>
  <w:style w:type="paragraph" w:styleId="IntenseQuote">
    <w:name w:val="Intense Quote"/>
    <w:basedOn w:val="Normal"/>
    <w:next w:val="Normal"/>
    <w:link w:val="IntenseQuoteChar"/>
    <w:uiPriority w:val="30"/>
    <w:qFormat/>
    <w:rsid w:val="00EB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2B4"/>
    <w:rPr>
      <w:i/>
      <w:iCs/>
      <w:color w:val="0F4761" w:themeColor="accent1" w:themeShade="BF"/>
    </w:rPr>
  </w:style>
  <w:style w:type="character" w:styleId="IntenseReference">
    <w:name w:val="Intense Reference"/>
    <w:basedOn w:val="DefaultParagraphFont"/>
    <w:uiPriority w:val="32"/>
    <w:qFormat/>
    <w:rsid w:val="00EB32B4"/>
    <w:rPr>
      <w:b/>
      <w:bCs/>
      <w:smallCaps/>
      <w:color w:val="0F4761" w:themeColor="accent1" w:themeShade="BF"/>
      <w:spacing w:val="5"/>
    </w:rPr>
  </w:style>
  <w:style w:type="paragraph" w:styleId="NoSpacing">
    <w:name w:val="No Spacing"/>
    <w:link w:val="NoSpacingChar"/>
    <w:uiPriority w:val="1"/>
    <w:qFormat/>
    <w:rsid w:val="002765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27658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DevOps</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281</Words>
  <Characters>1605</Characters>
  <Application>Microsoft Office Word</Application>
  <DocSecurity>0</DocSecurity>
  <Lines>13</Lines>
  <Paragraphs>3</Paragraphs>
  <ScaleCrop>false</ScaleCrop>
  <Company>CSD 380</Company>
  <LinksUpToDate>false</LinksUpToDate>
  <CharactersWithSpaces>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dc:title>
  <dc:subject/>
  <dc:creator>Brennan Cheatwood</dc:creator>
  <cp:keywords/>
  <dc:description/>
  <cp:lastModifiedBy>Brennan Cheatwood</cp:lastModifiedBy>
  <cp:revision>2</cp:revision>
  <dcterms:created xsi:type="dcterms:W3CDTF">2026-03-08T23:25:00Z</dcterms:created>
  <dcterms:modified xsi:type="dcterms:W3CDTF">2026-03-08T23:34:00Z</dcterms:modified>
</cp:coreProperties>
</file>