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Executive Assistant &amp; Studio Coordinator at Ralph Lauren</w:t>
      </w:r>
    </w:p>
    <w:p>
      <w:pPr>
        <w:spacing w:after="240"/>
      </w:pPr>
      <w:r>
        <w:t>========================================</w:t>
      </w:r>
    </w:p>
    <w:p>
      <w:pPr>
        <w:spacing w:after="240"/>
      </w:pPr>
      <w:r>
        <w:t>REQ: High-level executive administrative support</w:t>
      </w:r>
    </w:p>
    <w:p>
      <w:pPr>
        <w:spacing w:after="240"/>
      </w:pPr>
      <w:r>
        <w:t>STAR: Ava explicitly lists 'Executive Level Administrative Support' in her Administrative skills section and provided 'administrative and cross-functional support to internal teams and senior leadership' during her tenure at The Paley Center for Media.</w:t>
      </w:r>
    </w:p>
    <w:p>
      <w:pPr>
        <w:spacing w:after="240"/>
      </w:pPr>
      <w:r>
        <w:t>REQ: Studio and operational coordination</w:t>
      </w:r>
    </w:p>
    <w:p>
      <w:pPr>
        <w:spacing w:after="240"/>
      </w:pPr>
      <w:r>
        <w:t>STAR: Served as Lead Events Producer for NYU Lamplighters, directing 'cross-functional production coordination,' managing 'venue logistics,' and handling 'rehearsals.' Additionally, she managed 'front-facing operations' as Lead Administrative Assistant at NYU Special Collections.</w:t>
      </w:r>
    </w:p>
    <w:p>
      <w:pPr>
        <w:spacing w:after="240"/>
      </w:pPr>
      <w:r>
        <w:t>REQ: Calendar and schedule management</w:t>
      </w:r>
    </w:p>
    <w:p>
      <w:pPr>
        <w:spacing w:after="240"/>
      </w:pPr>
      <w:r>
        <w:t>STAR: Managed calendars across multiple roles, including as Lead Administrative Assistant at NYU Special Collections ('managing the calendar') and as Administrative Assistant &amp; Program Assistant for Residential Life &amp; Housing Services ('Coordinated calendars').</w:t>
      </w:r>
    </w:p>
    <w:p>
      <w:pPr>
        <w:spacing w:after="240"/>
      </w:pPr>
      <w:r>
        <w:t>REQ: Cross-functional communication and liaison</w:t>
      </w:r>
    </w:p>
    <w:p>
      <w:pPr>
        <w:spacing w:after="240"/>
      </w:pPr>
      <w:r>
        <w:t>STAR: Acted as the 'key liaison between cast, crew, and production teams' for NYU Lamplighters and collaborated with partners and internal teams at The Paley Center for Media to ensure alignment with campaign goals.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