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 Aschettino</w:t>
        <w:br w:type="textWrapping"/>
        <w:t xml:space="preserve">New York, NY</w:t>
        <w:br w:type="textWrapping"/>
        <w:t xml:space="preserve">(516) 532-3384</w:t>
        <w:br w:type="textWrapping"/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avaaschettino@gmail.com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>
        <w:t>Hiring Manager</w:t>
        <w:br/>
        <w:t>Hermès</w:t>
        <w:br/>
        <w:t>550 Madison Avenue, New York, NY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Dear Hiring Manager,</w:t>
      </w:r>
    </w:p>
    <w:p>
      <w:pPr>
        <w:spacing w:after="240"/>
      </w:pPr>
      <w:r>
        <w:t>I am writing to express my strong interest in the Special Events Coordinator position at Hermès. With hands-on experience in marketing coordination, partnerships, and communications, I am excited by the opportunity to contribute to your commitment to luxury craftsmanship and high-end hospitality.</w:t>
      </w:r>
    </w:p>
    <w:p>
      <w:pPr>
        <w:spacing w:after="240"/>
      </w:pPr>
      <w:r>
        <w:t xml:space="preserve"> events. </w:t>
      </w:r>
    </w:p>
    <w:p>
      <w:pPr>
        <w:spacing w:after="240"/>
      </w:pPr>
      <w:r>
        <w:t>In my current role as Marketing &amp; Partnerships Assistant at The Paley Center for Media, I support the execution of integrated marketing campaigns and large-scale events, collaborating across internal teams and external partners to ensure seamless delivery. This experience has strengthened my ability to stay highly organized, communicate effectively, and execute projects in fast-paced, deadline-driven environments. I have also developed a strong foundation in event production, where I have supported large-scale performances and member initiatives from planning through execution. This has honed my ability to manage multiple priorities while maintaining attention to detail and accuracy.</w:t>
      </w:r>
    </w:p>
    <w:p>
      <w:pPr>
        <w:spacing w:after="240"/>
      </w:pPr>
      <w:r>
        <w:t xml:space="preserve"> I am particularly drawn to Hermès because of your unparalleled reputation for aesthetic curation and luxury brand excellence. I am eager to bring a proactive, collaborative approach and strong organizational skills to support your growth initiatives.</w:t>
      </w:r>
    </w:p>
    <w:p>
      <w:pPr>
        <w:spacing w:after="240"/>
      </w:pPr>
      <w:r>
        <w:t xml:space="preserve"> Thank you for your time and consideration. I would welcome the opportunity to further discuss how my experience and interests align with this role.</w:t>
      </w:r>
    </w:p>
    <w:p>
      <w:pPr>
        <w:spacing w:after="240"/>
      </w:pPr>
      <w:r>
        <w:t>Sincerely,</w:t>
        <w:br/>
        <w:t>Ava Aschettino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vaaschettin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