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PlayfairDisplay-bold.ttf" ContentType="application/x-font-ttf"/>
  <Override PartName="/word/fonts/PlayfairDisplay-boldItalic.ttf" ContentType="application/x-font-ttf"/>
  <Override PartName="/word/fonts/PlayfairDisplay-italic.ttf" ContentType="application/x-font-ttf"/>
  <Override PartName="/word/fonts/PlayfairDi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120" w:lineRule="auto"/>
        <w:ind w:left="-15" w:right="-30" w:firstLine="0"/>
        <w:rPr>
          <w:rFonts w:ascii="Playfair Display" w:cs="Playfair Display" w:eastAsia="Playfair Display" w:hAnsi="Playfair Display"/>
          <w:b w:val="1"/>
          <w:bCs w:val="1"/>
          <w:color w:val="000000"/>
          <w:sz w:val="26"/>
          <w:szCs w:val="26"/>
        </w:rPr>
      </w:pPr>
      <w:bookmarkStart w:colFirst="0" w:colLast="0" w:name="_kk2z5yy53efh" w:id="0"/>
      <w:bookmarkEnd w:id="0"/>
      <w:r w:rsidDel="00000000" w:rsidR="00000000" w:rsidRPr="00000000">
        <w:rPr>
          <w:rFonts w:ascii="Playfair Display" w:cs="Playfair Display" w:eastAsia="Playfair Display" w:hAnsi="Playfair Display"/>
          <w:b w:val="1"/>
          <w:bCs w:val="1"/>
          <w:color w:val="000000"/>
          <w:sz w:val="26"/>
          <w:szCs w:val="26"/>
          <w:rtl w:val="0"/>
        </w:rPr>
        <w:t xml:space="preserve">Professional Summary</w:t>
      </w:r>
    </w:p>
    <w:p w:rsidR="00000000" w:rsidDel="00000000" w:rsidP="00000000" w:rsidRDefault="00000000" w:rsidRPr="00000000" w14:paraId="00000002">
      <w:pPr>
        <w:spacing w:after="0"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Adaptable and organized NYU graduate with hands-on experience in marketing, partner relations, administrative support, and event programming. Proven ability to multitask in fast-paced environments while maintaining accuracy and professionalism.</w:t>
      </w:r>
    </w:p>
    <w:p w:rsidR="00000000" w:rsidDel="00000000" w:rsidP="00000000" w:rsidRDefault="00000000" w:rsidRPr="00000000" w14:paraId="00000003">
      <w:pPr>
        <w:spacing w:after="0" w:line="240" w:lineRule="auto"/>
        <w:rPr>
          <w:rFonts w:ascii="Lato" w:cs="Lato" w:eastAsia="Lato" w:hAnsi="Lato"/>
          <w:sz w:val="16"/>
          <w:szCs w:val="16"/>
        </w:rPr>
      </w:pPr>
      <w:r w:rsidDel="00000000" w:rsidR="00000000" w:rsidRPr="00000000">
        <w:rPr>
          <w:rtl w:val="0"/>
        </w:rPr>
      </w:r>
    </w:p>
    <w:p>
      <w:pPr>
        <w:spacing w:after="240"/>
      </w:pPr>
      <w:r>
        <w:t>AVA ASCHETTINO - TAILORED DRAFT</w:t>
      </w:r>
    </w:p>
    <w:p>
      <w:pPr>
        <w:spacing w:after="240"/>
      </w:pPr>
      <w:r>
        <w:t>Job: Account Coordinator at PINK SPARROW</w:t>
      </w:r>
    </w:p>
    <w:p>
      <w:pPr>
        <w:spacing w:after="240"/>
      </w:pPr>
      <w:r>
        <w:t>========================================</w:t>
      </w:r>
    </w:p>
    <w:p>
      <w:pPr>
        <w:spacing w:after="240"/>
      </w:pPr>
      <w:r>
        <w:t>REQ: Client relationship management and communication</w:t>
      </w:r>
    </w:p>
    <w:p>
      <w:pPr>
        <w:spacing w:after="240"/>
      </w:pPr>
      <w:r>
        <w:t>STAR: Managed partner and client relationships at The Paley Center for Media; communicated with agents and clients at Adrienne Stern Casting; and communicated with industry professionals to strengthen relationships during her PR internship at Karh.</w:t>
      </w:r>
    </w:p>
    <w:p>
      <w:pPr>
        <w:spacing w:after="240"/>
      </w:pPr>
      <w:r>
        <w:t>REQ: Project coordination and scheduling</w:t>
      </w:r>
    </w:p>
    <w:p>
      <w:pPr>
        <w:spacing w:after="240"/>
      </w:pPr>
      <w:r>
        <w:t>STAR: Coordinated campaign logistics and tracked deliverables using Airtable at The Paley Center for Media; managed calendars for NYU Special Collections and Residential Life &amp; Housing Services; and directed production coordination and venue logistics for NYU Lamplighters.</w:t>
      </w:r>
    </w:p>
    <w:p>
      <w:pPr>
        <w:spacing w:after="240"/>
      </w:pPr>
      <w:r>
        <w:t>REQ: Administrative support for account managers</w:t>
      </w:r>
    </w:p>
    <w:p>
      <w:pPr>
        <w:spacing w:after="240"/>
      </w:pPr>
      <w:r>
        <w:t>STAR: Provided administrative and cross-functional support to internal teams and senior leadership at The Paley Center for Media; served as Lead Administrative Assistant for NYU Special Collections; and provided executive-level administrative support as listed in her skills section.</w:t>
      </w:r>
    </w:p>
    <w:p>
      <w:pPr>
        <w:spacing w:after="240"/>
      </w:pPr>
      <w:r>
        <w:t>REQ: Basic marketing/advertising campaign tracking</w:t>
      </w:r>
    </w:p>
    <w:p>
      <w:pPr>
        <w:spacing w:after="240"/>
      </w:pPr>
      <w:r>
        <w:t>STAR: Supported the execution of integrated marketing campaigns at The Paley Center for Media, specifically utilizing Airtable to track deliverables and managing the trafficking of marketing assets to ensure alignment with campaign goals.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line="240" w:lineRule="auto"/>
      <w:jc w:val="center"/>
      <w:rPr>
        <w:rFonts w:ascii="Playfair Display" w:cs="Playfair Display" w:eastAsia="Playfair Display" w:hAnsi="Playfair Display"/>
        <w:b w:val="1"/>
        <w:bCs w:val="1"/>
        <w:sz w:val="30"/>
        <w:szCs w:val="30"/>
      </w:rPr>
    </w:pPr>
    <w:r w:rsidDel="00000000" w:rsidR="00000000" w:rsidRPr="00000000">
      <w:rPr>
        <w:rFonts w:ascii="Playfair Display" w:cs="Playfair Display" w:eastAsia="Playfair Display" w:hAnsi="Playfair Display"/>
        <w:b w:val="1"/>
        <w:bCs w:val="1"/>
        <w:sz w:val="30"/>
        <w:szCs w:val="30"/>
        <w:rtl w:val="0"/>
      </w:rPr>
      <w:t xml:space="preserve">Ava Aschettino</w:t>
    </w:r>
  </w:p>
  <w:p w:rsidR="00000000" w:rsidDel="00000000" w:rsidP="00000000" w:rsidRDefault="00000000" w:rsidRPr="00000000" w14:paraId="00000030">
    <w:pPr>
      <w:spacing w:line="240" w:lineRule="auto"/>
      <w:jc w:val="center"/>
      <w:rPr/>
    </w:pPr>
    <w:r w:rsidDel="00000000" w:rsidR="00000000" w:rsidRPr="00000000">
      <w:rPr>
        <w:rFonts w:ascii="Lato" w:cs="Lato" w:eastAsia="Lato" w:hAnsi="Lato"/>
        <w:sz w:val="18"/>
        <w:szCs w:val="18"/>
        <w:rtl w:val="0"/>
      </w:rPr>
      <w:t xml:space="preserve">New York, New York | (516) 532-3384 | </w:t>
    </w:r>
    <w:hyperlink r:id="rId1">
      <w:r w:rsidDel="00000000" w:rsidR="00000000" w:rsidRPr="00000000">
        <w:rPr>
          <w:rFonts w:ascii="Lato" w:cs="Lato" w:eastAsia="Lato" w:hAnsi="Lato"/>
          <w:color w:val="1155cc"/>
          <w:sz w:val="18"/>
          <w:szCs w:val="18"/>
          <w:u w:val="single"/>
          <w:rtl w:val="0"/>
        </w:rPr>
        <w:t xml:space="preserve">avaaschettino@gmail.com</w:t>
      </w:r>
    </w:hyperlink>
    <w:r w:rsidDel="00000000" w:rsidR="00000000" w:rsidRPr="00000000">
      <w:rPr>
        <w:rtl w:val="0"/>
      </w:rPr>
      <w:t xml:space="preserve"> | </w:t>
    </w:r>
    <w:hyperlink r:id="rId2">
      <w:r w:rsidDel="00000000" w:rsidR="00000000" w:rsidRPr="00000000">
        <w:rPr>
          <w:rFonts w:ascii="Lato" w:cs="Lato" w:eastAsia="Lato" w:hAnsi="Lato"/>
          <w:color w:val="1155cc"/>
          <w:sz w:val="18"/>
          <w:szCs w:val="18"/>
          <w:highlight w:val="white"/>
          <w:u w:val="single"/>
          <w:rtl w:val="0"/>
        </w:rPr>
        <w:t xml:space="preserve">www.linkedin.com/in/ava-aschettino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avaaschettino@gmail.com" TargetMode="External"/><Relationship Id="rId2" Type="http://schemas.openxmlformats.org/officeDocument/2006/relationships/hyperlink" Target="http://www.linkedin.com/in/ava-aschett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