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ato-bold.ttf" ContentType="application/x-font-ttf"/>
  <Override PartName="/word/fonts/Lato-boldItalic.ttf" ContentType="application/x-font-ttf"/>
  <Override PartName="/word/fonts/Lato-italic.ttf" ContentType="application/x-font-ttf"/>
  <Override PartName="/word/fonts/Lato-regular.ttf" ContentType="application/x-font-ttf"/>
  <Override PartName="/word/fonts/PlayfairDisplay-bold.ttf" ContentType="application/x-font-ttf"/>
  <Override PartName="/word/fonts/PlayfairDisplay-boldItalic.ttf" ContentType="application/x-font-ttf"/>
  <Override PartName="/word/fonts/PlayfairDisplay-italic.ttf" ContentType="application/x-font-ttf"/>
  <Override PartName="/word/fonts/PlayfairDi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120" w:lineRule="auto"/>
        <w:ind w:left="-15" w:right="-30" w:firstLine="0"/>
        <w:rPr>
          <w:rFonts w:ascii="Playfair Display" w:cs="Playfair Display" w:eastAsia="Playfair Display" w:hAnsi="Playfair Display"/>
          <w:b w:val="1"/>
          <w:bCs w:val="1"/>
          <w:color w:val="000000"/>
          <w:sz w:val="26"/>
          <w:szCs w:val="26"/>
        </w:rPr>
      </w:pPr>
      <w:bookmarkStart w:colFirst="0" w:colLast="0" w:name="_kk2z5yy53efh" w:id="0"/>
      <w:bookmarkEnd w:id="0"/>
      <w:r w:rsidDel="00000000" w:rsidR="00000000" w:rsidRPr="00000000">
        <w:rPr>
          <w:rFonts w:ascii="Playfair Display" w:cs="Playfair Display" w:eastAsia="Playfair Display" w:hAnsi="Playfair Display"/>
          <w:b w:val="1"/>
          <w:bCs w:val="1"/>
          <w:color w:val="000000"/>
          <w:sz w:val="26"/>
          <w:szCs w:val="26"/>
          <w:rtl w:val="0"/>
        </w:rPr>
        <w:t xml:space="preserve">Professional Summary</w:t>
      </w:r>
    </w:p>
    <w:p w:rsidR="00000000" w:rsidDel="00000000" w:rsidP="00000000" w:rsidRDefault="00000000" w:rsidRPr="00000000" w14:paraId="00000002">
      <w:pPr>
        <w:spacing w:after="0" w:line="240" w:lineRule="auto"/>
        <w:rPr>
          <w:rFonts w:ascii="Lato" w:cs="Lato" w:eastAsia="Lato" w:hAnsi="Lato"/>
          <w:sz w:val="16"/>
          <w:szCs w:val="16"/>
        </w:rPr>
      </w:pPr>
      <w:r w:rsidDel="00000000" w:rsidR="00000000" w:rsidRPr="00000000">
        <w:rPr>
          <w:rFonts w:ascii="Lato" w:cs="Lato" w:eastAsia="Lato" w:hAnsi="Lato"/>
          <w:sz w:val="16"/>
          <w:szCs w:val="16"/>
          <w:rtl w:val="0"/>
        </w:rPr>
        <w:t xml:space="preserve">Adaptable and organized NYU graduate with hands-on experience in marketing, partner relations, administrative support, and event programming. Proven ability to multitask in fast-paced environments while maintaining accuracy and professionalism.</w:t>
      </w:r>
    </w:p>
    <w:p w:rsidR="00000000" w:rsidDel="00000000" w:rsidP="00000000" w:rsidRDefault="00000000" w:rsidRPr="00000000" w14:paraId="00000003">
      <w:pPr>
        <w:spacing w:after="0" w:line="240" w:lineRule="auto"/>
        <w:rPr>
          <w:rFonts w:ascii="Lato" w:cs="Lato" w:eastAsia="Lato" w:hAnsi="Lato"/>
          <w:sz w:val="16"/>
          <w:szCs w:val="16"/>
        </w:rPr>
      </w:pPr>
      <w:r w:rsidDel="00000000" w:rsidR="00000000" w:rsidRPr="00000000">
        <w:rPr>
          <w:rtl w:val="0"/>
        </w:rPr>
      </w:r>
    </w:p>
    <w:p>
      <w:pPr>
        <w:spacing w:after="240"/>
      </w:pPr>
      <w:r>
        <w:t>AVA ASCHETTINO - TAILORED DRAFT</w:t>
      </w:r>
    </w:p>
    <w:p>
      <w:pPr>
        <w:spacing w:after="240"/>
      </w:pPr>
      <w:r>
        <w:t>Job: Account Executive at Vevo</w:t>
      </w:r>
    </w:p>
    <w:p>
      <w:pPr>
        <w:spacing w:after="240"/>
      </w:pPr>
      <w:r>
        <w:t>========================================</w:t>
      </w:r>
    </w:p>
    <w:p>
      <w:pPr>
        <w:spacing w:after="240"/>
      </w:pPr>
      <w:r>
        <w:t>REQ: B2B sales expertise and pipeline management</w:t>
      </w:r>
    </w:p>
    <w:p>
      <w:pPr>
        <w:spacing w:after="240"/>
      </w:pPr>
      <w:r>
        <w:t>STAR: Ava has experience in 'CRM tracking' and using 'Microsoft Dynamics' and 'ZoomInfo'. At the Paley Center for Media, she 'managed partner and client relationships by conducting outreach' and 'identifying new opportunities', which are foundational components of pipeline management.</w:t>
      </w:r>
    </w:p>
    <w:p>
      <w:pPr>
        <w:spacing w:after="240"/>
      </w:pPr>
      <w:r>
        <w:t>REQ: Strong relationship management and networking skills</w:t>
      </w:r>
    </w:p>
    <w:p>
      <w:pPr>
        <w:spacing w:after="240"/>
      </w:pPr>
      <w:r>
        <w:t>STAR: Demonstrated across multiple roles: managing partner and client relationships at the Paley Center, communicating with industry professionals as a PR Intern at Karh, and coordinating with agents and clients at Adrienne Stern Casting. Additionally, she served as a key liaison for the NYU Lamplighters.</w:t>
      </w:r>
    </w:p>
    <w:p>
      <w:pPr>
        <w:spacing w:after="240"/>
      </w:pPr>
      <w:r>
        <w:t>REQ: Ability to hit revenue targets and KPIs</w:t>
      </w:r>
    </w:p>
    <w:p>
      <w:pPr>
        <w:spacing w:after="240"/>
      </w:pPr>
      <w:r>
        <w:t>STAR: While specific revenue figures are not listed, Ava has experience contributing to 'audience growth through targeted email marketing' and 'partner activations' at the Paley Center, and utilizing marketing tactics to 'drive downloads' for the Flaire travel app.</w:t>
      </w:r>
    </w:p>
    <w:p>
      <w:pPr>
        <w:spacing w:after="240"/>
      </w:pPr>
      <w:r>
        <w:t>REQ: Knowledge of the digital media or advertising landscape</w:t>
      </w:r>
    </w:p>
    <w:p>
      <w:pPr>
        <w:spacing w:after="240"/>
      </w:pPr>
      <w:r>
        <w:t>STAR: Ava holds a B.S. in Media, Culture, and Communication with minors in Producing and The Business of Entertainment, Media, &amp; Technology. Her professional experience includes integrated marketing campaigns at the Paley Center for Media and PR/growth internships at Karh and Flaire.</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spacing w:line="240" w:lineRule="auto"/>
      <w:jc w:val="center"/>
      <w:rPr>
        <w:rFonts w:ascii="Playfair Display" w:cs="Playfair Display" w:eastAsia="Playfair Display" w:hAnsi="Playfair Display"/>
        <w:b w:val="1"/>
        <w:bCs w:val="1"/>
        <w:sz w:val="30"/>
        <w:szCs w:val="30"/>
      </w:rPr>
    </w:pPr>
    <w:r w:rsidDel="00000000" w:rsidR="00000000" w:rsidRPr="00000000">
      <w:rPr>
        <w:rFonts w:ascii="Playfair Display" w:cs="Playfair Display" w:eastAsia="Playfair Display" w:hAnsi="Playfair Display"/>
        <w:b w:val="1"/>
        <w:bCs w:val="1"/>
        <w:sz w:val="30"/>
        <w:szCs w:val="30"/>
        <w:rtl w:val="0"/>
      </w:rPr>
      <w:t xml:space="preserve">Ava Aschettino</w:t>
    </w:r>
  </w:p>
  <w:p w:rsidR="00000000" w:rsidDel="00000000" w:rsidP="00000000" w:rsidRDefault="00000000" w:rsidRPr="00000000" w14:paraId="00000030">
    <w:pPr>
      <w:spacing w:line="240" w:lineRule="auto"/>
      <w:jc w:val="center"/>
      <w:rPr/>
    </w:pPr>
    <w:r w:rsidDel="00000000" w:rsidR="00000000" w:rsidRPr="00000000">
      <w:rPr>
        <w:rFonts w:ascii="Lato" w:cs="Lato" w:eastAsia="Lato" w:hAnsi="Lato"/>
        <w:sz w:val="18"/>
        <w:szCs w:val="18"/>
        <w:rtl w:val="0"/>
      </w:rPr>
      <w:t xml:space="preserve">New York, New York | (516) 532-3384 | </w:t>
    </w:r>
    <w:hyperlink r:id="rId1">
      <w:r w:rsidDel="00000000" w:rsidR="00000000" w:rsidRPr="00000000">
        <w:rPr>
          <w:rFonts w:ascii="Lato" w:cs="Lato" w:eastAsia="Lato" w:hAnsi="Lato"/>
          <w:color w:val="1155cc"/>
          <w:sz w:val="18"/>
          <w:szCs w:val="18"/>
          <w:u w:val="single"/>
          <w:rtl w:val="0"/>
        </w:rPr>
        <w:t xml:space="preserve">avaaschettino@gmail.com</w:t>
      </w:r>
    </w:hyperlink>
    <w:r w:rsidDel="00000000" w:rsidR="00000000" w:rsidRPr="00000000">
      <w:rPr>
        <w:rtl w:val="0"/>
      </w:rPr>
      <w:t xml:space="preserve"> | </w:t>
    </w:r>
    <w:hyperlink r:id="rId2">
      <w:r w:rsidDel="00000000" w:rsidR="00000000" w:rsidRPr="00000000">
        <w:rPr>
          <w:rFonts w:ascii="Lato" w:cs="Lato" w:eastAsia="Lato" w:hAnsi="Lato"/>
          <w:color w:val="1155cc"/>
          <w:sz w:val="18"/>
          <w:szCs w:val="18"/>
          <w:highlight w:val="white"/>
          <w:u w:val="single"/>
          <w:rtl w:val="0"/>
        </w:rPr>
        <w:t xml:space="preserve">www.linkedin.com/in/ava-aschettino</w:t>
      </w:r>
    </w:hyperlink>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hyperlink" Target="mailto:avaaschettino@gmail.com" TargetMode="External"/><Relationship Id="rId2" Type="http://schemas.openxmlformats.org/officeDocument/2006/relationships/hyperlink" Target="http://www.linkedin.com/in/ava-aschett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