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Anonymous Content</w:t>
        <w:br/>
        <w:t>155 Spring St, 2nd Floor New York, NY 10012</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Assistant to the Chief Communications &amp; Marketing Officer position at Anonymous Content. With hands-on experience in marketing coordination, partnerships, and communications, I am excited by the opportunity to contribute to Anonymous Content.</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administrative support, where I have supported programs, campaigns, or initiatives from planning through execution. I have experience managing calendars, which has strengthened my ability to manage multiple priorities while maintaining attention to detail and accuracy.</w:t>
      </w:r>
    </w:p>
    <w:p>
      <w:pPr>
        <w:spacing w:after="240"/>
      </w:pPr>
      <w:r>
        <w:t xml:space="preserve"> I am particularly drawn to Anonymous Content because of Anonymous Content. I am eager to bring a proactive, collaborative approach and strong organizational skills to support team goals.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