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PlayfairDisplay-bold.ttf" ContentType="application/x-font-ttf"/>
  <Override PartName="/word/fonts/PlayfairDisplay-boldItalic.ttf" ContentType="application/x-font-ttf"/>
  <Override PartName="/word/fonts/PlayfairDisplay-italic.ttf" ContentType="application/x-font-ttf"/>
  <Override PartName="/word/fonts/PlayfairDis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120" w:lineRule="auto"/>
        <w:ind w:left="-15" w:right="-3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k2z5yy53efh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Adaptable and organized NYU graduate with hands-on experience in marketing, partner relations, administrative support, and event programming. Proven ability to multitask in fast-paced environments while maintaining accuracy and professionalism.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tl w:val="0"/>
        </w:rPr>
      </w:r>
    </w:p>
    <w:p>
      <w:pPr>
        <w:spacing w:after="240"/>
      </w:pPr>
      <w:r>
        <w:t>AVA ASCHETTINO - TAILORED DRAFT</w:t>
      </w:r>
    </w:p>
    <w:p>
      <w:pPr>
        <w:spacing w:after="240"/>
      </w:pPr>
      <w:r>
        <w:t>Job: Production Associate, Creative Services at Harry Winston</w:t>
      </w:r>
    </w:p>
    <w:p>
      <w:pPr>
        <w:spacing w:after="240"/>
      </w:pPr>
      <w:r>
        <w:t>========================================</w:t>
      </w:r>
    </w:p>
    <w:p>
      <w:pPr>
        <w:spacing w:after="240"/>
      </w:pPr>
      <w:r>
        <w:t>REQ: Production management within a creative services framework</w:t>
      </w:r>
    </w:p>
    <w:p>
      <w:pPr>
        <w:spacing w:after="240"/>
      </w:pPr>
      <w:r>
        <w:t>STAR: Served as Lead Events Producer for NYU Lamplighters, directing production coordination for multiple annual theatrical productions, managing rehearsals, venue logistics, and communications.</w:t>
      </w:r>
    </w:p>
    <w:p>
      <w:pPr>
        <w:spacing w:after="240"/>
      </w:pPr>
      <w:r>
        <w:t>REQ: Coordination of creative workflows and deliverables</w:t>
      </w:r>
    </w:p>
    <w:p>
      <w:pPr>
        <w:spacing w:after="240"/>
      </w:pPr>
      <w:r>
        <w:t>STAR: Collaborated on the development and trafficking of marketing assets at The Paley Center for Media and utilized Airtable to track campaign logistics and deliverables.</w:t>
      </w:r>
    </w:p>
    <w:p>
      <w:pPr>
        <w:spacing w:after="240"/>
      </w:pPr>
      <w:r>
        <w:t>REQ: Cross-functional collaboration between design and execution teams</w:t>
      </w:r>
    </w:p>
    <w:p>
      <w:pPr>
        <w:spacing w:after="240"/>
      </w:pPr>
      <w:r>
        <w:t>STAR: Acted as the key liaison between cast, crew, and production teams for NYU Lamplighters; provided cross-functional support to internal teams and senior leadership at The Paley Center for Media.</w:t>
      </w:r>
    </w:p>
    <w:p>
      <w:pPr>
        <w:spacing w:after="240"/>
      </w:pPr>
      <w:r>
        <w:t>REQ: Quality control for high-end luxury assets</w:t>
      </w:r>
    </w:p>
    <w:p>
      <w:pPr>
        <w:spacing w:after="240"/>
      </w:pPr>
      <w:r>
        <w:t>STAR: Experience supporting integrated marketing campaigns for high-profile programming at The Paley Center for Media and utilizing design tools such as InDesign, Illustrator, and Adobe Platforms to maintain professional standards.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40" w:lineRule="auto"/>
      <w:jc w:val="center"/>
      <w:rPr>
        <w:rFonts w:ascii="Playfair Display" w:cs="Playfair Display" w:eastAsia="Playfair Display" w:hAnsi="Playfair Display"/>
        <w:b w:val="1"/>
        <w:bCs w:val="1"/>
        <w:sz w:val="30"/>
        <w:szCs w:val="30"/>
      </w:rPr>
    </w:pPr>
    <w:r w:rsidDel="00000000" w:rsidR="00000000" w:rsidRPr="00000000">
      <w:rPr>
        <w:rFonts w:ascii="Playfair Display" w:cs="Playfair Display" w:eastAsia="Playfair Display" w:hAnsi="Playfair Display"/>
        <w:b w:val="1"/>
        <w:bCs w:val="1"/>
        <w:sz w:val="30"/>
        <w:szCs w:val="30"/>
        <w:rtl w:val="0"/>
      </w:rPr>
      <w:t xml:space="preserve">Ava Aschettino</w:t>
    </w:r>
  </w:p>
  <w:p w:rsidR="00000000" w:rsidDel="00000000" w:rsidP="00000000" w:rsidRDefault="00000000" w:rsidRPr="00000000" w14:paraId="00000030">
    <w:pPr>
      <w:spacing w:line="240" w:lineRule="auto"/>
      <w:jc w:val="center"/>
      <w:rPr/>
    </w:pPr>
    <w:r w:rsidDel="00000000" w:rsidR="00000000" w:rsidRPr="00000000">
      <w:rPr>
        <w:rFonts w:ascii="Lato" w:cs="Lato" w:eastAsia="Lato" w:hAnsi="Lato"/>
        <w:sz w:val="18"/>
        <w:szCs w:val="18"/>
        <w:rtl w:val="0"/>
      </w:rPr>
      <w:t xml:space="preserve">New York, New York | (516) 532-3384 | </w:t>
    </w:r>
    <w:hyperlink r:id="rId1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u w:val="single"/>
          <w:rtl w:val="0"/>
        </w:rPr>
        <w:t xml:space="preserve">avaaschettino@gmail.com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highlight w:val="white"/>
          <w:u w:val="single"/>
          <w:rtl w:val="0"/>
        </w:rPr>
        <w:t xml:space="preserve">www.linkedin.com/in/ava-aschettino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avaaschettino@gmail.com" TargetMode="External"/><Relationship Id="rId2" Type="http://schemas.openxmlformats.org/officeDocument/2006/relationships/hyperlink" Target="http://www.linkedin.com/in/ava-aschet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