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Winky Lux</w:t>
        <w:br/>
        <w:t>100 Rivington Street New York, NY 10002</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Marketing Coordinator position at Winky Lux. With hands-on experience in marketing coordination, partnerships, and communications, I am excited by the opportunity to contribute to Winky Lux's brand growth and marketing initiatives.</w:t>
      </w:r>
    </w:p>
    <w:p>
      <w:pPr>
        <w:spacing w:after="240"/>
      </w:pPr>
      <w:r>
        <w:t>At The Paley Center for Media, I have honed my skills in marketing coordination and project management. As Marketing &amp; Partnerships Assistant,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event production, where I have supported theatrical productions and campaigns from planning through execution. I have experience coordinating logistics, which has strengthened my ability to manage multiple priorities while maintaining attention to detail and accuracy. My role as Lead Events Producer for NYU Lamplighters involved directing production coordination for theatrical productions, managing venue logistics and rehearsals, and serving as the key liaison between cast, crew, and production teams.</w:t>
      </w:r>
    </w:p>
    <w:p>
      <w:pPr>
        <w:spacing w:after="240"/>
      </w:pPr>
      <w:r>
        <w:t>I am particularly drawn to Winky Lux because of its industry focus and brand presence. I am eager to bring a proactive, collaborative approach and strong organizational skills to support growth initiatives. My experience in marketing coordination, event production, and cross-functional communication aligns perfectly with Winky Lux's goals of creating a glamorous, high-energy, trend-driven, and beauty-centric brand.</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