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Communications Assistant at Boost Company</w:t>
      </w:r>
    </w:p>
    <w:p>
      <w:r>
        <w:t>========================================</w:t>
      </w:r>
    </w:p>
    <w:p>
      <w:r>
        <w:t>REQUIREMENT: Written and verbal communication skills</w:t>
      </w:r>
    </w:p>
    <w:p>
      <w:r>
        <w:t>EVIDENCE (STAR): Acted as the primary liaison between cast, crew, and production teams for NYU Lamplighters, coordinating communications and media outreach to successfully deliver theatrical performances for 600+ attendees.</w:t>
      </w:r>
    </w:p>
    <w:p>
      <w:r>
        <w:t>REQUIREMENT: Content creation/copywriting</w:t>
      </w:r>
    </w:p>
    <w:p>
      <w:r>
        <w:t>EVIDENCE (STAR): Served as a Public Relations Intern at Karh, where she crafted professional press releases and publicity materials to generate earned media coverage and enhance brand visibility.</w:t>
      </w:r>
    </w:p>
    <w:p>
      <w:r>
        <w:t>REQUIREMENT: Organizational and administrative support</w:t>
      </w:r>
    </w:p>
    <w:p>
      <w:r>
        <w:t>EVIDENCE (STAR): Optimized operational efficiency as Lead Administrative Assistant at NYU Special Collections by managing complex calendars and utilizing Airtable to maintain accurate daily records and front-facing operations.</w:t>
      </w:r>
    </w:p>
    <w:p>
      <w:r>
        <w:t>REQUIREMENT: Social media or digital tool proficiency</w:t>
      </w:r>
    </w:p>
    <w:p>
      <w:r>
        <w:t>EVIDENCE (STAR): Leveraged a diverse digital toolkit including Hootsuite, Canva, and CRM tracking at The Paley Center for Media to execute integrated marketing campaigns and target email marketing that drove audience growth.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