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>SOLAR FOTOVOLTAICO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proofErr w:type="gramStart"/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>kW</w:t>
      </w:r>
      <w:proofErr w:type="gramEnd"/>
      <w:r w:rsidR="00735E24" w:rsidRPr="00735E24">
        <w:rPr>
          <w:rFonts w:ascii="Arial" w:hAnsi="Arial" w:cs="Arial"/>
          <w:b/>
          <w:sz w:val="20"/>
          <w:szCs w:val="20"/>
        </w:rPr>
        <w:t xml:space="preserve">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>220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>AUTOCONSUMO REMOTO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ITAMIR TRINDADE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>324534124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CARLOS MIGUEL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Engenheiro Eletricista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>12412512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Teresina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PI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>outubro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2022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>Equatorial Piauí,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>SOLAR FOTOVOLTAICO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>AUTOCONSUMO REMOTO.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519CAC0A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D40BC0" w:rsidRPr="00D40BC0">
        <w:rPr>
          <w:rFonts w:ascii="Arial" w:hAnsi="Arial" w:cs="Arial"/>
          <w:sz w:val="20"/>
          <w:szCs w:val="20"/>
        </w:rPr>
        <w:t>Piauí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lastRenderedPageBreak/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E3C1D10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124</w:t>
      </w:r>
    </w:p>
    <w:p w14:paraId="57C7041F" w14:textId="0F1FCD96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  <w:r w:rsidR="00D40BC0">
        <w:rPr>
          <w:rFonts w:ascii="Arial" w:hAnsi="Arial" w:cs="Arial"/>
          <w:color w:val="000000"/>
          <w:sz w:val="20"/>
          <w:szCs w:val="20"/>
        </w:rPr>
        <w:t>B1</w:t>
      </w:r>
    </w:p>
    <w:p w14:paraId="08F5F5BA" w14:textId="5DA41A53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D40BC0">
        <w:rPr>
          <w:rFonts w:ascii="Arial" w:hAnsi="Arial" w:cs="Arial"/>
          <w:noProof/>
          <w:color w:val="000000"/>
          <w:sz w:val="20"/>
          <w:szCs w:val="20"/>
        </w:rPr>
        <w:t>ITAMIR TRINDADE</w:t>
      </w:r>
    </w:p>
    <w:p w14:paraId="5EE09997" w14:textId="158AF3BF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Rua xxxxxxxxxxx</w:t>
      </w:r>
    </w:p>
    <w:p w14:paraId="69711875" w14:textId="00A47C4D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Número de identificação do poste e/ou transformador mais próximo:</w:t>
      </w:r>
      <w:r w:rsidR="00D40BC0">
        <w:rPr>
          <w:rFonts w:ascii="Arial" w:hAnsi="Arial" w:cs="Arial"/>
          <w:color w:val="000000"/>
          <w:sz w:val="20"/>
          <w:szCs w:val="20"/>
        </w:rPr>
        <w:t xml:space="preserve"> 66666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lastRenderedPageBreak/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1D5120A9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2C77A6">
        <w:rPr>
          <w:rFonts w:ascii="Arial" w:hAnsi="Arial" w:cs="Arial"/>
          <w:color w:val="000000"/>
          <w:sz w:val="20"/>
          <w:szCs w:val="20"/>
        </w:rPr>
        <w:t xml:space="preserve">monofásico à dois condutores, sendo </w:t>
      </w:r>
      <w:r w:rsidR="002C77A6" w:rsidRPr="007534D8">
        <w:rPr>
          <w:rFonts w:ascii="Arial" w:hAnsi="Arial" w:cs="Arial"/>
          <w:sz w:val="20"/>
          <w:szCs w:val="20"/>
        </w:rPr>
        <w:t>um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</w:t>
      </w:r>
      <w:bookmarkStart w:id="9" w:name="_Hlk117363694"/>
      <w:r w:rsidR="002C77A6">
        <w:rPr>
          <w:rFonts w:ascii="Arial" w:hAnsi="Arial" w:cs="Arial"/>
          <w:color w:val="000000"/>
          <w:sz w:val="20"/>
          <w:szCs w:val="20"/>
        </w:rPr>
        <w:t>10</w:t>
      </w:r>
      <w:bookmarkEnd w:id="9"/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2C77A6">
        <w:rPr>
          <w:rFonts w:ascii="Arial" w:hAnsi="Arial" w:cs="Arial"/>
          <w:color w:val="000000"/>
          <w:sz w:val="20"/>
          <w:szCs w:val="20"/>
        </w:rPr>
        <w:t>10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2C77A6" w:rsidRPr="002C77A6">
        <w:rPr>
          <w:rFonts w:ascii="Arial" w:hAnsi="Arial" w:cs="Arial"/>
          <w:sz w:val="20"/>
          <w:szCs w:val="20"/>
        </w:rPr>
        <w:t>220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2C77A6" w:rsidRPr="002C77A6">
        <w:rPr>
          <w:rFonts w:ascii="Arial" w:hAnsi="Arial" w:cs="Arial"/>
          <w:sz w:val="20"/>
          <w:szCs w:val="20"/>
        </w:rPr>
        <w:t>Piauí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609210E6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NÚMERO DE POLOS: </w:t>
      </w:r>
      <w:r w:rsidR="00325535">
        <w:rPr>
          <w:rFonts w:ascii="Arial" w:hAnsi="Arial" w:cs="Arial"/>
          <w:color w:val="000000"/>
          <w:sz w:val="20"/>
          <w:szCs w:val="20"/>
        </w:rPr>
        <w:t>1</w:t>
      </w:r>
    </w:p>
    <w:p w14:paraId="2FBD2788" w14:textId="38CD84C0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 w:rsidR="00325535" w:rsidRPr="002C77A6">
        <w:rPr>
          <w:rFonts w:ascii="Arial" w:hAnsi="Arial" w:cs="Arial"/>
          <w:sz w:val="20"/>
          <w:szCs w:val="20"/>
        </w:rPr>
        <w:t>220</w:t>
      </w:r>
      <w:r>
        <w:rPr>
          <w:rFonts w:ascii="Arial" w:hAnsi="Arial" w:cs="Arial"/>
          <w:color w:val="000000"/>
          <w:sz w:val="20"/>
          <w:szCs w:val="20"/>
        </w:rPr>
        <w:t xml:space="preserve">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lastRenderedPageBreak/>
        <w:t>Ramal de Entrada</w:t>
      </w:r>
      <w:bookmarkEnd w:id="13"/>
    </w:p>
    <w:p w14:paraId="139CF318" w14:textId="1C37508B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="00B42320" w:rsidRPr="00B42320">
        <w:rPr>
          <w:rFonts w:ascii="Arial" w:hAnsi="Arial" w:cs="Arial"/>
          <w:sz w:val="20"/>
          <w:szCs w:val="20"/>
        </w:rPr>
        <w:t>monofásico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="00B42320">
        <w:rPr>
          <w:rFonts w:ascii="Arial" w:hAnsi="Arial" w:cs="Arial"/>
          <w:color w:val="000000"/>
          <w:sz w:val="20"/>
          <w:szCs w:val="20"/>
        </w:rPr>
        <w:t xml:space="preserve">dois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condutores, sendo </w:t>
      </w:r>
      <w:r w:rsidR="00B42320" w:rsidRPr="00B42320">
        <w:rPr>
          <w:rFonts w:ascii="Arial" w:hAnsi="Arial" w:cs="Arial"/>
          <w:sz w:val="20"/>
          <w:szCs w:val="20"/>
        </w:rPr>
        <w:t>um</w:t>
      </w:r>
      <w:r w:rsidR="00B42320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condutor(es) FASE de diâmetro nominal </w:t>
      </w:r>
      <w:r w:rsidR="00B42320" w:rsidRPr="00B42320">
        <w:rPr>
          <w:rFonts w:ascii="Arial" w:hAnsi="Arial" w:cs="Arial"/>
          <w:color w:val="000000"/>
          <w:sz w:val="20"/>
          <w:szCs w:val="20"/>
        </w:rPr>
        <w:t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</w:t>
      </w:r>
      <w:r w:rsidR="00B42320">
        <w:rPr>
          <w:rFonts w:ascii="Arial" w:hAnsi="Arial" w:cs="Arial"/>
          <w:color w:val="000000"/>
          <w:sz w:val="20"/>
          <w:szCs w:val="20"/>
        </w:rPr>
        <w:t>10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="00B42320">
        <w:rPr>
          <w:rFonts w:ascii="Arial" w:hAnsi="Arial" w:cs="Arial"/>
          <w:color w:val="000000"/>
          <w:sz w:val="20"/>
          <w:szCs w:val="20"/>
        </w:rPr>
        <w:t>220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CANADIANSOLAR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CS3W-445MS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445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48.9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11.54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40.9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10.89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20.1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2.108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1.048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2.209184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27.9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91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40.495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5C5FB00" w:rsidR="00034300" w:rsidRPr="00C42961" w:rsidRDefault="005B0DC6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Saída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14:paraId="1AD1EFF9" w14:textId="77777777" w:rsidR="009E261D" w:rsidRPr="005B0DC6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B0DC6">
        <w:rPr>
          <w:rFonts w:ascii="Arial" w:hAnsi="Arial" w:cs="Arial"/>
          <w:color w:val="FF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14:paraId="480F49BC" w14:textId="77777777" w:rsidR="00892A6C" w:rsidRPr="005B0DC6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B0DC6">
        <w:rPr>
          <w:rFonts w:ascii="Arial" w:hAnsi="Arial" w:cs="Arial"/>
          <w:color w:val="FF0000"/>
          <w:sz w:val="20"/>
          <w:szCs w:val="20"/>
        </w:rPr>
        <w:t xml:space="preserve">Dimensionar e descrever as características técnicas dos fusíveis </w:t>
      </w:r>
      <w:r w:rsidR="005E0B77" w:rsidRPr="005B0DC6">
        <w:rPr>
          <w:rFonts w:ascii="Arial" w:hAnsi="Arial" w:cs="Arial"/>
          <w:color w:val="FF0000"/>
          <w:sz w:val="20"/>
          <w:szCs w:val="20"/>
        </w:rPr>
        <w:t>de disjuntores CA e CC</w:t>
      </w:r>
      <w:r w:rsidR="00892A6C" w:rsidRPr="005B0DC6">
        <w:rPr>
          <w:rFonts w:ascii="Arial" w:hAnsi="Arial" w:cs="Arial"/>
          <w:color w:val="FF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004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C77A6"/>
    <w:rsid w:val="002F6238"/>
    <w:rsid w:val="00325535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5259F"/>
    <w:rsid w:val="00560D29"/>
    <w:rsid w:val="00574546"/>
    <w:rsid w:val="0059741D"/>
    <w:rsid w:val="005A5752"/>
    <w:rsid w:val="005B0DC6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2320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40BC0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2617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11</cp:revision>
  <dcterms:created xsi:type="dcterms:W3CDTF">2019-09-19T18:22:00Z</dcterms:created>
  <dcterms:modified xsi:type="dcterms:W3CDTF">2022-10-22T23:47:00Z</dcterms:modified>
</cp:coreProperties>
</file>