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6CD" w:rsidRPr="008806CD" w:rsidRDefault="008806CD" w:rsidP="008806CD">
      <w:pPr>
        <w:pStyle w:val="Ttulo1"/>
      </w:pPr>
      <w:r>
        <w:t>Lei 14276/21 | Lei nº 14</w:t>
      </w:r>
      <w:r>
        <w:t>.276, de 27 de dezembro de 2021</w:t>
      </w:r>
      <w:bookmarkStart w:id="0" w:name="_GoBack"/>
      <w:bookmarkEnd w:id="0"/>
    </w:p>
    <w:p w:rsidR="0001333B" w:rsidRPr="0001333B" w:rsidRDefault="0001333B" w:rsidP="0001333B">
      <w:pPr>
        <w:spacing w:before="100" w:beforeAutospacing="1" w:after="100" w:afterAutospacing="1" w:line="240" w:lineRule="auto"/>
        <w:jc w:val="both"/>
        <w:outlineLvl w:val="1"/>
        <w:rPr>
          <w:rFonts w:ascii="Times New Roman" w:eastAsia="Times New Roman" w:hAnsi="Times New Roman" w:cs="Times New Roman"/>
          <w:b/>
          <w:bCs/>
          <w:sz w:val="36"/>
          <w:szCs w:val="36"/>
          <w:lang w:eastAsia="pt-BR"/>
        </w:rPr>
      </w:pPr>
      <w:r w:rsidRPr="0001333B">
        <w:rPr>
          <w:rFonts w:ascii="Times New Roman" w:eastAsia="Times New Roman" w:hAnsi="Times New Roman" w:cs="Times New Roman"/>
          <w:b/>
          <w:bCs/>
          <w:sz w:val="36"/>
          <w:szCs w:val="36"/>
          <w:lang w:eastAsia="pt-BR"/>
        </w:rPr>
        <w:t xml:space="preserve">Altera a Lei nº </w:t>
      </w:r>
      <w:hyperlink r:id="rId4" w:tooltip="LEI Nº 14.113, DE 25 DE DEZEMBRO DE 2020" w:history="1">
        <w:r w:rsidRPr="0001333B">
          <w:rPr>
            <w:rFonts w:ascii="Times New Roman" w:eastAsia="Times New Roman" w:hAnsi="Times New Roman" w:cs="Times New Roman"/>
            <w:b/>
            <w:bCs/>
            <w:color w:val="0000FF"/>
            <w:sz w:val="36"/>
            <w:szCs w:val="36"/>
            <w:u w:val="single"/>
            <w:lang w:eastAsia="pt-BR"/>
          </w:rPr>
          <w:t>14.113</w:t>
        </w:r>
      </w:hyperlink>
      <w:r w:rsidRPr="0001333B">
        <w:rPr>
          <w:rFonts w:ascii="Times New Roman" w:eastAsia="Times New Roman" w:hAnsi="Times New Roman" w:cs="Times New Roman"/>
          <w:b/>
          <w:bCs/>
          <w:sz w:val="36"/>
          <w:szCs w:val="36"/>
          <w:lang w:eastAsia="pt-BR"/>
        </w:rPr>
        <w:t>, de 25 de dezembro de 2020, que regulamenta o Fundo de Manutenção e Desenvolvimento da Educação Básica e de Valorização dos Profissionais da Educação (</w:t>
      </w:r>
      <w:proofErr w:type="spellStart"/>
      <w:r w:rsidRPr="0001333B">
        <w:rPr>
          <w:rFonts w:ascii="Times New Roman" w:eastAsia="Times New Roman" w:hAnsi="Times New Roman" w:cs="Times New Roman"/>
          <w:b/>
          <w:bCs/>
          <w:sz w:val="36"/>
          <w:szCs w:val="36"/>
          <w:lang w:eastAsia="pt-BR"/>
        </w:rPr>
        <w:t>Fundeb</w:t>
      </w:r>
      <w:proofErr w:type="spellEnd"/>
      <w:r w:rsidRPr="0001333B">
        <w:rPr>
          <w:rFonts w:ascii="Times New Roman" w:eastAsia="Times New Roman" w:hAnsi="Times New Roman" w:cs="Times New Roman"/>
          <w:b/>
          <w:bCs/>
          <w:sz w:val="36"/>
          <w:szCs w:val="36"/>
          <w:lang w:eastAsia="pt-BR"/>
        </w:rPr>
        <w:t xml:space="preserve">). </w:t>
      </w:r>
      <w:hyperlink r:id="rId5" w:history="1">
        <w:r w:rsidRPr="0001333B">
          <w:rPr>
            <w:rFonts w:ascii="Times New Roman" w:eastAsia="Times New Roman" w:hAnsi="Times New Roman" w:cs="Times New Roman"/>
            <w:b/>
            <w:bCs/>
            <w:color w:val="0000FF"/>
            <w:sz w:val="36"/>
            <w:szCs w:val="36"/>
            <w:u w:val="single"/>
            <w:lang w:eastAsia="pt-BR"/>
          </w:rPr>
          <w:t>Ver tópico (1 documento)</w:t>
        </w:r>
      </w:hyperlink>
      <w:r w:rsidRPr="0001333B">
        <w:rPr>
          <w:rFonts w:ascii="Times New Roman" w:eastAsia="Times New Roman" w:hAnsi="Times New Roman" w:cs="Times New Roman"/>
          <w:b/>
          <w:bCs/>
          <w:sz w:val="36"/>
          <w:szCs w:val="36"/>
          <w:lang w:eastAsia="pt-BR"/>
        </w:rPr>
        <w:t xml:space="preserve">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O PRESIDENTE DA REPÚBLICA Faço saber que o Congresso Nacional decreta e eu sanciono a seguinte Lei: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hyperlink r:id="rId6" w:tooltip="Art. 1 da Lei 14276/21" w:history="1">
        <w:r w:rsidRPr="0001333B">
          <w:rPr>
            <w:rFonts w:ascii="Times New Roman" w:eastAsia="Times New Roman" w:hAnsi="Times New Roman" w:cs="Times New Roman"/>
            <w:b/>
            <w:bCs/>
            <w:color w:val="0000FF"/>
            <w:sz w:val="24"/>
            <w:szCs w:val="24"/>
            <w:u w:val="single"/>
            <w:lang w:eastAsia="pt-BR"/>
          </w:rPr>
          <w:t>Art. 1º</w:t>
        </w:r>
      </w:hyperlink>
      <w:r w:rsidRPr="0001333B">
        <w:rPr>
          <w:rFonts w:ascii="Times New Roman" w:eastAsia="Times New Roman" w:hAnsi="Times New Roman" w:cs="Times New Roman"/>
          <w:sz w:val="24"/>
          <w:szCs w:val="24"/>
          <w:lang w:eastAsia="pt-BR"/>
        </w:rPr>
        <w:t xml:space="preserve"> A Lei nº </w:t>
      </w:r>
      <w:hyperlink r:id="rId7" w:tooltip="LEI Nº 14.113, DE 25 DE DEZEMBRO DE 2020" w:history="1">
        <w:r w:rsidRPr="0001333B">
          <w:rPr>
            <w:rFonts w:ascii="Times New Roman" w:eastAsia="Times New Roman" w:hAnsi="Times New Roman" w:cs="Times New Roman"/>
            <w:color w:val="0000FF"/>
            <w:sz w:val="24"/>
            <w:szCs w:val="24"/>
            <w:u w:val="single"/>
            <w:lang w:eastAsia="pt-BR"/>
          </w:rPr>
          <w:t>14.113</w:t>
        </w:r>
      </w:hyperlink>
      <w:r w:rsidRPr="0001333B">
        <w:rPr>
          <w:rFonts w:ascii="Times New Roman" w:eastAsia="Times New Roman" w:hAnsi="Times New Roman" w:cs="Times New Roman"/>
          <w:sz w:val="24"/>
          <w:szCs w:val="24"/>
          <w:lang w:eastAsia="pt-BR"/>
        </w:rPr>
        <w:t xml:space="preserve">, de 25 de dezembro de 2020, passa a vigorar com as seguintes alterações: </w:t>
      </w:r>
      <w:hyperlink r:id="rId8" w:history="1">
        <w:r w:rsidRPr="0001333B">
          <w:rPr>
            <w:rFonts w:ascii="Times New Roman" w:eastAsia="Times New Roman" w:hAnsi="Times New Roman" w:cs="Times New Roman"/>
            <w:color w:val="0000FF"/>
            <w:sz w:val="24"/>
            <w:szCs w:val="24"/>
            <w:u w:val="single"/>
            <w:lang w:eastAsia="pt-BR"/>
          </w:rPr>
          <w:t xml:space="preserve">Ver tópico </w:t>
        </w:r>
      </w:hyperlink>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“Art. 7º ..........................................................................................................................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3º</w:t>
      </w:r>
      <w:r w:rsidRPr="0001333B">
        <w:rPr>
          <w:rFonts w:ascii="Times New Roman" w:eastAsia="Times New Roman" w:hAnsi="Times New Roman" w:cs="Times New Roman"/>
          <w:sz w:val="24"/>
          <w:szCs w:val="24"/>
          <w:lang w:eastAsia="pt-BR"/>
        </w:rPr>
        <w:t xml:space="preserve"> ................................................................................................................................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xml:space="preserve">II </w:t>
      </w:r>
      <w:r w:rsidRPr="0001333B">
        <w:rPr>
          <w:rFonts w:ascii="Times New Roman" w:eastAsia="Times New Roman" w:hAnsi="Times New Roman" w:cs="Times New Roman"/>
          <w:sz w:val="24"/>
          <w:szCs w:val="24"/>
          <w:lang w:eastAsia="pt-BR"/>
        </w:rPr>
        <w:t xml:space="preserve">- em relação a instituições públicas de ensino, autarquias e fundações públicas da administração indireta e demais instituições de educação profissional técnica de nível médio dos serviços sociais autônomos que integram o sistema federal de ensino, conveniadas ou em parceria com a administração estadual direta, o cômputo das matrículas referentes à educação profissional técnica de nível médio articulada, prevista no art. </w:t>
      </w:r>
      <w:hyperlink r:id="rId9" w:tooltip="Artigo 36C da Lei nº 9.394 de 20 de Dezembro de 1996" w:history="1">
        <w:r w:rsidRPr="0001333B">
          <w:rPr>
            <w:rFonts w:ascii="Times New Roman" w:eastAsia="Times New Roman" w:hAnsi="Times New Roman" w:cs="Times New Roman"/>
            <w:color w:val="0000FF"/>
            <w:sz w:val="24"/>
            <w:szCs w:val="24"/>
            <w:u w:val="single"/>
            <w:lang w:eastAsia="pt-BR"/>
          </w:rPr>
          <w:t>36-C</w:t>
        </w:r>
      </w:hyperlink>
      <w:r w:rsidRPr="0001333B">
        <w:rPr>
          <w:rFonts w:ascii="Times New Roman" w:eastAsia="Times New Roman" w:hAnsi="Times New Roman" w:cs="Times New Roman"/>
          <w:sz w:val="24"/>
          <w:szCs w:val="24"/>
          <w:lang w:eastAsia="pt-BR"/>
        </w:rPr>
        <w:t xml:space="preserve"> da Lei nº </w:t>
      </w:r>
      <w:hyperlink r:id="rId10" w:tooltip="Lei nº 9.394, de 20 de dezembro de 1996." w:history="1">
        <w:r w:rsidRPr="0001333B">
          <w:rPr>
            <w:rFonts w:ascii="Times New Roman" w:eastAsia="Times New Roman" w:hAnsi="Times New Roman" w:cs="Times New Roman"/>
            <w:color w:val="0000FF"/>
            <w:sz w:val="24"/>
            <w:szCs w:val="24"/>
            <w:u w:val="single"/>
            <w:lang w:eastAsia="pt-BR"/>
          </w:rPr>
          <w:t>9.394</w:t>
        </w:r>
      </w:hyperlink>
      <w:r w:rsidRPr="0001333B">
        <w:rPr>
          <w:rFonts w:ascii="Times New Roman" w:eastAsia="Times New Roman" w:hAnsi="Times New Roman" w:cs="Times New Roman"/>
          <w:sz w:val="24"/>
          <w:szCs w:val="24"/>
          <w:lang w:eastAsia="pt-BR"/>
        </w:rPr>
        <w:t xml:space="preserve">, de 20 de dezembro de 1996, e das matrículas relativas ao itinerário de formação técnica e profissional, previsto no inciso </w:t>
      </w:r>
      <w:hyperlink r:id="rId11" w:tooltip="Inciso V do Artigo 36 da Lei nº 9.394 de 20 de Dezembro de 1996" w:history="1">
        <w:r w:rsidRPr="0001333B">
          <w:rPr>
            <w:rFonts w:ascii="Times New Roman" w:eastAsia="Times New Roman" w:hAnsi="Times New Roman" w:cs="Times New Roman"/>
            <w:color w:val="0000FF"/>
            <w:sz w:val="24"/>
            <w:szCs w:val="24"/>
            <w:u w:val="single"/>
            <w:lang w:eastAsia="pt-BR"/>
          </w:rPr>
          <w:t>V</w:t>
        </w:r>
      </w:hyperlink>
      <w:r w:rsidRPr="0001333B">
        <w:rPr>
          <w:rFonts w:ascii="Times New Roman" w:eastAsia="Times New Roman" w:hAnsi="Times New Roman" w:cs="Times New Roman"/>
          <w:sz w:val="24"/>
          <w:szCs w:val="24"/>
          <w:lang w:eastAsia="pt-BR"/>
        </w:rPr>
        <w:t xml:space="preserve"> do caput do art. </w:t>
      </w:r>
      <w:hyperlink r:id="rId12" w:tooltip="Artigo 36 da Lei nº 9.394 de 20 de Dezembro de 1996" w:history="1">
        <w:r w:rsidRPr="0001333B">
          <w:rPr>
            <w:rFonts w:ascii="Times New Roman" w:eastAsia="Times New Roman" w:hAnsi="Times New Roman" w:cs="Times New Roman"/>
            <w:color w:val="0000FF"/>
            <w:sz w:val="24"/>
            <w:szCs w:val="24"/>
            <w:u w:val="single"/>
            <w:lang w:eastAsia="pt-BR"/>
          </w:rPr>
          <w:t>36</w:t>
        </w:r>
      </w:hyperlink>
      <w:r w:rsidRPr="0001333B">
        <w:rPr>
          <w:rFonts w:ascii="Times New Roman" w:eastAsia="Times New Roman" w:hAnsi="Times New Roman" w:cs="Times New Roman"/>
          <w:sz w:val="24"/>
          <w:szCs w:val="24"/>
          <w:lang w:eastAsia="pt-BR"/>
        </w:rPr>
        <w:t xml:space="preserve"> da referida Lei.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7º</w:t>
      </w:r>
      <w:r w:rsidRPr="0001333B">
        <w:rPr>
          <w:rFonts w:ascii="Times New Roman" w:eastAsia="Times New Roman" w:hAnsi="Times New Roman" w:cs="Times New Roman"/>
          <w:sz w:val="24"/>
          <w:szCs w:val="24"/>
          <w:lang w:eastAsia="pt-BR"/>
        </w:rPr>
        <w:t xml:space="preserve"> As condições de que tratam os incisos I, II, III, IV e V do § 4º deste artigo, para o cômputo das matrículas das instituições comunitárias, confessionais ou filantrópicas sem fins lucrativos e conveniadas com o poder público, deverão ser comprovadas pelas instituições convenentes e conferidas e validadas pelo Poder Executivo do respectivo ente subnacional, em momento anterior à formalização do instrumento de convênio e ao repasse dos recursos recebidos no âmbito do </w:t>
      </w:r>
      <w:proofErr w:type="spellStart"/>
      <w:r w:rsidRPr="0001333B">
        <w:rPr>
          <w:rFonts w:ascii="Times New Roman" w:eastAsia="Times New Roman" w:hAnsi="Times New Roman" w:cs="Times New Roman"/>
          <w:sz w:val="24"/>
          <w:szCs w:val="24"/>
          <w:lang w:eastAsia="pt-BR"/>
        </w:rPr>
        <w:t>Fundeb</w:t>
      </w:r>
      <w:proofErr w:type="spellEnd"/>
      <w:r w:rsidRPr="0001333B">
        <w:rPr>
          <w:rFonts w:ascii="Times New Roman" w:eastAsia="Times New Roman" w:hAnsi="Times New Roman" w:cs="Times New Roman"/>
          <w:sz w:val="24"/>
          <w:szCs w:val="24"/>
          <w:lang w:eastAsia="pt-BR"/>
        </w:rPr>
        <w:t xml:space="preserve"> para a cobertura das matrículas mantidas pelas referidas instituições.” (NR)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“Art. 8º ..........................................................................................................................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lastRenderedPageBreak/>
        <w:t xml:space="preserve">...................................................................................................................................................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5º</w:t>
      </w:r>
      <w:r w:rsidRPr="0001333B">
        <w:rPr>
          <w:rFonts w:ascii="Times New Roman" w:eastAsia="Times New Roman" w:hAnsi="Times New Roman" w:cs="Times New Roman"/>
          <w:sz w:val="24"/>
          <w:szCs w:val="24"/>
          <w:lang w:eastAsia="pt-BR"/>
        </w:rPr>
        <w:t xml:space="preserve"> Os Estados, o Distrito Federal e os Municípios, no prazo de 30 (trinta) dias, contado da publicação dos dados preliminares do Censo Escolar da Educação Básica, deverão, quando necessário, retificar os dados publicados, sob pena de responsabilização administrativa, nos termos da Lei nº </w:t>
      </w:r>
      <w:hyperlink r:id="rId13" w:tooltip="LEI Nº 14.230, DE 25 DE OUTUBRO DE 2021" w:history="1">
        <w:r w:rsidRPr="0001333B">
          <w:rPr>
            <w:rFonts w:ascii="Times New Roman" w:eastAsia="Times New Roman" w:hAnsi="Times New Roman" w:cs="Times New Roman"/>
            <w:color w:val="0000FF"/>
            <w:sz w:val="24"/>
            <w:szCs w:val="24"/>
            <w:u w:val="single"/>
            <w:lang w:eastAsia="pt-BR"/>
          </w:rPr>
          <w:t>14.230</w:t>
        </w:r>
      </w:hyperlink>
      <w:r w:rsidRPr="0001333B">
        <w:rPr>
          <w:rFonts w:ascii="Times New Roman" w:eastAsia="Times New Roman" w:hAnsi="Times New Roman" w:cs="Times New Roman"/>
          <w:sz w:val="24"/>
          <w:szCs w:val="24"/>
          <w:lang w:eastAsia="pt-BR"/>
        </w:rPr>
        <w:t xml:space="preserve">, de 25 de outubro de 2021.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7º</w:t>
      </w:r>
      <w:r w:rsidRPr="0001333B">
        <w:rPr>
          <w:rFonts w:ascii="Times New Roman" w:eastAsia="Times New Roman" w:hAnsi="Times New Roman" w:cs="Times New Roman"/>
          <w:sz w:val="24"/>
          <w:szCs w:val="24"/>
          <w:lang w:eastAsia="pt-BR"/>
        </w:rPr>
        <w:t xml:space="preserve"> Fica vedada a alteração nos dados após realizada a publicação final das informações do censo escolar.” (NR)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“Art. 10. .........................................................................................................................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1º</w:t>
      </w:r>
      <w:r w:rsidRPr="0001333B">
        <w:rPr>
          <w:rFonts w:ascii="Times New Roman" w:eastAsia="Times New Roman" w:hAnsi="Times New Roman" w:cs="Times New Roman"/>
          <w:sz w:val="24"/>
          <w:szCs w:val="24"/>
          <w:lang w:eastAsia="pt-BR"/>
        </w:rPr>
        <w:t xml:space="preserve"> ................................................................................................................................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xml:space="preserve">II </w:t>
      </w:r>
      <w:r w:rsidRPr="0001333B">
        <w:rPr>
          <w:rFonts w:ascii="Times New Roman" w:eastAsia="Times New Roman" w:hAnsi="Times New Roman" w:cs="Times New Roman"/>
          <w:sz w:val="24"/>
          <w:szCs w:val="24"/>
          <w:lang w:eastAsia="pt-BR"/>
        </w:rPr>
        <w:t xml:space="preserve">- em relação à disponibilidade de recursos, com base no VAAT, conforme dados apurados e atualizados pelo Fundo Nacional de Desenvolvimento da Educação (FNDE), nos termos dos </w:t>
      </w:r>
      <w:proofErr w:type="spellStart"/>
      <w:r w:rsidRPr="0001333B">
        <w:rPr>
          <w:rFonts w:ascii="Times New Roman" w:eastAsia="Times New Roman" w:hAnsi="Times New Roman" w:cs="Times New Roman"/>
          <w:sz w:val="24"/>
          <w:szCs w:val="24"/>
          <w:lang w:eastAsia="pt-BR"/>
        </w:rPr>
        <w:t>arts</w:t>
      </w:r>
      <w:proofErr w:type="spellEnd"/>
      <w:r w:rsidRPr="0001333B">
        <w:rPr>
          <w:rFonts w:ascii="Times New Roman" w:eastAsia="Times New Roman" w:hAnsi="Times New Roman" w:cs="Times New Roman"/>
          <w:sz w:val="24"/>
          <w:szCs w:val="24"/>
          <w:lang w:eastAsia="pt-BR"/>
        </w:rPr>
        <w:t xml:space="preserve">. 11 e 12 e dos incisos III e V do § 3º do art. 13, e pela Secretaria do Tesouro Nacional do Ministério da Economia, nos termos dos incisos I, II e IV do § 3º do art. 13 e do inciso II do caput do art. 15 desta Lei;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xml:space="preserve">III </w:t>
      </w:r>
      <w:r w:rsidRPr="0001333B">
        <w:rPr>
          <w:rFonts w:ascii="Times New Roman" w:eastAsia="Times New Roman" w:hAnsi="Times New Roman" w:cs="Times New Roman"/>
          <w:sz w:val="24"/>
          <w:szCs w:val="24"/>
          <w:lang w:eastAsia="pt-BR"/>
        </w:rPr>
        <w:t xml:space="preserve">- em relação à utilização do potencial de arrecadação tributária, conforme dados apurados e atualizados pelo Ministério da Economia, com base nas características </w:t>
      </w:r>
      <w:proofErr w:type="spellStart"/>
      <w:r w:rsidRPr="0001333B">
        <w:rPr>
          <w:rFonts w:ascii="Times New Roman" w:eastAsia="Times New Roman" w:hAnsi="Times New Roman" w:cs="Times New Roman"/>
          <w:sz w:val="24"/>
          <w:szCs w:val="24"/>
          <w:lang w:eastAsia="pt-BR"/>
        </w:rPr>
        <w:t>sociodemográficas</w:t>
      </w:r>
      <w:proofErr w:type="spellEnd"/>
      <w:r w:rsidRPr="0001333B">
        <w:rPr>
          <w:rFonts w:ascii="Times New Roman" w:eastAsia="Times New Roman" w:hAnsi="Times New Roman" w:cs="Times New Roman"/>
          <w:sz w:val="24"/>
          <w:szCs w:val="24"/>
          <w:lang w:eastAsia="pt-BR"/>
        </w:rPr>
        <w:t xml:space="preserve"> e econômicas, entre outras.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 (NR)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“Art. 13. .........................................................................................................................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5º</w:t>
      </w:r>
      <w:r w:rsidRPr="0001333B">
        <w:rPr>
          <w:rFonts w:ascii="Times New Roman" w:eastAsia="Times New Roman" w:hAnsi="Times New Roman" w:cs="Times New Roman"/>
          <w:sz w:val="24"/>
          <w:szCs w:val="24"/>
          <w:lang w:eastAsia="pt-BR"/>
        </w:rPr>
        <w:t xml:space="preserve"> Para fins de apuração dos valores descritos no inciso II do caput do art. 15 e da confirmação dos registros de que trata o art. 38 desta Lei, serão considerados as informações e os dados contábeis, orçamentários e fiscais, de que trata o § 4º deste artigo, que constarem, respectivamente, da base de dados do Sistema de Informações Contábeis e Fiscais do Setor Público Brasileiro (</w:t>
      </w:r>
      <w:proofErr w:type="spellStart"/>
      <w:r w:rsidRPr="0001333B">
        <w:rPr>
          <w:rFonts w:ascii="Times New Roman" w:eastAsia="Times New Roman" w:hAnsi="Times New Roman" w:cs="Times New Roman"/>
          <w:sz w:val="24"/>
          <w:szCs w:val="24"/>
          <w:lang w:eastAsia="pt-BR"/>
        </w:rPr>
        <w:t>Siconfi</w:t>
      </w:r>
      <w:proofErr w:type="spellEnd"/>
      <w:r w:rsidRPr="0001333B">
        <w:rPr>
          <w:rFonts w:ascii="Times New Roman" w:eastAsia="Times New Roman" w:hAnsi="Times New Roman" w:cs="Times New Roman"/>
          <w:sz w:val="24"/>
          <w:szCs w:val="24"/>
          <w:lang w:eastAsia="pt-BR"/>
        </w:rPr>
        <w:t>) e do Sistema de Informações sobre Orçamentos Públicos em Educação (</w:t>
      </w:r>
      <w:proofErr w:type="spellStart"/>
      <w:r w:rsidRPr="0001333B">
        <w:rPr>
          <w:rFonts w:ascii="Times New Roman" w:eastAsia="Times New Roman" w:hAnsi="Times New Roman" w:cs="Times New Roman"/>
          <w:sz w:val="24"/>
          <w:szCs w:val="24"/>
          <w:lang w:eastAsia="pt-BR"/>
        </w:rPr>
        <w:t>Siope</w:t>
      </w:r>
      <w:proofErr w:type="spellEnd"/>
      <w:r w:rsidRPr="0001333B">
        <w:rPr>
          <w:rFonts w:ascii="Times New Roman" w:eastAsia="Times New Roman" w:hAnsi="Times New Roman" w:cs="Times New Roman"/>
          <w:sz w:val="24"/>
          <w:szCs w:val="24"/>
          <w:lang w:eastAsia="pt-BR"/>
        </w:rPr>
        <w:t xml:space="preserve">), ou dos sistemas que vierem a substituí-los, no dia 31 de agosto do exercício posterior ao exercício a que se referem os dados enviados.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 (NR)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lastRenderedPageBreak/>
        <w:t xml:space="preserve">“Art. 14. .........................................................................................................................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3º</w:t>
      </w:r>
      <w:r w:rsidRPr="0001333B">
        <w:rPr>
          <w:rFonts w:ascii="Times New Roman" w:eastAsia="Times New Roman" w:hAnsi="Times New Roman" w:cs="Times New Roman"/>
          <w:sz w:val="24"/>
          <w:szCs w:val="24"/>
          <w:lang w:eastAsia="pt-BR"/>
        </w:rPr>
        <w:t xml:space="preserve"> A medida de equidade de aprendizagem, prevista no inciso I do § 2º deste artigo: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xml:space="preserve">I </w:t>
      </w:r>
      <w:r w:rsidRPr="0001333B">
        <w:rPr>
          <w:rFonts w:ascii="Times New Roman" w:eastAsia="Times New Roman" w:hAnsi="Times New Roman" w:cs="Times New Roman"/>
          <w:sz w:val="24"/>
          <w:szCs w:val="24"/>
          <w:lang w:eastAsia="pt-BR"/>
        </w:rPr>
        <w:t xml:space="preserve">– será baseada na escala de níveis de aprendizagem, definida pelo Inep, com relação aos resultados dos estudantes nos exames nacionais referidos no inciso I do § 2º deste artigo;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xml:space="preserve">II </w:t>
      </w:r>
      <w:r w:rsidRPr="0001333B">
        <w:rPr>
          <w:rFonts w:ascii="Times New Roman" w:eastAsia="Times New Roman" w:hAnsi="Times New Roman" w:cs="Times New Roman"/>
          <w:sz w:val="24"/>
          <w:szCs w:val="24"/>
          <w:lang w:eastAsia="pt-BR"/>
        </w:rPr>
        <w:t xml:space="preserve">- considerará em seu cálculo a proporção de estudantes cujos resultados de aprendizagem estejam em níveis abaixo do nível adequado, com maior peso para: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a)</w:t>
      </w:r>
      <w:r w:rsidRPr="0001333B">
        <w:rPr>
          <w:rFonts w:ascii="Times New Roman" w:eastAsia="Times New Roman" w:hAnsi="Times New Roman" w:cs="Times New Roman"/>
          <w:sz w:val="24"/>
          <w:szCs w:val="24"/>
          <w:lang w:eastAsia="pt-BR"/>
        </w:rPr>
        <w:t xml:space="preserve"> os estudantes com resultados mais distantes desse nível;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b)</w:t>
      </w:r>
      <w:r w:rsidRPr="0001333B">
        <w:rPr>
          <w:rFonts w:ascii="Times New Roman" w:eastAsia="Times New Roman" w:hAnsi="Times New Roman" w:cs="Times New Roman"/>
          <w:sz w:val="24"/>
          <w:szCs w:val="24"/>
          <w:lang w:eastAsia="pt-BR"/>
        </w:rPr>
        <w:t xml:space="preserve"> as desigualdades de resultados nos diferentes grupos de nível socioeconômico e de raça e dos estudantes com deficiência em cada rede pública.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4º</w:t>
      </w:r>
      <w:r w:rsidRPr="0001333B">
        <w:rPr>
          <w:rFonts w:ascii="Times New Roman" w:eastAsia="Times New Roman" w:hAnsi="Times New Roman" w:cs="Times New Roman"/>
          <w:sz w:val="24"/>
          <w:szCs w:val="24"/>
          <w:lang w:eastAsia="pt-BR"/>
        </w:rPr>
        <w:t xml:space="preserve"> Em situação de calamidade pública, desastres naturais ou excepcionalidades de força maior em nível nacional que não permitam a realização normal de atividades pedagógicas e de aulas presenciais nas escolas participantes do Sistema de Avaliação da Educação Básica (Saeb) durante a aplicação dessa avaliação, ficará suspensa a condicionalidade prevista no inciso II do § 1º deste artigo, para fins de distribuição da complementação-VAAR.” (NR)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“Art. 16. ........................................................................................................................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5º</w:t>
      </w:r>
      <w:r w:rsidRPr="0001333B">
        <w:rPr>
          <w:rFonts w:ascii="Times New Roman" w:eastAsia="Times New Roman" w:hAnsi="Times New Roman" w:cs="Times New Roman"/>
          <w:sz w:val="24"/>
          <w:szCs w:val="24"/>
          <w:lang w:eastAsia="pt-BR"/>
        </w:rPr>
        <w:t xml:space="preserve"> O FNDE divulgará em sítio eletrônico, até 31 de dezembro de cada exercício: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xml:space="preserve">I </w:t>
      </w:r>
      <w:r w:rsidRPr="0001333B">
        <w:rPr>
          <w:rFonts w:ascii="Times New Roman" w:eastAsia="Times New Roman" w:hAnsi="Times New Roman" w:cs="Times New Roman"/>
          <w:sz w:val="24"/>
          <w:szCs w:val="24"/>
          <w:lang w:eastAsia="pt-BR"/>
        </w:rPr>
        <w:t xml:space="preserve">- a memória de cálculo do índice de correção previsto no parágrafo único do art. 15 desta Lei, elaborado pela Secretaria do Tesouro Nacional do Ministério da Economia;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xml:space="preserve">II </w:t>
      </w:r>
      <w:r w:rsidRPr="0001333B">
        <w:rPr>
          <w:rFonts w:ascii="Times New Roman" w:eastAsia="Times New Roman" w:hAnsi="Times New Roman" w:cs="Times New Roman"/>
          <w:sz w:val="24"/>
          <w:szCs w:val="24"/>
          <w:lang w:eastAsia="pt-BR"/>
        </w:rPr>
        <w:t xml:space="preserve">- o detalhamento das parcelas de receitas e disponibilidades, nos termos dos </w:t>
      </w:r>
      <w:proofErr w:type="spellStart"/>
      <w:r w:rsidRPr="0001333B">
        <w:rPr>
          <w:rFonts w:ascii="Times New Roman" w:eastAsia="Times New Roman" w:hAnsi="Times New Roman" w:cs="Times New Roman"/>
          <w:sz w:val="24"/>
          <w:szCs w:val="24"/>
          <w:lang w:eastAsia="pt-BR"/>
        </w:rPr>
        <w:t>arts</w:t>
      </w:r>
      <w:proofErr w:type="spellEnd"/>
      <w:r w:rsidRPr="0001333B">
        <w:rPr>
          <w:rFonts w:ascii="Times New Roman" w:eastAsia="Times New Roman" w:hAnsi="Times New Roman" w:cs="Times New Roman"/>
          <w:sz w:val="24"/>
          <w:szCs w:val="24"/>
          <w:lang w:eastAsia="pt-BR"/>
        </w:rPr>
        <w:t xml:space="preserve">. 11 e 12 e do § 3º do art. 13 desta Lei, consideradas no cálculo do VAAT, por rede de ensino, a que se refere o inciso V do caput deste artigo.” (NR)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“Art. 18. ........................................................................................................................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xml:space="preserve">IV </w:t>
      </w:r>
      <w:r w:rsidRPr="0001333B">
        <w:rPr>
          <w:rFonts w:ascii="Times New Roman" w:eastAsia="Times New Roman" w:hAnsi="Times New Roman" w:cs="Times New Roman"/>
          <w:sz w:val="24"/>
          <w:szCs w:val="24"/>
          <w:lang w:eastAsia="pt-BR"/>
        </w:rPr>
        <w:t xml:space="preserve">- aprovar a metodologia de cálculo dos indicadores de nível socioeconômico dos educandos, elaborada pelo Inep, e as metodologias de cálculo da disponibilidade de recursos vinculados à educação e do potencial de arrecadação tributária de cada ente federado, elaboradas pelo Ministério da Economia;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lastRenderedPageBreak/>
        <w:t xml:space="preserve">...................................................................................................................................................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5º</w:t>
      </w:r>
      <w:r w:rsidRPr="0001333B">
        <w:rPr>
          <w:rFonts w:ascii="Times New Roman" w:eastAsia="Times New Roman" w:hAnsi="Times New Roman" w:cs="Times New Roman"/>
          <w:sz w:val="24"/>
          <w:szCs w:val="24"/>
          <w:lang w:eastAsia="pt-BR"/>
        </w:rPr>
        <w:t xml:space="preserve"> A deliberação da Comissão Intergovernamental de Financiamento para a Educação Básica de Qualidade, referente ao indicador de disponibilidade de recursos vinculados à educação, de que trata o inciso IV do caput deste artigo, ocorrerá até o dia 31 de outubro do ano anterior ao exercício de referência e será registrada em ata circunstanciada, lavrada conforme seu regimento interno.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6º</w:t>
      </w:r>
      <w:r w:rsidRPr="0001333B">
        <w:rPr>
          <w:rFonts w:ascii="Times New Roman" w:eastAsia="Times New Roman" w:hAnsi="Times New Roman" w:cs="Times New Roman"/>
          <w:sz w:val="24"/>
          <w:szCs w:val="24"/>
          <w:lang w:eastAsia="pt-BR"/>
        </w:rPr>
        <w:t xml:space="preserve"> Para fins do disposto no § 5º deste artigo, a metodologia de cálculo do indicador de disponibilidade de recursos vinculados à educação deverá ser encaminhada à Comissão Intergovernamental de Financiamento para a Educação Básica de Qualidade com 30 (trinta) dias de antecedência.” (NR)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“Art. 21. ........................................................................................................................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9º</w:t>
      </w:r>
      <w:r w:rsidRPr="0001333B">
        <w:rPr>
          <w:rFonts w:ascii="Times New Roman" w:eastAsia="Times New Roman" w:hAnsi="Times New Roman" w:cs="Times New Roman"/>
          <w:sz w:val="24"/>
          <w:szCs w:val="24"/>
          <w:lang w:eastAsia="pt-BR"/>
        </w:rPr>
        <w:t xml:space="preserve"> (VETADO).” (NR)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“Art. 26. .........................................................................................................................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1º</w:t>
      </w:r>
      <w:r w:rsidRPr="0001333B">
        <w:rPr>
          <w:rFonts w:ascii="Times New Roman" w:eastAsia="Times New Roman" w:hAnsi="Times New Roman" w:cs="Times New Roman"/>
          <w:sz w:val="24"/>
          <w:szCs w:val="24"/>
          <w:lang w:eastAsia="pt-BR"/>
        </w:rPr>
        <w:t xml:space="preserve"> ................................................................................................................................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xml:space="preserve">II </w:t>
      </w:r>
      <w:r w:rsidRPr="0001333B">
        <w:rPr>
          <w:rFonts w:ascii="Times New Roman" w:eastAsia="Times New Roman" w:hAnsi="Times New Roman" w:cs="Times New Roman"/>
          <w:sz w:val="24"/>
          <w:szCs w:val="24"/>
          <w:lang w:eastAsia="pt-BR"/>
        </w:rPr>
        <w:t xml:space="preserve">– profissionais da educação básica: docentes, profissionais no exercício de funções de suporte pedagógico direto à docência, de direção ou administração escolar, planejamento, inspeção, supervisão, orientação educacional, coordenação e assessoramento pedagógico, e profissionais de funções de apoio técnico, administrativo ou operacional, em efetivo exercício nas redes de ensino de educação básica;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2º</w:t>
      </w:r>
      <w:r w:rsidRPr="0001333B">
        <w:rPr>
          <w:rFonts w:ascii="Times New Roman" w:eastAsia="Times New Roman" w:hAnsi="Times New Roman" w:cs="Times New Roman"/>
          <w:sz w:val="24"/>
          <w:szCs w:val="24"/>
          <w:lang w:eastAsia="pt-BR"/>
        </w:rPr>
        <w:t xml:space="preserve"> Os recursos oriundos do </w:t>
      </w:r>
      <w:proofErr w:type="spellStart"/>
      <w:r w:rsidRPr="0001333B">
        <w:rPr>
          <w:rFonts w:ascii="Times New Roman" w:eastAsia="Times New Roman" w:hAnsi="Times New Roman" w:cs="Times New Roman"/>
          <w:sz w:val="24"/>
          <w:szCs w:val="24"/>
          <w:lang w:eastAsia="pt-BR"/>
        </w:rPr>
        <w:t>Fundeb</w:t>
      </w:r>
      <w:proofErr w:type="spellEnd"/>
      <w:r w:rsidRPr="0001333B">
        <w:rPr>
          <w:rFonts w:ascii="Times New Roman" w:eastAsia="Times New Roman" w:hAnsi="Times New Roman" w:cs="Times New Roman"/>
          <w:sz w:val="24"/>
          <w:szCs w:val="24"/>
          <w:lang w:eastAsia="pt-BR"/>
        </w:rPr>
        <w:t xml:space="preserve">, para atingir o mínimo de 70% (setenta por cento) dos recursos anuais totais dos Fundos destinados ao pagamento, em cada rede de ensino, da remuneração dos profissionais da educação básica em efetivo exercício, poderão ser aplicados para reajuste salarial sob a forma de bonificação, abono, aumento de salário, atualização ou correção salarial.” (NR)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“Art. 26-A. Os Estados, o Distrito Federal e os Municípios poderão remunerar, com a parcela dos 30% (trinta por cento) não </w:t>
      </w:r>
      <w:proofErr w:type="spellStart"/>
      <w:r w:rsidRPr="0001333B">
        <w:rPr>
          <w:rFonts w:ascii="Times New Roman" w:eastAsia="Times New Roman" w:hAnsi="Times New Roman" w:cs="Times New Roman"/>
          <w:sz w:val="24"/>
          <w:szCs w:val="24"/>
          <w:lang w:eastAsia="pt-BR"/>
        </w:rPr>
        <w:t>subvinculada</w:t>
      </w:r>
      <w:proofErr w:type="spellEnd"/>
      <w:r w:rsidRPr="0001333B">
        <w:rPr>
          <w:rFonts w:ascii="Times New Roman" w:eastAsia="Times New Roman" w:hAnsi="Times New Roman" w:cs="Times New Roman"/>
          <w:sz w:val="24"/>
          <w:szCs w:val="24"/>
          <w:lang w:eastAsia="pt-BR"/>
        </w:rPr>
        <w:t xml:space="preserve"> aos profissionais da educação referidos no inciso II do § 1º do art. 26 desta Lei, os portadores de diploma de curso superior na área de psicologia ou de serviço social, desde que integrantes de equipes multiprofissionais que atendam aos educandos, nos termos da Lei nº </w:t>
      </w:r>
      <w:hyperlink r:id="rId14" w:tooltip="LEI Nº 13.935, DE 11 DE DEZEMBRO DE 2019" w:history="1">
        <w:r w:rsidRPr="0001333B">
          <w:rPr>
            <w:rFonts w:ascii="Times New Roman" w:eastAsia="Times New Roman" w:hAnsi="Times New Roman" w:cs="Times New Roman"/>
            <w:color w:val="0000FF"/>
            <w:sz w:val="24"/>
            <w:szCs w:val="24"/>
            <w:u w:val="single"/>
            <w:lang w:eastAsia="pt-BR"/>
          </w:rPr>
          <w:t>13.935</w:t>
        </w:r>
      </w:hyperlink>
      <w:r w:rsidRPr="0001333B">
        <w:rPr>
          <w:rFonts w:ascii="Times New Roman" w:eastAsia="Times New Roman" w:hAnsi="Times New Roman" w:cs="Times New Roman"/>
          <w:sz w:val="24"/>
          <w:szCs w:val="24"/>
          <w:lang w:eastAsia="pt-BR"/>
        </w:rPr>
        <w:t xml:space="preserve"> de 11 de dezembro de 2019, observado o disposto no caput do art. 27 desta Lei.” “Art. 41. ........................................................................................................................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lastRenderedPageBreak/>
        <w:t xml:space="preserve">...................................................................................................................................................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3º</w:t>
      </w:r>
      <w:r w:rsidRPr="0001333B">
        <w:rPr>
          <w:rFonts w:ascii="Times New Roman" w:eastAsia="Times New Roman" w:hAnsi="Times New Roman" w:cs="Times New Roman"/>
          <w:sz w:val="24"/>
          <w:szCs w:val="24"/>
          <w:lang w:eastAsia="pt-BR"/>
        </w:rPr>
        <w:t xml:space="preserve"> ................................................................................................................................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xml:space="preserve">I </w:t>
      </w:r>
      <w:r w:rsidRPr="0001333B">
        <w:rPr>
          <w:rFonts w:ascii="Times New Roman" w:eastAsia="Times New Roman" w:hAnsi="Times New Roman" w:cs="Times New Roman"/>
          <w:sz w:val="24"/>
          <w:szCs w:val="24"/>
          <w:lang w:eastAsia="pt-BR"/>
        </w:rPr>
        <w:t xml:space="preserve">- os entes disponibilizarão as informações e os dados contábeis, orçamentários e fiscais, de que trata o § 4º do art. 13 desta Lei, relativos aos exercícios financeiros de 2019 e 2020, nos termos de regulamento;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 (NR)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“Art. 43. Esta Lei será atualizada até 31 de outubro de 2023, para aplicação no exercício de 2024, com relação a: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1º</w:t>
      </w:r>
      <w:r w:rsidRPr="0001333B">
        <w:rPr>
          <w:rFonts w:ascii="Times New Roman" w:eastAsia="Times New Roman" w:hAnsi="Times New Roman" w:cs="Times New Roman"/>
          <w:sz w:val="24"/>
          <w:szCs w:val="24"/>
          <w:lang w:eastAsia="pt-BR"/>
        </w:rPr>
        <w:t xml:space="preserve"> Nos exercícios financeiros de 2021, 2022 e 2023 serão atribuídos: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2º</w:t>
      </w:r>
      <w:r w:rsidRPr="0001333B">
        <w:rPr>
          <w:rFonts w:ascii="Times New Roman" w:eastAsia="Times New Roman" w:hAnsi="Times New Roman" w:cs="Times New Roman"/>
          <w:sz w:val="24"/>
          <w:szCs w:val="24"/>
          <w:lang w:eastAsia="pt-BR"/>
        </w:rPr>
        <w:t xml:space="preserve"> Para fins de distribuição da complementação-VAAT, no exercício financeiro de 2021, 2022 e 2023, as diferenças e as ponderações especificadas nas alíneas a, b, c e d do inciso I do § 1º deste artigo terão a aplicação de fator multiplicativo de 1,50 (um inteiro e cinquenta centésimos).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3º</w:t>
      </w:r>
      <w:r w:rsidRPr="0001333B">
        <w:rPr>
          <w:rFonts w:ascii="Times New Roman" w:eastAsia="Times New Roman" w:hAnsi="Times New Roman" w:cs="Times New Roman"/>
          <w:sz w:val="24"/>
          <w:szCs w:val="24"/>
          <w:lang w:eastAsia="pt-BR"/>
        </w:rPr>
        <w:t xml:space="preserve"> Para vigência em 2024, as deliberações de que trata o § 2º do art. 17 desta Lei constarão de resolução publicada no Diário Oficial da União até o dia 31 de outubro de 2023, com base em estudos elaborados pelo Inep e pelo Ministério da Economia, nos termos do art. 18 desta Lei, e encaminhados à Comissão Intergovernamental de Financiamento para a Educação Básica de Qualidade até 31 de julho de 2023.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b/>
          <w:bCs/>
          <w:sz w:val="24"/>
          <w:szCs w:val="24"/>
          <w:lang w:eastAsia="pt-BR"/>
        </w:rPr>
        <w:t>§ 4º</w:t>
      </w:r>
      <w:r w:rsidRPr="0001333B">
        <w:rPr>
          <w:rFonts w:ascii="Times New Roman" w:eastAsia="Times New Roman" w:hAnsi="Times New Roman" w:cs="Times New Roman"/>
          <w:sz w:val="24"/>
          <w:szCs w:val="24"/>
          <w:lang w:eastAsia="pt-BR"/>
        </w:rPr>
        <w:t xml:space="preserve"> Para o exercício financeiro de 2023, os indicadores referidos no inciso III do caput do art. 5º desta Lei serão excepcionalmente definidos por regulamento, de forma a considerar os impactos da pandemia da Covid-19 nos resultados educacionais.” (NR)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“Art. 43-A. O indicador de potencial de arrecadação tributária, de que trata o inciso III do caput do art. </w:t>
      </w:r>
      <w:hyperlink r:id="rId15" w:tooltip="Artigo 10 da Lei nº 13.415 de 16 de Fevereiro de 2017" w:history="1">
        <w:r w:rsidRPr="0001333B">
          <w:rPr>
            <w:rFonts w:ascii="Times New Roman" w:eastAsia="Times New Roman" w:hAnsi="Times New Roman" w:cs="Times New Roman"/>
            <w:color w:val="0000FF"/>
            <w:sz w:val="24"/>
            <w:szCs w:val="24"/>
            <w:u w:val="single"/>
            <w:lang w:eastAsia="pt-BR"/>
          </w:rPr>
          <w:t>10</w:t>
        </w:r>
      </w:hyperlink>
      <w:r w:rsidRPr="0001333B">
        <w:rPr>
          <w:rFonts w:ascii="Times New Roman" w:eastAsia="Times New Roman" w:hAnsi="Times New Roman" w:cs="Times New Roman"/>
          <w:sz w:val="24"/>
          <w:szCs w:val="24"/>
          <w:lang w:eastAsia="pt-BR"/>
        </w:rPr>
        <w:t xml:space="preserve"> desta Lei, será implementado a partir do exercício de 2027.” “Art. 43-B. As informações a que se refere o inciso II </w:t>
      </w:r>
      <w:hyperlink r:id="rId16" w:tooltip="Parágrafo 3 Artigo 14 da Lei nº 13.415 de 16 de Fevereiro de 2017" w:history="1">
        <w:r w:rsidRPr="0001333B">
          <w:rPr>
            <w:rFonts w:ascii="Times New Roman" w:eastAsia="Times New Roman" w:hAnsi="Times New Roman" w:cs="Times New Roman"/>
            <w:color w:val="0000FF"/>
            <w:sz w:val="24"/>
            <w:szCs w:val="24"/>
            <w:u w:val="single"/>
            <w:lang w:eastAsia="pt-BR"/>
          </w:rPr>
          <w:t>do § 3º</w:t>
        </w:r>
      </w:hyperlink>
      <w:r w:rsidRPr="0001333B">
        <w:rPr>
          <w:rFonts w:ascii="Times New Roman" w:eastAsia="Times New Roman" w:hAnsi="Times New Roman" w:cs="Times New Roman"/>
          <w:sz w:val="24"/>
          <w:szCs w:val="24"/>
          <w:lang w:eastAsia="pt-BR"/>
        </w:rPr>
        <w:t xml:space="preserve"> do art. </w:t>
      </w:r>
      <w:hyperlink r:id="rId17" w:tooltip="Artigo 14 da Lei nº 13.415 de 16 de Fevereiro de 2017" w:history="1">
        <w:r w:rsidRPr="0001333B">
          <w:rPr>
            <w:rFonts w:ascii="Times New Roman" w:eastAsia="Times New Roman" w:hAnsi="Times New Roman" w:cs="Times New Roman"/>
            <w:color w:val="0000FF"/>
            <w:sz w:val="24"/>
            <w:szCs w:val="24"/>
            <w:u w:val="single"/>
            <w:lang w:eastAsia="pt-BR"/>
          </w:rPr>
          <w:t>14</w:t>
        </w:r>
      </w:hyperlink>
      <w:r w:rsidRPr="0001333B">
        <w:rPr>
          <w:rFonts w:ascii="Times New Roman" w:eastAsia="Times New Roman" w:hAnsi="Times New Roman" w:cs="Times New Roman"/>
          <w:sz w:val="24"/>
          <w:szCs w:val="24"/>
          <w:lang w:eastAsia="pt-BR"/>
        </w:rPr>
        <w:t xml:space="preserve"> desta Lei serão aferidas, a partir de 2022, de forma progressiva, de acordo com a implementação do novo ensino médio, nas redes de ensino, em consonância com a Lei nº </w:t>
      </w:r>
      <w:hyperlink r:id="rId18" w:tooltip="LEI Nº 13.415, DE 16 DE FEVEREIRO DE 2017." w:history="1">
        <w:r w:rsidRPr="0001333B">
          <w:rPr>
            <w:rFonts w:ascii="Times New Roman" w:eastAsia="Times New Roman" w:hAnsi="Times New Roman" w:cs="Times New Roman"/>
            <w:color w:val="0000FF"/>
            <w:sz w:val="24"/>
            <w:szCs w:val="24"/>
            <w:u w:val="single"/>
            <w:lang w:eastAsia="pt-BR"/>
          </w:rPr>
          <w:t>13.415</w:t>
        </w:r>
      </w:hyperlink>
      <w:r w:rsidRPr="0001333B">
        <w:rPr>
          <w:rFonts w:ascii="Times New Roman" w:eastAsia="Times New Roman" w:hAnsi="Times New Roman" w:cs="Times New Roman"/>
          <w:sz w:val="24"/>
          <w:szCs w:val="24"/>
          <w:lang w:eastAsia="pt-BR"/>
        </w:rPr>
        <w:t xml:space="preserve">, de 16 de fevereiro de 2017.” “Art. 53. Fica revogada, a partir de 1º de janeiro de 2021, a Lei nº </w:t>
      </w:r>
      <w:hyperlink r:id="rId19" w:tooltip="Lei nº 11.494, de 20 de junho de 2007." w:history="1">
        <w:r w:rsidRPr="0001333B">
          <w:rPr>
            <w:rFonts w:ascii="Times New Roman" w:eastAsia="Times New Roman" w:hAnsi="Times New Roman" w:cs="Times New Roman"/>
            <w:color w:val="0000FF"/>
            <w:sz w:val="24"/>
            <w:szCs w:val="24"/>
            <w:u w:val="single"/>
            <w:lang w:eastAsia="pt-BR"/>
          </w:rPr>
          <w:t>11.494</w:t>
        </w:r>
      </w:hyperlink>
      <w:r w:rsidRPr="0001333B">
        <w:rPr>
          <w:rFonts w:ascii="Times New Roman" w:eastAsia="Times New Roman" w:hAnsi="Times New Roman" w:cs="Times New Roman"/>
          <w:sz w:val="24"/>
          <w:szCs w:val="24"/>
          <w:lang w:eastAsia="pt-BR"/>
        </w:rPr>
        <w:t xml:space="preserve">, de 20 de junho de 2007, ressalvado o caput do art. </w:t>
      </w:r>
      <w:hyperlink r:id="rId20" w:tooltip="Artigo 12 da Lei nº 11.494 de 20 de Junho de 2007" w:history="1">
        <w:r w:rsidRPr="0001333B">
          <w:rPr>
            <w:rFonts w:ascii="Times New Roman" w:eastAsia="Times New Roman" w:hAnsi="Times New Roman" w:cs="Times New Roman"/>
            <w:color w:val="0000FF"/>
            <w:sz w:val="24"/>
            <w:szCs w:val="24"/>
            <w:u w:val="single"/>
            <w:lang w:eastAsia="pt-BR"/>
          </w:rPr>
          <w:t>12</w:t>
        </w:r>
      </w:hyperlink>
      <w:r w:rsidRPr="0001333B">
        <w:rPr>
          <w:rFonts w:ascii="Times New Roman" w:eastAsia="Times New Roman" w:hAnsi="Times New Roman" w:cs="Times New Roman"/>
          <w:sz w:val="24"/>
          <w:szCs w:val="24"/>
          <w:lang w:eastAsia="pt-BR"/>
        </w:rPr>
        <w:t xml:space="preserve"> e mantidos seus efeitos financeiros no que se refere à execução dos Fundos relativa ao exercício de 2020.” (NR)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hyperlink r:id="rId21" w:tooltip="Art. 2 da Lei 14276/21" w:history="1">
        <w:r w:rsidRPr="0001333B">
          <w:rPr>
            <w:rFonts w:ascii="Times New Roman" w:eastAsia="Times New Roman" w:hAnsi="Times New Roman" w:cs="Times New Roman"/>
            <w:b/>
            <w:bCs/>
            <w:color w:val="0000FF"/>
            <w:sz w:val="24"/>
            <w:szCs w:val="24"/>
            <w:u w:val="single"/>
            <w:lang w:eastAsia="pt-BR"/>
          </w:rPr>
          <w:t>Art. 2º</w:t>
        </w:r>
      </w:hyperlink>
      <w:r w:rsidRPr="0001333B">
        <w:rPr>
          <w:rFonts w:ascii="Times New Roman" w:eastAsia="Times New Roman" w:hAnsi="Times New Roman" w:cs="Times New Roman"/>
          <w:sz w:val="24"/>
          <w:szCs w:val="24"/>
          <w:lang w:eastAsia="pt-BR"/>
        </w:rPr>
        <w:t xml:space="preserve"> Esta Lei entra em vigor na data da sua publicação. </w:t>
      </w:r>
      <w:hyperlink r:id="rId22" w:history="1">
        <w:r w:rsidRPr="0001333B">
          <w:rPr>
            <w:rFonts w:ascii="Times New Roman" w:eastAsia="Times New Roman" w:hAnsi="Times New Roman" w:cs="Times New Roman"/>
            <w:color w:val="0000FF"/>
            <w:sz w:val="24"/>
            <w:szCs w:val="24"/>
            <w:u w:val="single"/>
            <w:lang w:eastAsia="pt-BR"/>
          </w:rPr>
          <w:t xml:space="preserve">Ver tópico </w:t>
        </w:r>
      </w:hyperlink>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Brasília, 27 de dezembro de 2021; 200o da Independência e 133o da República.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lastRenderedPageBreak/>
        <w:t xml:space="preserve">JAIR MESSIAS BOLSONARO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Marcelo Pacheco dos </w:t>
      </w:r>
      <w:proofErr w:type="spellStart"/>
      <w:r w:rsidRPr="0001333B">
        <w:rPr>
          <w:rFonts w:ascii="Times New Roman" w:eastAsia="Times New Roman" w:hAnsi="Times New Roman" w:cs="Times New Roman"/>
          <w:sz w:val="24"/>
          <w:szCs w:val="24"/>
          <w:lang w:eastAsia="pt-BR"/>
        </w:rPr>
        <w:t>Guaranys</w:t>
      </w:r>
      <w:proofErr w:type="spellEnd"/>
      <w:r w:rsidRPr="0001333B">
        <w:rPr>
          <w:rFonts w:ascii="Times New Roman" w:eastAsia="Times New Roman" w:hAnsi="Times New Roman" w:cs="Times New Roman"/>
          <w:sz w:val="24"/>
          <w:szCs w:val="24"/>
          <w:lang w:eastAsia="pt-BR"/>
        </w:rPr>
        <w:t xml:space="preserve">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Milton Ribeiro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1333B">
        <w:rPr>
          <w:rFonts w:ascii="Times New Roman" w:eastAsia="Times New Roman" w:hAnsi="Times New Roman" w:cs="Times New Roman"/>
          <w:sz w:val="24"/>
          <w:szCs w:val="24"/>
          <w:lang w:eastAsia="pt-BR"/>
        </w:rPr>
        <w:t xml:space="preserve">Este texto não substitui o publicado no DOU de 28.12.2021 </w:t>
      </w:r>
    </w:p>
    <w:p w:rsidR="0001333B" w:rsidRPr="0001333B" w:rsidRDefault="0001333B" w:rsidP="0001333B">
      <w:pPr>
        <w:spacing w:before="100" w:beforeAutospacing="1" w:after="100" w:afterAutospacing="1" w:line="240" w:lineRule="auto"/>
        <w:jc w:val="both"/>
        <w:rPr>
          <w:rFonts w:ascii="Times New Roman" w:eastAsia="Times New Roman" w:hAnsi="Times New Roman" w:cs="Times New Roman"/>
          <w:sz w:val="24"/>
          <w:szCs w:val="24"/>
          <w:lang w:eastAsia="pt-BR"/>
        </w:rPr>
      </w:pPr>
    </w:p>
    <w:p w:rsidR="00ED6A91" w:rsidRDefault="00ED6A91" w:rsidP="0001333B">
      <w:pPr>
        <w:jc w:val="both"/>
      </w:pPr>
    </w:p>
    <w:sectPr w:rsidR="00ED6A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33B"/>
    <w:rsid w:val="0001333B"/>
    <w:rsid w:val="008806CD"/>
    <w:rsid w:val="00ED6A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98525-4B4A-41AC-956E-CAF63E869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806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01333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1333B"/>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01333B"/>
    <w:rPr>
      <w:color w:val="0000FF"/>
      <w:u w:val="single"/>
    </w:rPr>
  </w:style>
  <w:style w:type="paragraph" w:styleId="NormalWeb">
    <w:name w:val="Normal (Web)"/>
    <w:basedOn w:val="Normal"/>
    <w:uiPriority w:val="99"/>
    <w:semiHidden/>
    <w:unhideWhenUsed/>
    <w:rsid w:val="0001333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1333B"/>
    <w:rPr>
      <w:b/>
      <w:bCs/>
    </w:rPr>
  </w:style>
  <w:style w:type="character" w:customStyle="1" w:styleId="Ttulo1Char">
    <w:name w:val="Título 1 Char"/>
    <w:basedOn w:val="Fontepargpadro"/>
    <w:link w:val="Ttulo1"/>
    <w:uiPriority w:val="9"/>
    <w:rsid w:val="008806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03130">
      <w:bodyDiv w:val="1"/>
      <w:marLeft w:val="0"/>
      <w:marRight w:val="0"/>
      <w:marTop w:val="0"/>
      <w:marBottom w:val="0"/>
      <w:divBdr>
        <w:top w:val="none" w:sz="0" w:space="0" w:color="auto"/>
        <w:left w:val="none" w:sz="0" w:space="0" w:color="auto"/>
        <w:bottom w:val="none" w:sz="0" w:space="0" w:color="auto"/>
        <w:right w:val="none" w:sz="0" w:space="0" w:color="auto"/>
      </w:divBdr>
    </w:div>
    <w:div w:id="1367606266">
      <w:bodyDiv w:val="1"/>
      <w:marLeft w:val="0"/>
      <w:marRight w:val="0"/>
      <w:marTop w:val="0"/>
      <w:marBottom w:val="0"/>
      <w:divBdr>
        <w:top w:val="none" w:sz="0" w:space="0" w:color="auto"/>
        <w:left w:val="none" w:sz="0" w:space="0" w:color="auto"/>
        <w:bottom w:val="none" w:sz="0" w:space="0" w:color="auto"/>
        <w:right w:val="none" w:sz="0" w:space="0" w:color="auto"/>
      </w:divBdr>
      <w:divsChild>
        <w:div w:id="1057971382">
          <w:marLeft w:val="0"/>
          <w:marRight w:val="0"/>
          <w:marTop w:val="0"/>
          <w:marBottom w:val="0"/>
          <w:divBdr>
            <w:top w:val="none" w:sz="0" w:space="0" w:color="auto"/>
            <w:left w:val="none" w:sz="0" w:space="0" w:color="auto"/>
            <w:bottom w:val="none" w:sz="0" w:space="0" w:color="auto"/>
            <w:right w:val="none" w:sz="0" w:space="0" w:color="auto"/>
          </w:divBdr>
        </w:div>
        <w:div w:id="1304387314">
          <w:marLeft w:val="0"/>
          <w:marRight w:val="0"/>
          <w:marTop w:val="0"/>
          <w:marBottom w:val="0"/>
          <w:divBdr>
            <w:top w:val="none" w:sz="0" w:space="0" w:color="auto"/>
            <w:left w:val="none" w:sz="0" w:space="0" w:color="auto"/>
            <w:bottom w:val="none" w:sz="0" w:space="0" w:color="auto"/>
            <w:right w:val="none" w:sz="0" w:space="0" w:color="auto"/>
          </w:divBdr>
        </w:div>
        <w:div w:id="136800260">
          <w:marLeft w:val="0"/>
          <w:marRight w:val="0"/>
          <w:marTop w:val="0"/>
          <w:marBottom w:val="0"/>
          <w:divBdr>
            <w:top w:val="none" w:sz="0" w:space="0" w:color="auto"/>
            <w:left w:val="none" w:sz="0" w:space="0" w:color="auto"/>
            <w:bottom w:val="none" w:sz="0" w:space="0" w:color="auto"/>
            <w:right w:val="none" w:sz="0" w:space="0" w:color="auto"/>
          </w:divBdr>
        </w:div>
        <w:div w:id="102191438">
          <w:marLeft w:val="0"/>
          <w:marRight w:val="0"/>
          <w:marTop w:val="0"/>
          <w:marBottom w:val="0"/>
          <w:divBdr>
            <w:top w:val="none" w:sz="0" w:space="0" w:color="auto"/>
            <w:left w:val="none" w:sz="0" w:space="0" w:color="auto"/>
            <w:bottom w:val="none" w:sz="0" w:space="0" w:color="auto"/>
            <w:right w:val="none" w:sz="0" w:space="0" w:color="auto"/>
          </w:divBdr>
        </w:div>
        <w:div w:id="1209881647">
          <w:marLeft w:val="0"/>
          <w:marRight w:val="0"/>
          <w:marTop w:val="0"/>
          <w:marBottom w:val="0"/>
          <w:divBdr>
            <w:top w:val="none" w:sz="0" w:space="0" w:color="auto"/>
            <w:left w:val="none" w:sz="0" w:space="0" w:color="auto"/>
            <w:bottom w:val="none" w:sz="0" w:space="0" w:color="auto"/>
            <w:right w:val="none" w:sz="0" w:space="0" w:color="auto"/>
          </w:divBdr>
        </w:div>
        <w:div w:id="921841757">
          <w:marLeft w:val="0"/>
          <w:marRight w:val="0"/>
          <w:marTop w:val="0"/>
          <w:marBottom w:val="0"/>
          <w:divBdr>
            <w:top w:val="none" w:sz="0" w:space="0" w:color="auto"/>
            <w:left w:val="none" w:sz="0" w:space="0" w:color="auto"/>
            <w:bottom w:val="none" w:sz="0" w:space="0" w:color="auto"/>
            <w:right w:val="none" w:sz="0" w:space="0" w:color="auto"/>
          </w:divBdr>
        </w:div>
        <w:div w:id="1712530560">
          <w:marLeft w:val="0"/>
          <w:marRight w:val="0"/>
          <w:marTop w:val="0"/>
          <w:marBottom w:val="0"/>
          <w:divBdr>
            <w:top w:val="none" w:sz="0" w:space="0" w:color="auto"/>
            <w:left w:val="none" w:sz="0" w:space="0" w:color="auto"/>
            <w:bottom w:val="none" w:sz="0" w:space="0" w:color="auto"/>
            <w:right w:val="none" w:sz="0" w:space="0" w:color="auto"/>
          </w:divBdr>
        </w:div>
        <w:div w:id="1150363600">
          <w:marLeft w:val="0"/>
          <w:marRight w:val="0"/>
          <w:marTop w:val="0"/>
          <w:marBottom w:val="0"/>
          <w:divBdr>
            <w:top w:val="none" w:sz="0" w:space="0" w:color="auto"/>
            <w:left w:val="none" w:sz="0" w:space="0" w:color="auto"/>
            <w:bottom w:val="none" w:sz="0" w:space="0" w:color="auto"/>
            <w:right w:val="none" w:sz="0" w:space="0" w:color="auto"/>
          </w:divBdr>
        </w:div>
        <w:div w:id="1970624343">
          <w:marLeft w:val="0"/>
          <w:marRight w:val="0"/>
          <w:marTop w:val="0"/>
          <w:marBottom w:val="0"/>
          <w:divBdr>
            <w:top w:val="none" w:sz="0" w:space="0" w:color="auto"/>
            <w:left w:val="none" w:sz="0" w:space="0" w:color="auto"/>
            <w:bottom w:val="none" w:sz="0" w:space="0" w:color="auto"/>
            <w:right w:val="none" w:sz="0" w:space="0" w:color="auto"/>
          </w:divBdr>
        </w:div>
        <w:div w:id="1115293302">
          <w:marLeft w:val="0"/>
          <w:marRight w:val="0"/>
          <w:marTop w:val="0"/>
          <w:marBottom w:val="0"/>
          <w:divBdr>
            <w:top w:val="none" w:sz="0" w:space="0" w:color="auto"/>
            <w:left w:val="none" w:sz="0" w:space="0" w:color="auto"/>
            <w:bottom w:val="none" w:sz="0" w:space="0" w:color="auto"/>
            <w:right w:val="none" w:sz="0" w:space="0" w:color="auto"/>
          </w:divBdr>
        </w:div>
        <w:div w:id="1590698308">
          <w:marLeft w:val="0"/>
          <w:marRight w:val="0"/>
          <w:marTop w:val="0"/>
          <w:marBottom w:val="0"/>
          <w:divBdr>
            <w:top w:val="none" w:sz="0" w:space="0" w:color="auto"/>
            <w:left w:val="none" w:sz="0" w:space="0" w:color="auto"/>
            <w:bottom w:val="none" w:sz="0" w:space="0" w:color="auto"/>
            <w:right w:val="none" w:sz="0" w:space="0" w:color="auto"/>
          </w:divBdr>
        </w:div>
        <w:div w:id="1037773369">
          <w:marLeft w:val="0"/>
          <w:marRight w:val="0"/>
          <w:marTop w:val="0"/>
          <w:marBottom w:val="0"/>
          <w:divBdr>
            <w:top w:val="none" w:sz="0" w:space="0" w:color="auto"/>
            <w:left w:val="none" w:sz="0" w:space="0" w:color="auto"/>
            <w:bottom w:val="none" w:sz="0" w:space="0" w:color="auto"/>
            <w:right w:val="none" w:sz="0" w:space="0" w:color="auto"/>
          </w:divBdr>
        </w:div>
        <w:div w:id="1394740671">
          <w:marLeft w:val="0"/>
          <w:marRight w:val="0"/>
          <w:marTop w:val="0"/>
          <w:marBottom w:val="0"/>
          <w:divBdr>
            <w:top w:val="none" w:sz="0" w:space="0" w:color="auto"/>
            <w:left w:val="none" w:sz="0" w:space="0" w:color="auto"/>
            <w:bottom w:val="none" w:sz="0" w:space="0" w:color="auto"/>
            <w:right w:val="none" w:sz="0" w:space="0" w:color="auto"/>
          </w:divBdr>
        </w:div>
        <w:div w:id="1652294741">
          <w:marLeft w:val="0"/>
          <w:marRight w:val="0"/>
          <w:marTop w:val="0"/>
          <w:marBottom w:val="0"/>
          <w:divBdr>
            <w:top w:val="none" w:sz="0" w:space="0" w:color="auto"/>
            <w:left w:val="none" w:sz="0" w:space="0" w:color="auto"/>
            <w:bottom w:val="none" w:sz="0" w:space="0" w:color="auto"/>
            <w:right w:val="none" w:sz="0" w:space="0" w:color="auto"/>
          </w:divBdr>
        </w:div>
        <w:div w:id="992367373">
          <w:marLeft w:val="0"/>
          <w:marRight w:val="0"/>
          <w:marTop w:val="0"/>
          <w:marBottom w:val="0"/>
          <w:divBdr>
            <w:top w:val="none" w:sz="0" w:space="0" w:color="auto"/>
            <w:left w:val="none" w:sz="0" w:space="0" w:color="auto"/>
            <w:bottom w:val="none" w:sz="0" w:space="0" w:color="auto"/>
            <w:right w:val="none" w:sz="0" w:space="0" w:color="auto"/>
          </w:divBdr>
        </w:div>
        <w:div w:id="850069155">
          <w:marLeft w:val="0"/>
          <w:marRight w:val="0"/>
          <w:marTop w:val="0"/>
          <w:marBottom w:val="0"/>
          <w:divBdr>
            <w:top w:val="none" w:sz="0" w:space="0" w:color="auto"/>
            <w:left w:val="none" w:sz="0" w:space="0" w:color="auto"/>
            <w:bottom w:val="none" w:sz="0" w:space="0" w:color="auto"/>
            <w:right w:val="none" w:sz="0" w:space="0" w:color="auto"/>
          </w:divBdr>
        </w:div>
        <w:div w:id="697270158">
          <w:marLeft w:val="0"/>
          <w:marRight w:val="0"/>
          <w:marTop w:val="0"/>
          <w:marBottom w:val="0"/>
          <w:divBdr>
            <w:top w:val="none" w:sz="0" w:space="0" w:color="auto"/>
            <w:left w:val="none" w:sz="0" w:space="0" w:color="auto"/>
            <w:bottom w:val="none" w:sz="0" w:space="0" w:color="auto"/>
            <w:right w:val="none" w:sz="0" w:space="0" w:color="auto"/>
          </w:divBdr>
        </w:div>
        <w:div w:id="407193576">
          <w:marLeft w:val="0"/>
          <w:marRight w:val="0"/>
          <w:marTop w:val="0"/>
          <w:marBottom w:val="0"/>
          <w:divBdr>
            <w:top w:val="none" w:sz="0" w:space="0" w:color="auto"/>
            <w:left w:val="none" w:sz="0" w:space="0" w:color="auto"/>
            <w:bottom w:val="none" w:sz="0" w:space="0" w:color="auto"/>
            <w:right w:val="none" w:sz="0" w:space="0" w:color="auto"/>
          </w:divBdr>
        </w:div>
        <w:div w:id="726487696">
          <w:marLeft w:val="0"/>
          <w:marRight w:val="0"/>
          <w:marTop w:val="0"/>
          <w:marBottom w:val="0"/>
          <w:divBdr>
            <w:top w:val="none" w:sz="0" w:space="0" w:color="auto"/>
            <w:left w:val="none" w:sz="0" w:space="0" w:color="auto"/>
            <w:bottom w:val="none" w:sz="0" w:space="0" w:color="auto"/>
            <w:right w:val="none" w:sz="0" w:space="0" w:color="auto"/>
          </w:divBdr>
        </w:div>
        <w:div w:id="1898936621">
          <w:marLeft w:val="0"/>
          <w:marRight w:val="0"/>
          <w:marTop w:val="0"/>
          <w:marBottom w:val="0"/>
          <w:divBdr>
            <w:top w:val="none" w:sz="0" w:space="0" w:color="auto"/>
            <w:left w:val="none" w:sz="0" w:space="0" w:color="auto"/>
            <w:bottom w:val="none" w:sz="0" w:space="0" w:color="auto"/>
            <w:right w:val="none" w:sz="0" w:space="0" w:color="auto"/>
          </w:divBdr>
        </w:div>
        <w:div w:id="1521435023">
          <w:marLeft w:val="0"/>
          <w:marRight w:val="0"/>
          <w:marTop w:val="0"/>
          <w:marBottom w:val="0"/>
          <w:divBdr>
            <w:top w:val="none" w:sz="0" w:space="0" w:color="auto"/>
            <w:left w:val="none" w:sz="0" w:space="0" w:color="auto"/>
            <w:bottom w:val="none" w:sz="0" w:space="0" w:color="auto"/>
            <w:right w:val="none" w:sz="0" w:space="0" w:color="auto"/>
          </w:divBdr>
        </w:div>
        <w:div w:id="609506014">
          <w:marLeft w:val="0"/>
          <w:marRight w:val="0"/>
          <w:marTop w:val="0"/>
          <w:marBottom w:val="0"/>
          <w:divBdr>
            <w:top w:val="none" w:sz="0" w:space="0" w:color="auto"/>
            <w:left w:val="none" w:sz="0" w:space="0" w:color="auto"/>
            <w:bottom w:val="none" w:sz="0" w:space="0" w:color="auto"/>
            <w:right w:val="none" w:sz="0" w:space="0" w:color="auto"/>
          </w:divBdr>
        </w:div>
        <w:div w:id="773865264">
          <w:marLeft w:val="0"/>
          <w:marRight w:val="0"/>
          <w:marTop w:val="0"/>
          <w:marBottom w:val="0"/>
          <w:divBdr>
            <w:top w:val="none" w:sz="0" w:space="0" w:color="auto"/>
            <w:left w:val="none" w:sz="0" w:space="0" w:color="auto"/>
            <w:bottom w:val="none" w:sz="0" w:space="0" w:color="auto"/>
            <w:right w:val="none" w:sz="0" w:space="0" w:color="auto"/>
          </w:divBdr>
        </w:div>
        <w:div w:id="560210171">
          <w:marLeft w:val="0"/>
          <w:marRight w:val="0"/>
          <w:marTop w:val="0"/>
          <w:marBottom w:val="0"/>
          <w:divBdr>
            <w:top w:val="none" w:sz="0" w:space="0" w:color="auto"/>
            <w:left w:val="none" w:sz="0" w:space="0" w:color="auto"/>
            <w:bottom w:val="none" w:sz="0" w:space="0" w:color="auto"/>
            <w:right w:val="none" w:sz="0" w:space="0" w:color="auto"/>
          </w:divBdr>
        </w:div>
        <w:div w:id="1504708867">
          <w:marLeft w:val="0"/>
          <w:marRight w:val="0"/>
          <w:marTop w:val="0"/>
          <w:marBottom w:val="0"/>
          <w:divBdr>
            <w:top w:val="none" w:sz="0" w:space="0" w:color="auto"/>
            <w:left w:val="none" w:sz="0" w:space="0" w:color="auto"/>
            <w:bottom w:val="none" w:sz="0" w:space="0" w:color="auto"/>
            <w:right w:val="none" w:sz="0" w:space="0" w:color="auto"/>
          </w:divBdr>
        </w:div>
        <w:div w:id="1138763939">
          <w:marLeft w:val="0"/>
          <w:marRight w:val="0"/>
          <w:marTop w:val="0"/>
          <w:marBottom w:val="0"/>
          <w:divBdr>
            <w:top w:val="none" w:sz="0" w:space="0" w:color="auto"/>
            <w:left w:val="none" w:sz="0" w:space="0" w:color="auto"/>
            <w:bottom w:val="none" w:sz="0" w:space="0" w:color="auto"/>
            <w:right w:val="none" w:sz="0" w:space="0" w:color="auto"/>
          </w:divBdr>
        </w:div>
        <w:div w:id="2100784564">
          <w:marLeft w:val="0"/>
          <w:marRight w:val="0"/>
          <w:marTop w:val="0"/>
          <w:marBottom w:val="0"/>
          <w:divBdr>
            <w:top w:val="none" w:sz="0" w:space="0" w:color="auto"/>
            <w:left w:val="none" w:sz="0" w:space="0" w:color="auto"/>
            <w:bottom w:val="none" w:sz="0" w:space="0" w:color="auto"/>
            <w:right w:val="none" w:sz="0" w:space="0" w:color="auto"/>
          </w:divBdr>
        </w:div>
        <w:div w:id="1053315464">
          <w:marLeft w:val="0"/>
          <w:marRight w:val="0"/>
          <w:marTop w:val="0"/>
          <w:marBottom w:val="0"/>
          <w:divBdr>
            <w:top w:val="none" w:sz="0" w:space="0" w:color="auto"/>
            <w:left w:val="none" w:sz="0" w:space="0" w:color="auto"/>
            <w:bottom w:val="none" w:sz="0" w:space="0" w:color="auto"/>
            <w:right w:val="none" w:sz="0" w:space="0" w:color="auto"/>
          </w:divBdr>
        </w:div>
        <w:div w:id="1871142512">
          <w:marLeft w:val="0"/>
          <w:marRight w:val="0"/>
          <w:marTop w:val="0"/>
          <w:marBottom w:val="0"/>
          <w:divBdr>
            <w:top w:val="none" w:sz="0" w:space="0" w:color="auto"/>
            <w:left w:val="none" w:sz="0" w:space="0" w:color="auto"/>
            <w:bottom w:val="none" w:sz="0" w:space="0" w:color="auto"/>
            <w:right w:val="none" w:sz="0" w:space="0" w:color="auto"/>
          </w:divBdr>
        </w:div>
        <w:div w:id="93329337">
          <w:marLeft w:val="0"/>
          <w:marRight w:val="0"/>
          <w:marTop w:val="0"/>
          <w:marBottom w:val="0"/>
          <w:divBdr>
            <w:top w:val="none" w:sz="0" w:space="0" w:color="auto"/>
            <w:left w:val="none" w:sz="0" w:space="0" w:color="auto"/>
            <w:bottom w:val="none" w:sz="0" w:space="0" w:color="auto"/>
            <w:right w:val="none" w:sz="0" w:space="0" w:color="auto"/>
          </w:divBdr>
        </w:div>
        <w:div w:id="889923939">
          <w:marLeft w:val="0"/>
          <w:marRight w:val="0"/>
          <w:marTop w:val="0"/>
          <w:marBottom w:val="0"/>
          <w:divBdr>
            <w:top w:val="none" w:sz="0" w:space="0" w:color="auto"/>
            <w:left w:val="none" w:sz="0" w:space="0" w:color="auto"/>
            <w:bottom w:val="none" w:sz="0" w:space="0" w:color="auto"/>
            <w:right w:val="none" w:sz="0" w:space="0" w:color="auto"/>
          </w:divBdr>
        </w:div>
        <w:div w:id="1374769810">
          <w:marLeft w:val="0"/>
          <w:marRight w:val="0"/>
          <w:marTop w:val="0"/>
          <w:marBottom w:val="0"/>
          <w:divBdr>
            <w:top w:val="none" w:sz="0" w:space="0" w:color="auto"/>
            <w:left w:val="none" w:sz="0" w:space="0" w:color="auto"/>
            <w:bottom w:val="none" w:sz="0" w:space="0" w:color="auto"/>
            <w:right w:val="none" w:sz="0" w:space="0" w:color="auto"/>
          </w:divBdr>
        </w:div>
        <w:div w:id="1048992007">
          <w:marLeft w:val="0"/>
          <w:marRight w:val="0"/>
          <w:marTop w:val="0"/>
          <w:marBottom w:val="0"/>
          <w:divBdr>
            <w:top w:val="none" w:sz="0" w:space="0" w:color="auto"/>
            <w:left w:val="none" w:sz="0" w:space="0" w:color="auto"/>
            <w:bottom w:val="none" w:sz="0" w:space="0" w:color="auto"/>
            <w:right w:val="none" w:sz="0" w:space="0" w:color="auto"/>
          </w:divBdr>
        </w:div>
        <w:div w:id="2108117388">
          <w:marLeft w:val="0"/>
          <w:marRight w:val="0"/>
          <w:marTop w:val="0"/>
          <w:marBottom w:val="0"/>
          <w:divBdr>
            <w:top w:val="none" w:sz="0" w:space="0" w:color="auto"/>
            <w:left w:val="none" w:sz="0" w:space="0" w:color="auto"/>
            <w:bottom w:val="none" w:sz="0" w:space="0" w:color="auto"/>
            <w:right w:val="none" w:sz="0" w:space="0" w:color="auto"/>
          </w:divBdr>
        </w:div>
        <w:div w:id="165635347">
          <w:marLeft w:val="0"/>
          <w:marRight w:val="0"/>
          <w:marTop w:val="0"/>
          <w:marBottom w:val="0"/>
          <w:divBdr>
            <w:top w:val="none" w:sz="0" w:space="0" w:color="auto"/>
            <w:left w:val="none" w:sz="0" w:space="0" w:color="auto"/>
            <w:bottom w:val="none" w:sz="0" w:space="0" w:color="auto"/>
            <w:right w:val="none" w:sz="0" w:space="0" w:color="auto"/>
          </w:divBdr>
        </w:div>
        <w:div w:id="1082600678">
          <w:marLeft w:val="0"/>
          <w:marRight w:val="0"/>
          <w:marTop w:val="0"/>
          <w:marBottom w:val="0"/>
          <w:divBdr>
            <w:top w:val="none" w:sz="0" w:space="0" w:color="auto"/>
            <w:left w:val="none" w:sz="0" w:space="0" w:color="auto"/>
            <w:bottom w:val="none" w:sz="0" w:space="0" w:color="auto"/>
            <w:right w:val="none" w:sz="0" w:space="0" w:color="auto"/>
          </w:divBdr>
        </w:div>
        <w:div w:id="2093815375">
          <w:marLeft w:val="0"/>
          <w:marRight w:val="0"/>
          <w:marTop w:val="0"/>
          <w:marBottom w:val="0"/>
          <w:divBdr>
            <w:top w:val="none" w:sz="0" w:space="0" w:color="auto"/>
            <w:left w:val="none" w:sz="0" w:space="0" w:color="auto"/>
            <w:bottom w:val="none" w:sz="0" w:space="0" w:color="auto"/>
            <w:right w:val="none" w:sz="0" w:space="0" w:color="auto"/>
          </w:divBdr>
        </w:div>
        <w:div w:id="1704089535">
          <w:marLeft w:val="0"/>
          <w:marRight w:val="0"/>
          <w:marTop w:val="0"/>
          <w:marBottom w:val="0"/>
          <w:divBdr>
            <w:top w:val="none" w:sz="0" w:space="0" w:color="auto"/>
            <w:left w:val="none" w:sz="0" w:space="0" w:color="auto"/>
            <w:bottom w:val="none" w:sz="0" w:space="0" w:color="auto"/>
            <w:right w:val="none" w:sz="0" w:space="0" w:color="auto"/>
          </w:divBdr>
        </w:div>
        <w:div w:id="1843620145">
          <w:marLeft w:val="0"/>
          <w:marRight w:val="0"/>
          <w:marTop w:val="0"/>
          <w:marBottom w:val="0"/>
          <w:divBdr>
            <w:top w:val="none" w:sz="0" w:space="0" w:color="auto"/>
            <w:left w:val="none" w:sz="0" w:space="0" w:color="auto"/>
            <w:bottom w:val="none" w:sz="0" w:space="0" w:color="auto"/>
            <w:right w:val="none" w:sz="0" w:space="0" w:color="auto"/>
          </w:divBdr>
        </w:div>
        <w:div w:id="508376082">
          <w:marLeft w:val="0"/>
          <w:marRight w:val="0"/>
          <w:marTop w:val="0"/>
          <w:marBottom w:val="0"/>
          <w:divBdr>
            <w:top w:val="none" w:sz="0" w:space="0" w:color="auto"/>
            <w:left w:val="none" w:sz="0" w:space="0" w:color="auto"/>
            <w:bottom w:val="none" w:sz="0" w:space="0" w:color="auto"/>
            <w:right w:val="none" w:sz="0" w:space="0" w:color="auto"/>
          </w:divBdr>
        </w:div>
        <w:div w:id="605383472">
          <w:marLeft w:val="0"/>
          <w:marRight w:val="0"/>
          <w:marTop w:val="0"/>
          <w:marBottom w:val="0"/>
          <w:divBdr>
            <w:top w:val="none" w:sz="0" w:space="0" w:color="auto"/>
            <w:left w:val="none" w:sz="0" w:space="0" w:color="auto"/>
            <w:bottom w:val="none" w:sz="0" w:space="0" w:color="auto"/>
            <w:right w:val="none" w:sz="0" w:space="0" w:color="auto"/>
          </w:divBdr>
        </w:div>
        <w:div w:id="949700786">
          <w:marLeft w:val="0"/>
          <w:marRight w:val="0"/>
          <w:marTop w:val="0"/>
          <w:marBottom w:val="0"/>
          <w:divBdr>
            <w:top w:val="none" w:sz="0" w:space="0" w:color="auto"/>
            <w:left w:val="none" w:sz="0" w:space="0" w:color="auto"/>
            <w:bottom w:val="none" w:sz="0" w:space="0" w:color="auto"/>
            <w:right w:val="none" w:sz="0" w:space="0" w:color="auto"/>
          </w:divBdr>
        </w:div>
        <w:div w:id="42757297">
          <w:marLeft w:val="0"/>
          <w:marRight w:val="0"/>
          <w:marTop w:val="0"/>
          <w:marBottom w:val="0"/>
          <w:divBdr>
            <w:top w:val="none" w:sz="0" w:space="0" w:color="auto"/>
            <w:left w:val="none" w:sz="0" w:space="0" w:color="auto"/>
            <w:bottom w:val="none" w:sz="0" w:space="0" w:color="auto"/>
            <w:right w:val="none" w:sz="0" w:space="0" w:color="auto"/>
          </w:divBdr>
        </w:div>
        <w:div w:id="1836140971">
          <w:marLeft w:val="0"/>
          <w:marRight w:val="0"/>
          <w:marTop w:val="0"/>
          <w:marBottom w:val="0"/>
          <w:divBdr>
            <w:top w:val="none" w:sz="0" w:space="0" w:color="auto"/>
            <w:left w:val="none" w:sz="0" w:space="0" w:color="auto"/>
            <w:bottom w:val="none" w:sz="0" w:space="0" w:color="auto"/>
            <w:right w:val="none" w:sz="0" w:space="0" w:color="auto"/>
          </w:divBdr>
        </w:div>
        <w:div w:id="1377856581">
          <w:marLeft w:val="0"/>
          <w:marRight w:val="0"/>
          <w:marTop w:val="0"/>
          <w:marBottom w:val="0"/>
          <w:divBdr>
            <w:top w:val="none" w:sz="0" w:space="0" w:color="auto"/>
            <w:left w:val="none" w:sz="0" w:space="0" w:color="auto"/>
            <w:bottom w:val="none" w:sz="0" w:space="0" w:color="auto"/>
            <w:right w:val="none" w:sz="0" w:space="0" w:color="auto"/>
          </w:divBdr>
        </w:div>
        <w:div w:id="939219445">
          <w:marLeft w:val="0"/>
          <w:marRight w:val="0"/>
          <w:marTop w:val="0"/>
          <w:marBottom w:val="0"/>
          <w:divBdr>
            <w:top w:val="none" w:sz="0" w:space="0" w:color="auto"/>
            <w:left w:val="none" w:sz="0" w:space="0" w:color="auto"/>
            <w:bottom w:val="none" w:sz="0" w:space="0" w:color="auto"/>
            <w:right w:val="none" w:sz="0" w:space="0" w:color="auto"/>
          </w:divBdr>
        </w:div>
        <w:div w:id="965894294">
          <w:marLeft w:val="0"/>
          <w:marRight w:val="0"/>
          <w:marTop w:val="0"/>
          <w:marBottom w:val="0"/>
          <w:divBdr>
            <w:top w:val="none" w:sz="0" w:space="0" w:color="auto"/>
            <w:left w:val="none" w:sz="0" w:space="0" w:color="auto"/>
            <w:bottom w:val="none" w:sz="0" w:space="0" w:color="auto"/>
            <w:right w:val="none" w:sz="0" w:space="0" w:color="auto"/>
          </w:divBdr>
        </w:div>
        <w:div w:id="2057729010">
          <w:marLeft w:val="0"/>
          <w:marRight w:val="0"/>
          <w:marTop w:val="0"/>
          <w:marBottom w:val="0"/>
          <w:divBdr>
            <w:top w:val="none" w:sz="0" w:space="0" w:color="auto"/>
            <w:left w:val="none" w:sz="0" w:space="0" w:color="auto"/>
            <w:bottom w:val="none" w:sz="0" w:space="0" w:color="auto"/>
            <w:right w:val="none" w:sz="0" w:space="0" w:color="auto"/>
          </w:divBdr>
        </w:div>
        <w:div w:id="1039627488">
          <w:marLeft w:val="0"/>
          <w:marRight w:val="0"/>
          <w:marTop w:val="0"/>
          <w:marBottom w:val="0"/>
          <w:divBdr>
            <w:top w:val="none" w:sz="0" w:space="0" w:color="auto"/>
            <w:left w:val="none" w:sz="0" w:space="0" w:color="auto"/>
            <w:bottom w:val="none" w:sz="0" w:space="0" w:color="auto"/>
            <w:right w:val="none" w:sz="0" w:space="0" w:color="auto"/>
          </w:divBdr>
        </w:div>
        <w:div w:id="1554654256">
          <w:marLeft w:val="0"/>
          <w:marRight w:val="0"/>
          <w:marTop w:val="0"/>
          <w:marBottom w:val="0"/>
          <w:divBdr>
            <w:top w:val="none" w:sz="0" w:space="0" w:color="auto"/>
            <w:left w:val="none" w:sz="0" w:space="0" w:color="auto"/>
            <w:bottom w:val="none" w:sz="0" w:space="0" w:color="auto"/>
            <w:right w:val="none" w:sz="0" w:space="0" w:color="auto"/>
          </w:divBdr>
        </w:div>
        <w:div w:id="1524051089">
          <w:marLeft w:val="0"/>
          <w:marRight w:val="0"/>
          <w:marTop w:val="0"/>
          <w:marBottom w:val="0"/>
          <w:divBdr>
            <w:top w:val="none" w:sz="0" w:space="0" w:color="auto"/>
            <w:left w:val="none" w:sz="0" w:space="0" w:color="auto"/>
            <w:bottom w:val="none" w:sz="0" w:space="0" w:color="auto"/>
            <w:right w:val="none" w:sz="0" w:space="0" w:color="auto"/>
          </w:divBdr>
        </w:div>
        <w:div w:id="1212839316">
          <w:marLeft w:val="0"/>
          <w:marRight w:val="0"/>
          <w:marTop w:val="0"/>
          <w:marBottom w:val="0"/>
          <w:divBdr>
            <w:top w:val="none" w:sz="0" w:space="0" w:color="auto"/>
            <w:left w:val="none" w:sz="0" w:space="0" w:color="auto"/>
            <w:bottom w:val="none" w:sz="0" w:space="0" w:color="auto"/>
            <w:right w:val="none" w:sz="0" w:space="0" w:color="auto"/>
          </w:divBdr>
        </w:div>
        <w:div w:id="1398478731">
          <w:marLeft w:val="0"/>
          <w:marRight w:val="0"/>
          <w:marTop w:val="0"/>
          <w:marBottom w:val="0"/>
          <w:divBdr>
            <w:top w:val="none" w:sz="0" w:space="0" w:color="auto"/>
            <w:left w:val="none" w:sz="0" w:space="0" w:color="auto"/>
            <w:bottom w:val="none" w:sz="0" w:space="0" w:color="auto"/>
            <w:right w:val="none" w:sz="0" w:space="0" w:color="auto"/>
          </w:divBdr>
        </w:div>
        <w:div w:id="1307852036">
          <w:marLeft w:val="0"/>
          <w:marRight w:val="0"/>
          <w:marTop w:val="0"/>
          <w:marBottom w:val="0"/>
          <w:divBdr>
            <w:top w:val="none" w:sz="0" w:space="0" w:color="auto"/>
            <w:left w:val="none" w:sz="0" w:space="0" w:color="auto"/>
            <w:bottom w:val="none" w:sz="0" w:space="0" w:color="auto"/>
            <w:right w:val="none" w:sz="0" w:space="0" w:color="auto"/>
          </w:divBdr>
        </w:div>
        <w:div w:id="1295597135">
          <w:marLeft w:val="0"/>
          <w:marRight w:val="0"/>
          <w:marTop w:val="0"/>
          <w:marBottom w:val="0"/>
          <w:divBdr>
            <w:top w:val="none" w:sz="0" w:space="0" w:color="auto"/>
            <w:left w:val="none" w:sz="0" w:space="0" w:color="auto"/>
            <w:bottom w:val="none" w:sz="0" w:space="0" w:color="auto"/>
            <w:right w:val="none" w:sz="0" w:space="0" w:color="auto"/>
          </w:divBdr>
        </w:div>
        <w:div w:id="2019848537">
          <w:marLeft w:val="0"/>
          <w:marRight w:val="0"/>
          <w:marTop w:val="0"/>
          <w:marBottom w:val="0"/>
          <w:divBdr>
            <w:top w:val="none" w:sz="0" w:space="0" w:color="auto"/>
            <w:left w:val="none" w:sz="0" w:space="0" w:color="auto"/>
            <w:bottom w:val="none" w:sz="0" w:space="0" w:color="auto"/>
            <w:right w:val="none" w:sz="0" w:space="0" w:color="auto"/>
          </w:divBdr>
        </w:div>
        <w:div w:id="105852673">
          <w:marLeft w:val="0"/>
          <w:marRight w:val="0"/>
          <w:marTop w:val="0"/>
          <w:marBottom w:val="0"/>
          <w:divBdr>
            <w:top w:val="none" w:sz="0" w:space="0" w:color="auto"/>
            <w:left w:val="none" w:sz="0" w:space="0" w:color="auto"/>
            <w:bottom w:val="none" w:sz="0" w:space="0" w:color="auto"/>
            <w:right w:val="none" w:sz="0" w:space="0" w:color="auto"/>
          </w:divBdr>
        </w:div>
        <w:div w:id="1501386376">
          <w:marLeft w:val="0"/>
          <w:marRight w:val="0"/>
          <w:marTop w:val="0"/>
          <w:marBottom w:val="0"/>
          <w:divBdr>
            <w:top w:val="none" w:sz="0" w:space="0" w:color="auto"/>
            <w:left w:val="none" w:sz="0" w:space="0" w:color="auto"/>
            <w:bottom w:val="none" w:sz="0" w:space="0" w:color="auto"/>
            <w:right w:val="none" w:sz="0" w:space="0" w:color="auto"/>
          </w:divBdr>
        </w:div>
        <w:div w:id="969214011">
          <w:marLeft w:val="0"/>
          <w:marRight w:val="0"/>
          <w:marTop w:val="0"/>
          <w:marBottom w:val="0"/>
          <w:divBdr>
            <w:top w:val="none" w:sz="0" w:space="0" w:color="auto"/>
            <w:left w:val="none" w:sz="0" w:space="0" w:color="auto"/>
            <w:bottom w:val="none" w:sz="0" w:space="0" w:color="auto"/>
            <w:right w:val="none" w:sz="0" w:space="0" w:color="auto"/>
          </w:divBdr>
        </w:div>
        <w:div w:id="1026298893">
          <w:marLeft w:val="0"/>
          <w:marRight w:val="0"/>
          <w:marTop w:val="0"/>
          <w:marBottom w:val="0"/>
          <w:divBdr>
            <w:top w:val="none" w:sz="0" w:space="0" w:color="auto"/>
            <w:left w:val="none" w:sz="0" w:space="0" w:color="auto"/>
            <w:bottom w:val="none" w:sz="0" w:space="0" w:color="auto"/>
            <w:right w:val="none" w:sz="0" w:space="0" w:color="auto"/>
          </w:divBdr>
        </w:div>
        <w:div w:id="1266693017">
          <w:marLeft w:val="0"/>
          <w:marRight w:val="0"/>
          <w:marTop w:val="0"/>
          <w:marBottom w:val="0"/>
          <w:divBdr>
            <w:top w:val="none" w:sz="0" w:space="0" w:color="auto"/>
            <w:left w:val="none" w:sz="0" w:space="0" w:color="auto"/>
            <w:bottom w:val="none" w:sz="0" w:space="0" w:color="auto"/>
            <w:right w:val="none" w:sz="0" w:space="0" w:color="auto"/>
          </w:divBdr>
        </w:div>
        <w:div w:id="422916888">
          <w:marLeft w:val="0"/>
          <w:marRight w:val="0"/>
          <w:marTop w:val="0"/>
          <w:marBottom w:val="0"/>
          <w:divBdr>
            <w:top w:val="none" w:sz="0" w:space="0" w:color="auto"/>
            <w:left w:val="none" w:sz="0" w:space="0" w:color="auto"/>
            <w:bottom w:val="none" w:sz="0" w:space="0" w:color="auto"/>
            <w:right w:val="none" w:sz="0" w:space="0" w:color="auto"/>
          </w:divBdr>
        </w:div>
        <w:div w:id="839857974">
          <w:marLeft w:val="0"/>
          <w:marRight w:val="0"/>
          <w:marTop w:val="0"/>
          <w:marBottom w:val="0"/>
          <w:divBdr>
            <w:top w:val="none" w:sz="0" w:space="0" w:color="auto"/>
            <w:left w:val="none" w:sz="0" w:space="0" w:color="auto"/>
            <w:bottom w:val="none" w:sz="0" w:space="0" w:color="auto"/>
            <w:right w:val="none" w:sz="0" w:space="0" w:color="auto"/>
          </w:divBdr>
        </w:div>
        <w:div w:id="1040208195">
          <w:marLeft w:val="0"/>
          <w:marRight w:val="0"/>
          <w:marTop w:val="0"/>
          <w:marBottom w:val="0"/>
          <w:divBdr>
            <w:top w:val="none" w:sz="0" w:space="0" w:color="auto"/>
            <w:left w:val="none" w:sz="0" w:space="0" w:color="auto"/>
            <w:bottom w:val="none" w:sz="0" w:space="0" w:color="auto"/>
            <w:right w:val="none" w:sz="0" w:space="0" w:color="auto"/>
          </w:divBdr>
        </w:div>
        <w:div w:id="265040682">
          <w:marLeft w:val="0"/>
          <w:marRight w:val="0"/>
          <w:marTop w:val="0"/>
          <w:marBottom w:val="0"/>
          <w:divBdr>
            <w:top w:val="none" w:sz="0" w:space="0" w:color="auto"/>
            <w:left w:val="none" w:sz="0" w:space="0" w:color="auto"/>
            <w:bottom w:val="none" w:sz="0" w:space="0" w:color="auto"/>
            <w:right w:val="none" w:sz="0" w:space="0" w:color="auto"/>
          </w:divBdr>
        </w:div>
        <w:div w:id="1475875878">
          <w:marLeft w:val="0"/>
          <w:marRight w:val="0"/>
          <w:marTop w:val="0"/>
          <w:marBottom w:val="0"/>
          <w:divBdr>
            <w:top w:val="none" w:sz="0" w:space="0" w:color="auto"/>
            <w:left w:val="none" w:sz="0" w:space="0" w:color="auto"/>
            <w:bottom w:val="none" w:sz="0" w:space="0" w:color="auto"/>
            <w:right w:val="none" w:sz="0" w:space="0" w:color="auto"/>
          </w:divBdr>
        </w:div>
        <w:div w:id="128743929">
          <w:marLeft w:val="0"/>
          <w:marRight w:val="0"/>
          <w:marTop w:val="0"/>
          <w:marBottom w:val="0"/>
          <w:divBdr>
            <w:top w:val="none" w:sz="0" w:space="0" w:color="auto"/>
            <w:left w:val="none" w:sz="0" w:space="0" w:color="auto"/>
            <w:bottom w:val="none" w:sz="0" w:space="0" w:color="auto"/>
            <w:right w:val="none" w:sz="0" w:space="0" w:color="auto"/>
          </w:divBdr>
        </w:div>
        <w:div w:id="81880467">
          <w:marLeft w:val="0"/>
          <w:marRight w:val="0"/>
          <w:marTop w:val="0"/>
          <w:marBottom w:val="0"/>
          <w:divBdr>
            <w:top w:val="none" w:sz="0" w:space="0" w:color="auto"/>
            <w:left w:val="none" w:sz="0" w:space="0" w:color="auto"/>
            <w:bottom w:val="none" w:sz="0" w:space="0" w:color="auto"/>
            <w:right w:val="none" w:sz="0" w:space="0" w:color="auto"/>
          </w:divBdr>
        </w:div>
        <w:div w:id="1631980551">
          <w:marLeft w:val="0"/>
          <w:marRight w:val="0"/>
          <w:marTop w:val="0"/>
          <w:marBottom w:val="0"/>
          <w:divBdr>
            <w:top w:val="none" w:sz="0" w:space="0" w:color="auto"/>
            <w:left w:val="none" w:sz="0" w:space="0" w:color="auto"/>
            <w:bottom w:val="none" w:sz="0" w:space="0" w:color="auto"/>
            <w:right w:val="none" w:sz="0" w:space="0" w:color="auto"/>
          </w:divBdr>
        </w:div>
        <w:div w:id="1700886712">
          <w:marLeft w:val="0"/>
          <w:marRight w:val="0"/>
          <w:marTop w:val="0"/>
          <w:marBottom w:val="0"/>
          <w:divBdr>
            <w:top w:val="none" w:sz="0" w:space="0" w:color="auto"/>
            <w:left w:val="none" w:sz="0" w:space="0" w:color="auto"/>
            <w:bottom w:val="none" w:sz="0" w:space="0" w:color="auto"/>
            <w:right w:val="none" w:sz="0" w:space="0" w:color="auto"/>
          </w:divBdr>
        </w:div>
        <w:div w:id="1151755450">
          <w:marLeft w:val="0"/>
          <w:marRight w:val="0"/>
          <w:marTop w:val="0"/>
          <w:marBottom w:val="0"/>
          <w:divBdr>
            <w:top w:val="none" w:sz="0" w:space="0" w:color="auto"/>
            <w:left w:val="none" w:sz="0" w:space="0" w:color="auto"/>
            <w:bottom w:val="none" w:sz="0" w:space="0" w:color="auto"/>
            <w:right w:val="none" w:sz="0" w:space="0" w:color="auto"/>
          </w:divBdr>
        </w:div>
        <w:div w:id="1273786316">
          <w:marLeft w:val="0"/>
          <w:marRight w:val="0"/>
          <w:marTop w:val="0"/>
          <w:marBottom w:val="0"/>
          <w:divBdr>
            <w:top w:val="none" w:sz="0" w:space="0" w:color="auto"/>
            <w:left w:val="none" w:sz="0" w:space="0" w:color="auto"/>
            <w:bottom w:val="none" w:sz="0" w:space="0" w:color="auto"/>
            <w:right w:val="none" w:sz="0" w:space="0" w:color="auto"/>
          </w:divBdr>
        </w:div>
        <w:div w:id="247618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sbrasil.com.br/topicos/492519027/art-1-da-lei-14276-21" TargetMode="External"/><Relationship Id="rId13" Type="http://schemas.openxmlformats.org/officeDocument/2006/relationships/hyperlink" Target="https://www.jusbrasil.com.br/legislacao/1305030237/lei-14230-21" TargetMode="External"/><Relationship Id="rId18" Type="http://schemas.openxmlformats.org/officeDocument/2006/relationships/hyperlink" Target="https://www.jusbrasil.com.br/legislacao/431644888/lei-13415-17" TargetMode="External"/><Relationship Id="rId3" Type="http://schemas.openxmlformats.org/officeDocument/2006/relationships/webSettings" Target="webSettings.xml"/><Relationship Id="rId21" Type="http://schemas.openxmlformats.org/officeDocument/2006/relationships/hyperlink" Target="https://www.jusbrasil.com.br/topicos/492519024/art-2-da-lei-14276-21" TargetMode="External"/><Relationship Id="rId7" Type="http://schemas.openxmlformats.org/officeDocument/2006/relationships/hyperlink" Target="https://www.jusbrasil.com.br/legislacao/1315490764/lei-14113-20" TargetMode="External"/><Relationship Id="rId12" Type="http://schemas.openxmlformats.org/officeDocument/2006/relationships/hyperlink" Target="https://www.jusbrasil.com.br/topicos/11689927/artigo-36-da-lei-n-9394-de-20-de-dezembro-de-1996" TargetMode="External"/><Relationship Id="rId17" Type="http://schemas.openxmlformats.org/officeDocument/2006/relationships/hyperlink" Target="https://www.jusbrasil.com.br/topicos/143152205/artigo-14-da-lei-n-13415-de-16-de-fevereiro-de-2017" TargetMode="External"/><Relationship Id="rId2" Type="http://schemas.openxmlformats.org/officeDocument/2006/relationships/settings" Target="settings.xml"/><Relationship Id="rId16" Type="http://schemas.openxmlformats.org/officeDocument/2006/relationships/hyperlink" Target="https://www.jusbrasil.com.br/topicos/143152195/par&#225;grafo-3-artigo-14-da-lei-n-13415-de-16-de-fevereiro-de-2017" TargetMode="External"/><Relationship Id="rId20" Type="http://schemas.openxmlformats.org/officeDocument/2006/relationships/hyperlink" Target="https://www.jusbrasil.com.br/topicos/10840335/artigo-12-da-lei-n-11494-de-20-de-junho-de-2007" TargetMode="External"/><Relationship Id="rId1" Type="http://schemas.openxmlformats.org/officeDocument/2006/relationships/styles" Target="styles.xml"/><Relationship Id="rId6" Type="http://schemas.openxmlformats.org/officeDocument/2006/relationships/hyperlink" Target="https://www.jusbrasil.com.br/topicos/492519027/art-1-da-lei-14276-21" TargetMode="External"/><Relationship Id="rId11" Type="http://schemas.openxmlformats.org/officeDocument/2006/relationships/hyperlink" Target="https://www.jusbrasil.com.br/topicos/127853716/inciso-v-do-artigo-36-da-lei-n-9394-de-20-de-dezembro-de-1996" TargetMode="External"/><Relationship Id="rId24" Type="http://schemas.openxmlformats.org/officeDocument/2006/relationships/theme" Target="theme/theme1.xml"/><Relationship Id="rId5" Type="http://schemas.openxmlformats.org/officeDocument/2006/relationships/hyperlink" Target="https://www.jusbrasil.com.br/topicos/492519045/lei-14276-21" TargetMode="External"/><Relationship Id="rId15" Type="http://schemas.openxmlformats.org/officeDocument/2006/relationships/hyperlink" Target="https://www.jusbrasil.com.br/topicos/143152223/artigo-10-da-lei-n-13415-de-16-de-fevereiro-de-2017" TargetMode="External"/><Relationship Id="rId23" Type="http://schemas.openxmlformats.org/officeDocument/2006/relationships/fontTable" Target="fontTable.xml"/><Relationship Id="rId10" Type="http://schemas.openxmlformats.org/officeDocument/2006/relationships/hyperlink" Target="https://www.jusbrasil.com.br/legislacao/1035083/lei-de-diretrizes-e-bases-lei-9394-96" TargetMode="External"/><Relationship Id="rId19" Type="http://schemas.openxmlformats.org/officeDocument/2006/relationships/hyperlink" Target="https://www.jusbrasil.com.br/legislacao/1034187/lei-11494-07" TargetMode="External"/><Relationship Id="rId4" Type="http://schemas.openxmlformats.org/officeDocument/2006/relationships/hyperlink" Target="https://www.jusbrasil.com.br/legislacao/1315490764/lei-14113-20" TargetMode="External"/><Relationship Id="rId9" Type="http://schemas.openxmlformats.org/officeDocument/2006/relationships/hyperlink" Target="https://www.jusbrasil.com.br/topicos/28001065/artigo-36c-da-lei-n-9394-de-20-de-dezembro-de-1996" TargetMode="External"/><Relationship Id="rId14" Type="http://schemas.openxmlformats.org/officeDocument/2006/relationships/hyperlink" Target="https://www.jusbrasil.com.br/legislacao/791720123/lei-13935-19" TargetMode="External"/><Relationship Id="rId22" Type="http://schemas.openxmlformats.org/officeDocument/2006/relationships/hyperlink" Target="https://www.jusbrasil.com.br/topicos/492519024/art-2-da-lei-14276-2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2646</Words>
  <Characters>14294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559982652291</dc:creator>
  <cp:keywords/>
  <dc:description/>
  <cp:lastModifiedBy>559982652291</cp:lastModifiedBy>
  <cp:revision>2</cp:revision>
  <dcterms:created xsi:type="dcterms:W3CDTF">2021-12-28T12:55:00Z</dcterms:created>
  <dcterms:modified xsi:type="dcterms:W3CDTF">2021-12-28T12:59:00Z</dcterms:modified>
</cp:coreProperties>
</file>