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DAO;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java.sql.Connection;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java.sql.DriverManager;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java.sql.PreparedStatement;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java.sql.ResultSet;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java.sql.SQLException;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DTO.veiculosDTO;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ConexaoBD {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Connection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PreparedStatement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ArrayList&lt;veiculosDTO&gt;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lista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ArrayList&lt;&gt;();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"jdcb:mysql://localhost:3306/veiculos=?user=root&amp;password="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conectar() {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erro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erro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inserirVeiculo(veiculosDTO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slq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"insert into dados_veiculos(modelo,marca,ano,placa,imagem)values(?,?,?,?,?)"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slq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.setString(1,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.getModelo());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.setString(2,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.getMarca());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.setInt(3,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.getAno());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.setString(4,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.getPlaca());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.setBytes(5,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inserirveiculo</w:t>
      </w:r>
      <w:r w:rsidDel="00000000" w:rsidR="00000000" w:rsidRPr="00000000">
        <w:rPr>
          <w:sz w:val="20"/>
          <w:szCs w:val="20"/>
          <w:rtl w:val="0"/>
        </w:rPr>
        <w:t xml:space="preserve">.getImagem());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ExcluirVeiculos(veiculosDTO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"delete from dados_veiculos where id_veiculo = 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.setInt(1,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.getId_veiculo());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AlterarVeiculos(veiculosDTO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"Update set dados_veiculos modelo = ?, marca = ?, ano = ?, placa = ?, imagem = ? where id_veiculo = 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.setString(1,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.getModelo());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.setString(2,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.getMarca());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.setInt(3,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.getAno());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.setString(4,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.getPlaca());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.setBytes(5,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objexcluirdto</w:t>
      </w:r>
      <w:r w:rsidDel="00000000" w:rsidR="00000000" w:rsidRPr="00000000">
        <w:rPr>
          <w:sz w:val="20"/>
          <w:szCs w:val="20"/>
          <w:rtl w:val="0"/>
        </w:rPr>
        <w:t xml:space="preserve">.getImagem());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List&lt;veiculosDTO&gt; listar(){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 * from veiculos"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ResultSet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pstm</w:t>
      </w:r>
      <w:r w:rsidDel="00000000" w:rsidR="00000000" w:rsidRPr="00000000">
        <w:rPr>
          <w:sz w:val="20"/>
          <w:szCs w:val="20"/>
          <w:rtl w:val="0"/>
        </w:rPr>
        <w:t xml:space="preserve">.executeQuery();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.next()) {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veiculosDTO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veiculosDTO();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.setId_veiculo(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"id_veiculo"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.setModelo(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.getString(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"modelo"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.setMarca(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.getNString(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"marca"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.setAno(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"ano"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.setPlaca(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.getNString(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"placa"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.setImagem(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.getBytes(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"imagem"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lista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objlista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lista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Fecharcon() {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