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Technical Build Structure</w:t>
      </w:r>
    </w:p>
    <w:p>
      <w:pPr>
        <w:spacing w:after="120"/>
        <w:jc w:val="center"/>
      </w:pPr>
      <w:r>
        <w:rPr>
          <w:rFonts w:ascii="Georgia" w:cs="Georgia" w:eastAsia="Georgia" w:hAnsi="Georgia"/>
          <w:i/>
          <w:iCs/>
          <w:color w:val="333333"/>
          <w:sz w:val="21"/>
          <w:szCs w:val="21"/>
        </w:rPr>
        <w:t xml:space="preserve">The canonical build document for Claude Code, experience-first</w:t>
      </w:r>
    </w:p>
    <w:p>
      <w:pPr>
        <w:spacing w:before="480"/>
        <w:jc w:val="center"/>
      </w:pPr>
      <w:r>
        <w:rPr>
          <w:rFonts w:ascii="Georgia" w:cs="Georgia" w:eastAsia="Georgia" w:hAnsi="Georgia"/>
          <w:color w:val="777777"/>
          <w:sz w:val="20"/>
          <w:szCs w:val="20"/>
        </w:rPr>
        <w:t xml:space="preserve">The stack, the repository structure, the data model, the non-negotiable rules, and the build order. Read this before opening any other file.</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0.  The core inversion: experience-first</w:t>
      </w:r>
    </w:p>
    <w:p>
      <w:pPr>
        <w:spacing w:after="140"/>
        <w:jc w:val="both"/>
      </w:pPr>
      <w:r>
        <w:rPr>
          <w:rFonts w:ascii="Georgia" w:cs="Georgia" w:eastAsia="Georgia" w:hAnsi="Georgia"/>
          <w:i/>
          <w:iCs/>
          <w:color w:val="1a1a1a"/>
          <w:sz w:val="22"/>
          <w:szCs w:val="22"/>
        </w:rPr>
        <w:t xml:space="preserve">The build order changed. The old structure was product-logic and backend first, then a UI laid on top. SODA is now built the other way around, because the product is the feeling in the room, and a backend built before the experience is a backend built on guesses.</w:t>
      </w:r>
    </w:p>
    <w:p>
      <w:pPr>
        <w:spacing w:after="120"/>
        <w:jc w:val="both"/>
      </w:pPr>
      <w:r>
        <w:rPr>
          <w:rFonts w:ascii="Georgia" w:cs="Georgia" w:eastAsia="Georgia" w:hAnsi="Georgia"/>
          <w:color w:val="333333"/>
          <w:sz w:val="21"/>
          <w:szCs w:val="21"/>
        </w:rPr>
        <w:t xml:space="preserve">Every slice follows the same seven steps, in this order.</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UX flow. </w:t>
      </w:r>
      <w:r>
        <w:rPr>
          <w:rFonts w:ascii="Georgia" w:cs="Georgia" w:eastAsia="Georgia" w:hAnsi="Georgia"/>
          <w:b w:val="false"/>
          <w:bCs w:val="false"/>
          <w:i w:val="false"/>
          <w:iCs w:val="false"/>
          <w:color w:val="333333"/>
          <w:sz w:val="21"/>
          <w:szCs w:val="21"/>
        </w:rPr>
        <w:t xml:space="preserve">Pull the screen and its path from the flow maps and the screen specs. Know where it sits in the night.</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Prototype. </w:t>
      </w:r>
      <w:r>
        <w:rPr>
          <w:rFonts w:ascii="Georgia" w:cs="Georgia" w:eastAsia="Georgia" w:hAnsi="Georgia"/>
          <w:b w:val="false"/>
          <w:bCs w:val="false"/>
          <w:i w:val="false"/>
          <w:iCs w:val="false"/>
          <w:color w:val="333333"/>
          <w:sz w:val="21"/>
          <w:szCs w:val="21"/>
        </w:rPr>
        <w:t xml:space="preserve">Build the front end first, against mock data, using the paste-ready prompt for that screen. Make it feel right on a phone.</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Approval. </w:t>
      </w:r>
      <w:r>
        <w:rPr>
          <w:rFonts w:ascii="Georgia" w:cs="Georgia" w:eastAsia="Georgia" w:hAnsi="Georgia"/>
          <w:b w:val="false"/>
          <w:bCs w:val="false"/>
          <w:i w:val="false"/>
          <w:iCs w:val="false"/>
          <w:color w:val="333333"/>
          <w:sz w:val="21"/>
          <w:szCs w:val="21"/>
        </w:rPr>
        <w:t xml:space="preserve">Confirm the experience before any backend exists. If it does not feel right, fix it here, where it is cheap.</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API contract. </w:t>
      </w:r>
      <w:r>
        <w:rPr>
          <w:rFonts w:ascii="Georgia" w:cs="Georgia" w:eastAsia="Georgia" w:hAnsi="Georgia"/>
          <w:b w:val="false"/>
          <w:bCs w:val="false"/>
          <w:i w:val="false"/>
          <w:iCs w:val="false"/>
          <w:color w:val="333333"/>
          <w:sz w:val="21"/>
          <w:szCs w:val="21"/>
        </w:rPr>
        <w:t xml:space="preserve">Only now, freeze the types and the request and response shapes in packages/contracts. The approved experience defines the contract, not the reverse.</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Backend. </w:t>
      </w:r>
      <w:r>
        <w:rPr>
          <w:rFonts w:ascii="Georgia" w:cs="Georgia" w:eastAsia="Georgia" w:hAnsi="Georgia"/>
          <w:b w:val="false"/>
          <w:bCs w:val="false"/>
          <w:i w:val="false"/>
          <w:iCs w:val="false"/>
          <w:color w:val="333333"/>
          <w:sz w:val="21"/>
          <w:szCs w:val="21"/>
        </w:rPr>
        <w:t xml:space="preserve">Build the Supabase tables with RLS, the endpoints, and the proximity service if the slice needs presence. The contract is the spec.</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Wire. </w:t>
      </w:r>
      <w:r>
        <w:rPr>
          <w:rFonts w:ascii="Georgia" w:cs="Georgia" w:eastAsia="Georgia" w:hAnsi="Georgia"/>
          <w:b w:val="false"/>
          <w:bCs w:val="false"/>
          <w:i w:val="false"/>
          <w:iCs w:val="false"/>
          <w:color w:val="333333"/>
          <w:sz w:val="21"/>
          <w:szCs w:val="21"/>
        </w:rPr>
        <w:t xml:space="preserve">Replace the mock data with real calls. The front end does not change shape, because the contract was drawn from it.</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Ship. </w:t>
      </w:r>
      <w:r>
        <w:rPr>
          <w:rFonts w:ascii="Georgia" w:cs="Georgia" w:eastAsia="Georgia" w:hAnsi="Georgia"/>
          <w:b w:val="false"/>
          <w:bCs w:val="false"/>
          <w:i w:val="false"/>
          <w:iCs w:val="false"/>
          <w:color w:val="333333"/>
          <w:sz w:val="21"/>
          <w:szCs w:val="21"/>
        </w:rPr>
        <w:t xml:space="preserve">Pass the Ghost QA gate, then release the slice.</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rule of thumb: a backend table is never written before the screen that needs it has been prototyped and approved. Build the experience, let it pull the contract out of itself, then build to that contract.</w:t>
      </w:r>
    </w:p>
    <w:p>
      <w:r>
        <w:br w:type="page"/>
      </w:r>
    </w:p>
    <w:p>
      <w:pPr>
        <w:pStyle w:val="Heading1"/>
        <w:keepNext/>
        <w:spacing w:after="110" w:before="300"/>
      </w:pPr>
      <w:r>
        <w:rPr>
          <w:rFonts w:ascii="Arial" w:cs="Arial" w:eastAsia="Arial" w:hAnsi="Arial"/>
          <w:b/>
          <w:bCs/>
          <w:color w:val="14210B"/>
          <w:sz w:val="28"/>
          <w:szCs w:val="28"/>
        </w:rPr>
        <w:t xml:space="preserve">1.  The stack</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Web app. </w:t>
      </w:r>
      <w:r>
        <w:rPr>
          <w:rFonts w:ascii="Georgia" w:cs="Georgia" w:eastAsia="Georgia" w:hAnsi="Georgia"/>
          <w:b w:val="false"/>
          <w:bCs w:val="false"/>
          <w:i w:val="false"/>
          <w:iCs w:val="false"/>
          <w:color w:val="333333"/>
          <w:sz w:val="21"/>
          <w:szCs w:val="21"/>
        </w:rPr>
        <w:t xml:space="preserve">Next.js 16, App Router, Turbopack native, on React 19.2, shipped as an installable PWA. Caching is opt-in through the use cache directive and Partial Prerendering, fetch is uncached by default.</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Backbone. </w:t>
      </w:r>
      <w:r>
        <w:rPr>
          <w:rFonts w:ascii="Georgia" w:cs="Georgia" w:eastAsia="Georgia" w:hAnsi="Georgia"/>
          <w:b w:val="false"/>
          <w:bCs w:val="false"/>
          <w:i w:val="false"/>
          <w:iCs w:val="false"/>
          <w:color w:val="333333"/>
          <w:sz w:val="21"/>
          <w:szCs w:val="21"/>
        </w:rPr>
        <w:t xml:space="preserve">Supabase. Postgres for data, Row Level Security on every table, Realtime for room presence, pg_cron for the warmth sweep. Supabase was chosen over Firebase for Postgres portability.</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Proximity, for the pilot. </w:t>
      </w:r>
      <w:r>
        <w:rPr>
          <w:rFonts w:ascii="Georgia" w:cs="Georgia" w:eastAsia="Georgia" w:hAnsi="Georgia"/>
          <w:b w:val="false"/>
          <w:bCs w:val="false"/>
          <w:i w:val="false"/>
          <w:iCs w:val="false"/>
          <w:color w:val="333333"/>
          <w:sz w:val="21"/>
          <w:szCs w:val="21"/>
        </w:rPr>
        <w:t xml:space="preserve">The room is defined by who scanned the event QR and is present in realtime through Supabase Realtime. Browser Bluetooth is not used, because Web Bluetooth does not run on Safari or any iOS browser and a live audience is heavily iPhone. True micro-proximity is a later, native-only capability, out of the pilot. A FastAPI service returns only if that native layer is built.</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Auth. </w:t>
      </w:r>
      <w:r>
        <w:rPr>
          <w:rFonts w:ascii="Georgia" w:cs="Georgia" w:eastAsia="Georgia" w:hAnsi="Georgia"/>
          <w:b w:val="false"/>
          <w:bCs w:val="false"/>
          <w:i w:val="false"/>
          <w:iCs w:val="false"/>
          <w:color w:val="333333"/>
          <w:sz w:val="21"/>
          <w:szCs w:val="21"/>
        </w:rPr>
        <w:t xml:space="preserve">Supabase Auth with email one-time codes, through the @supabase/ssr package, not the deprecated auth-helpers, using the new publishable and secret API keys. Sessions persist and never expire mid-event.</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Hosting. </w:t>
      </w:r>
      <w:r>
        <w:rPr>
          <w:rFonts w:ascii="Georgia" w:cs="Georgia" w:eastAsia="Georgia" w:hAnsi="Georgia"/>
          <w:b w:val="false"/>
          <w:bCs w:val="false"/>
          <w:i w:val="false"/>
          <w:iCs w:val="false"/>
          <w:color w:val="333333"/>
          <w:sz w:val="21"/>
          <w:szCs w:val="21"/>
        </w:rPr>
        <w:t xml:space="preserve">Vercel, a Next.js 16 deployment. Serverless functions reach Supabase through the transaction pooler, never a direct per-invocation connection. Per SODA-029.</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Realtime capacity, a pre-pilot check. </w:t>
      </w:r>
      <w:r>
        <w:rPr>
          <w:rFonts w:ascii="Georgia" w:cs="Georgia" w:eastAsia="Georgia" w:hAnsi="Georgia"/>
          <w:b w:val="false"/>
          <w:bCs w:val="false"/>
          <w:i w:val="false"/>
          <w:iCs w:val="false"/>
          <w:color w:val="333333"/>
          <w:sz w:val="21"/>
          <w:szCs w:val="21"/>
        </w:rPr>
        <w:t xml:space="preserve">Before any pilot, confirm the expected room size against the Supabase Realtime concurrent-connection ceiling for the plan, roughly 200 on Free and 500 on Pro and higher on Team or self-host, be on a plan that covers it with headroom, and load-test the Room View at expected concurrency. The never-drop-a-session promise depends on this number.</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AI. </w:t>
      </w:r>
      <w:r>
        <w:rPr>
          <w:rFonts w:ascii="Georgia" w:cs="Georgia" w:eastAsia="Georgia" w:hAnsi="Georgia"/>
          <w:b w:val="false"/>
          <w:bCs w:val="false"/>
          <w:i w:val="false"/>
          <w:iCs w:val="false"/>
          <w:color w:val="333333"/>
          <w:sz w:val="21"/>
          <w:szCs w:val="21"/>
        </w:rPr>
        <w:t xml:space="preserve">The Claude API for follow-up drafts only, behind a two-call approval gate. Default model claude-sonnet-4-6 for draft quality, or claude-haiku-4-5-20251001 for speed at scale, with prompt caching.</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Secrets. </w:t>
      </w:r>
      <w:r>
        <w:rPr>
          <w:rFonts w:ascii="Georgia" w:cs="Georgia" w:eastAsia="Georgia" w:hAnsi="Georgia"/>
          <w:b w:val="false"/>
          <w:bCs w:val="false"/>
          <w:i w:val="false"/>
          <w:iCs w:val="false"/>
          <w:color w:val="333333"/>
          <w:sz w:val="21"/>
          <w:szCs w:val="21"/>
        </w:rPr>
        <w:t xml:space="preserve">Injected from the environment, never read from a committed file.</w:t>
      </w:r>
    </w:p>
    <w:p>
      <w:pPr>
        <w:spacing w:after="120"/>
        <w:jc w:val="both"/>
      </w:pPr>
      <w:r>
        <w:rPr>
          <w:rFonts w:ascii="Georgia" w:cs="Georgia" w:eastAsia="Georgia" w:hAnsi="Georgia"/>
          <w:b w:val="false"/>
          <w:bCs w:val="false"/>
          <w:i w:val="false"/>
          <w:iCs w:val="false"/>
          <w:color w:val="333333"/>
          <w:sz w:val="21"/>
          <w:szCs w:val="21"/>
        </w:rPr>
        <w:t xml:space="preserve">The key scaling metric to design against is </w:t>
      </w:r>
      <w:r>
        <w:rPr>
          <w:rFonts w:ascii="Georgia" w:cs="Georgia" w:eastAsia="Georgia" w:hAnsi="Georgia"/>
          <w:b/>
          <w:bCs/>
          <w:i w:val="false"/>
          <w:iCs w:val="false"/>
          <w:color w:val="1a1a1a"/>
          <w:sz w:val="21"/>
          <w:szCs w:val="21"/>
        </w:rPr>
        <w:t xml:space="preserve">concurrent realtime connections per event</w:t>
      </w:r>
      <w:r>
        <w:rPr>
          <w:rFonts w:ascii="Georgia" w:cs="Georgia" w:eastAsia="Georgia" w:hAnsi="Georgia"/>
          <w:b w:val="false"/>
          <w:bCs w:val="false"/>
          <w:i w:val="false"/>
          <w:iCs w:val="false"/>
          <w:color w:val="333333"/>
          <w:sz w:val="21"/>
          <w:szCs w:val="21"/>
        </w:rPr>
        <w:t xml:space="preserve">, not total users. This maps onto Supabase Realtime plan tiers, roughly 200 concurrent on Free, around 500 on Pro, higher only on a Team plan or self-hosted Realtime, so a large room needs that choice made before the event. Re-track presence on a visibility change to avoid ghost guests.</w:t>
      </w:r>
    </w:p>
    <w:p>
      <w:r>
        <w:br w:type="page"/>
      </w:r>
    </w:p>
    <w:p>
      <w:pPr>
        <w:pStyle w:val="Heading1"/>
        <w:keepNext/>
        <w:spacing w:after="110" w:before="300"/>
      </w:pPr>
      <w:r>
        <w:rPr>
          <w:rFonts w:ascii="Arial" w:cs="Arial" w:eastAsia="Arial" w:hAnsi="Arial"/>
          <w:b/>
          <w:bCs/>
          <w:color w:val="14210B"/>
          <w:sz w:val="28"/>
          <w:szCs w:val="28"/>
        </w:rPr>
        <w:t xml:space="preserve">2.  Repository structure</w:t>
      </w:r>
    </w:p>
    <w:p>
      <w:pPr>
        <w:pBdr>
          <w:left w:val="single" w:color="2B2B2B" w:sz="18" w:space="14"/>
        </w:pBdr>
        <w:spacing w:after="150" w:before="50"/>
        <w:ind w:left="200"/>
      </w:pPr>
      <w:r>
        <w:rPr>
          <w:rFonts w:ascii="Consolas" w:cs="Consolas" w:eastAsia="Consolas" w:hAnsi="Consolas"/>
          <w:color w:val="2B2B2B"/>
          <w:sz w:val="16"/>
          <w:szCs w:val="16"/>
        </w:rPr>
        <w:t xml:space="preserve">soda/</w:t>
      </w:r>
      <w:r>
        <w:br/>
        <w:t xml:space="preserve"/>
      </w:r>
      <w:r>
        <w:rPr>
          <w:rFonts w:ascii="Consolas" w:cs="Consolas" w:eastAsia="Consolas" w:hAnsi="Consolas"/>
          <w:color w:val="2B2B2B"/>
          <w:sz w:val="16"/>
          <w:szCs w:val="16"/>
        </w:rPr>
        <w:t xml:space="preserve">  apps/</w:t>
      </w:r>
      <w:r>
        <w:br/>
        <w:t xml:space="preserve"/>
      </w:r>
      <w:r>
        <w:rPr>
          <w:rFonts w:ascii="Consolas" w:cs="Consolas" w:eastAsia="Consolas" w:hAnsi="Consolas"/>
          <w:color w:val="2B2B2B"/>
          <w:sz w:val="16"/>
          <w:szCs w:val="16"/>
        </w:rPr>
        <w:t xml:space="preserve">    web/                      Next.js 14 PWA (attendee + host)</w:t>
      </w:r>
      <w:r>
        <w:br/>
        <w:t xml:space="preserve"/>
      </w:r>
      <w:r>
        <w:rPr>
          <w:rFonts w:ascii="Consolas" w:cs="Consolas" w:eastAsia="Consolas" w:hAnsi="Consolas"/>
          <w:color w:val="2B2B2B"/>
          <w:sz w:val="16"/>
          <w:szCs w:val="16"/>
        </w:rPr>
        <w:t xml:space="preserve">      app/</w:t>
      </w:r>
      <w:r>
        <w:br/>
        <w:t xml:space="preserve"/>
      </w:r>
      <w:r>
        <w:rPr>
          <w:rFonts w:ascii="Consolas" w:cs="Consolas" w:eastAsia="Consolas" w:hAnsi="Consolas"/>
          <w:color w:val="2B2B2B"/>
          <w:sz w:val="16"/>
          <w:szCs w:val="16"/>
        </w:rPr>
        <w:t xml:space="preserve">        (attendee)/           the event-night and home routes</w:t>
      </w:r>
      <w:r>
        <w:br/>
        <w:t xml:space="preserve"/>
      </w:r>
      <w:r>
        <w:rPr>
          <w:rFonts w:ascii="Consolas" w:cs="Consolas" w:eastAsia="Consolas" w:hAnsi="Consolas"/>
          <w:color w:val="2B2B2B"/>
          <w:sz w:val="16"/>
          <w:szCs w:val="16"/>
        </w:rPr>
        <w:t xml:space="preserve">          join/               entry QR, welcome, sign-in</w:t>
      </w:r>
      <w:r>
        <w:br/>
        <w:t xml:space="preserve"/>
      </w:r>
      <w:r>
        <w:rPr>
          <w:rFonts w:ascii="Consolas" w:cs="Consolas" w:eastAsia="Consolas" w:hAnsi="Consolas"/>
          <w:color w:val="2B2B2B"/>
          <w:sz w:val="16"/>
          <w:szCs w:val="16"/>
        </w:rPr>
        <w:t xml:space="preserve">          room/               room view and the acts</w:t>
      </w:r>
      <w:r>
        <w:br/>
        <w:t xml:space="preserve"/>
      </w:r>
      <w:r>
        <w:rPr>
          <w:rFonts w:ascii="Consolas" w:cs="Consolas" w:eastAsia="Consolas" w:hAnsi="Consolas"/>
          <w:color w:val="2B2B2B"/>
          <w:sz w:val="16"/>
          <w:szCs w:val="16"/>
        </w:rPr>
        <w:t xml:space="preserve">          home/               overview, events, contacts, profile</w:t>
      </w:r>
      <w:r>
        <w:br/>
        <w:t xml:space="preserve"/>
      </w:r>
      <w:r>
        <w:rPr>
          <w:rFonts w:ascii="Consolas" w:cs="Consolas" w:eastAsia="Consolas" w:hAnsi="Consolas"/>
          <w:color w:val="2B2B2B"/>
          <w:sz w:val="16"/>
          <w:szCs w:val="16"/>
        </w:rPr>
        <w:t xml:space="preserve">        (host)/               sign-in, setup, command center, admin</w:t>
      </w:r>
      <w:r>
        <w:br/>
        <w:t xml:space="preserve"/>
      </w:r>
      <w:r>
        <w:rPr>
          <w:rFonts w:ascii="Consolas" w:cs="Consolas" w:eastAsia="Consolas" w:hAnsi="Consolas"/>
          <w:color w:val="2B2B2B"/>
          <w:sz w:val="16"/>
          <w:szCs w:val="16"/>
        </w:rPr>
        <w:t xml:space="preserve">        api/                  route handlers (only path to the DB from client)</w:t>
      </w:r>
      <w:r>
        <w:br/>
        <w:t xml:space="preserve"/>
      </w:r>
      <w:r>
        <w:rPr>
          <w:rFonts w:ascii="Consolas" w:cs="Consolas" w:eastAsia="Consolas" w:hAnsi="Consolas"/>
          <w:color w:val="2B2B2B"/>
          <w:sz w:val="16"/>
          <w:szCs w:val="16"/>
        </w:rPr>
        <w:t xml:space="preserve">      components/             mirrors the component inventory map</w:t>
      </w:r>
      <w:r>
        <w:br/>
        <w:t xml:space="preserve"/>
      </w:r>
      <w:r>
        <w:rPr>
          <w:rFonts w:ascii="Consolas" w:cs="Consolas" w:eastAsia="Consolas" w:hAnsi="Consolas"/>
          <w:color w:val="2B2B2B"/>
          <w:sz w:val="16"/>
          <w:szCs w:val="16"/>
        </w:rPr>
        <w:t xml:space="preserve">      lib/</w:t>
      </w:r>
      <w:r>
        <w:br/>
        <w:t xml:space="preserve"/>
      </w:r>
      <w:r>
        <w:rPr>
          <w:rFonts w:ascii="Consolas" w:cs="Consolas" w:eastAsia="Consolas" w:hAnsi="Consolas"/>
          <w:color w:val="2B2B2B"/>
          <w:sz w:val="16"/>
          <w:szCs w:val="16"/>
        </w:rPr>
        <w:t xml:space="preserve">        warmth/               the warmth formula and helpers (single source)</w:t>
      </w:r>
      <w:r>
        <w:br/>
        <w:t xml:space="preserve"/>
      </w:r>
      <w:r>
        <w:rPr>
          <w:rFonts w:ascii="Consolas" w:cs="Consolas" w:eastAsia="Consolas" w:hAnsi="Consolas"/>
          <w:color w:val="2B2B2B"/>
          <w:sz w:val="16"/>
          <w:szCs w:val="16"/>
        </w:rPr>
        <w:t xml:space="preserve">        supabase/             typed client and server helpers</w:t>
      </w:r>
      <w:r>
        <w:br/>
        <w:t xml:space="preserve"/>
      </w:r>
      <w:r>
        <w:rPr>
          <w:rFonts w:ascii="Consolas" w:cs="Consolas" w:eastAsia="Consolas" w:hAnsi="Consolas"/>
          <w:color w:val="2B2B2B"/>
          <w:sz w:val="16"/>
          <w:szCs w:val="16"/>
        </w:rPr>
        <w:t xml:space="preserve">        ai/                   draft prompt builder and gate client</w:t>
      </w:r>
      <w:r>
        <w:br/>
        <w:t xml:space="preserve"/>
      </w:r>
      <w:r>
        <w:rPr>
          <w:rFonts w:ascii="Consolas" w:cs="Consolas" w:eastAsia="Consolas" w:hAnsi="Consolas"/>
          <w:color w:val="2B2B2B"/>
          <w:sz w:val="16"/>
          <w:szCs w:val="16"/>
        </w:rPr>
        <w:t xml:space="preserve">      styles/                 the locked dark-mode tokens</w:t>
      </w:r>
      <w:r>
        <w:br/>
        <w:t xml:space="preserve"/>
      </w:r>
      <w:r>
        <w:rPr>
          <w:rFonts w:ascii="Consolas" w:cs="Consolas" w:eastAsia="Consolas" w:hAnsi="Consolas"/>
          <w:color w:val="2B2B2B"/>
          <w:sz w:val="16"/>
          <w:szCs w:val="16"/>
        </w:rPr>
        <w:t xml:space="preserve">    proximity/                FastAPI service, DEFERRED, native proximity only, not in the pilot</w:t>
      </w:r>
      <w:r>
        <w:br/>
        <w:t xml:space="preserve"/>
      </w:r>
      <w:r>
        <w:rPr>
          <w:rFonts w:ascii="Consolas" w:cs="Consolas" w:eastAsia="Consolas" w:hAnsi="Consolas"/>
          <w:color w:val="2B2B2B"/>
          <w:sz w:val="16"/>
          <w:szCs w:val="16"/>
        </w:rPr>
        <w:t xml:space="preserve">  packages/</w:t>
      </w:r>
      <w:r>
        <w:br/>
        <w:t xml:space="preserve"/>
      </w:r>
      <w:r>
        <w:rPr>
          <w:rFonts w:ascii="Consolas" w:cs="Consolas" w:eastAsia="Consolas" w:hAnsi="Consolas"/>
          <w:color w:val="2B2B2B"/>
          <w:sz w:val="16"/>
          <w:szCs w:val="16"/>
        </w:rPr>
        <w:t xml:space="preserve">    contracts/                shared zod schemas and types (the API contracts)</w:t>
      </w:r>
      <w:r>
        <w:br/>
        <w:t xml:space="preserve"/>
      </w:r>
      <w:r>
        <w:rPr>
          <w:rFonts w:ascii="Consolas" w:cs="Consolas" w:eastAsia="Consolas" w:hAnsi="Consolas"/>
          <w:color w:val="2B2B2B"/>
          <w:sz w:val="16"/>
          <w:szCs w:val="16"/>
        </w:rPr>
        <w:t xml:space="preserve">    ui/                       shared primitives and design tokens</w:t>
      </w:r>
      <w:r>
        <w:br/>
        <w:t xml:space="preserve"/>
      </w:r>
      <w:r>
        <w:rPr>
          <w:rFonts w:ascii="Consolas" w:cs="Consolas" w:eastAsia="Consolas" w:hAnsi="Consolas"/>
          <w:color w:val="2B2B2B"/>
          <w:sz w:val="16"/>
          <w:szCs w:val="16"/>
        </w:rPr>
        <w:t xml:space="preserve">  supabase/</w:t>
      </w:r>
      <w:r>
        <w:br/>
        <w:t xml:space="preserve"/>
      </w:r>
      <w:r>
        <w:rPr>
          <w:rFonts w:ascii="Consolas" w:cs="Consolas" w:eastAsia="Consolas" w:hAnsi="Consolas"/>
          <w:color w:val="2B2B2B"/>
          <w:sz w:val="16"/>
          <w:szCs w:val="16"/>
        </w:rPr>
        <w:t xml:space="preserve">    migrations/               every schema change, paired with its RLS policy</w:t>
      </w:r>
      <w:r>
        <w:br/>
        <w:t xml:space="preserve"/>
      </w:r>
      <w:r>
        <w:rPr>
          <w:rFonts w:ascii="Consolas" w:cs="Consolas" w:eastAsia="Consolas" w:hAnsi="Consolas"/>
          <w:color w:val="2B2B2B"/>
          <w:sz w:val="16"/>
          <w:szCs w:val="16"/>
        </w:rPr>
        <w:t xml:space="preserve">    policies/                 RLS policy library, reviewed as a unit</w:t>
      </w:r>
      <w:r>
        <w:br/>
        <w:t xml:space="preserve"/>
      </w:r>
      <w:r>
        <w:rPr>
          <w:rFonts w:ascii="Consolas" w:cs="Consolas" w:eastAsia="Consolas" w:hAnsi="Consolas"/>
          <w:color w:val="2B2B2B"/>
          <w:sz w:val="16"/>
          <w:szCs w:val="16"/>
        </w:rPr>
        <w:t xml:space="preserve">    seed/                     a seeded pilot event for local work</w:t>
      </w:r>
      <w:r>
        <w:br/>
        <w:t xml:space="preserve"/>
      </w:r>
      <w:r>
        <w:rPr>
          <w:rFonts w:ascii="Consolas" w:cs="Consolas" w:eastAsia="Consolas" w:hAnsi="Consolas"/>
          <w:color w:val="2B2B2B"/>
          <w:sz w:val="16"/>
          <w:szCs w:val="16"/>
        </w:rPr>
        <w:t xml:space="preserve">  docs/</w:t>
      </w:r>
      <w:r>
        <w:br/>
        <w:t xml:space="preserve"/>
      </w:r>
      <w:r>
        <w:rPr>
          <w:rFonts w:ascii="Consolas" w:cs="Consolas" w:eastAsia="Consolas" w:hAnsi="Consolas"/>
          <w:color w:val="2B2B2B"/>
          <w:sz w:val="16"/>
          <w:szCs w:val="16"/>
        </w:rPr>
        <w:t xml:space="preserve">    BUILD.md                  this document</w:t>
      </w:r>
      <w:r>
        <w:br/>
        <w:t xml:space="preserve"/>
      </w:r>
      <w:r>
        <w:rPr>
          <w:rFonts w:ascii="Consolas" w:cs="Consolas" w:eastAsia="Consolas" w:hAnsi="Consolas"/>
          <w:color w:val="2B2B2B"/>
          <w:sz w:val="16"/>
          <w:szCs w:val="16"/>
        </w:rPr>
        <w:t xml:space="preserve">    specs/                    the screen specs</w:t>
      </w:r>
      <w:r>
        <w:br/>
        <w:t xml:space="preserve"/>
      </w:r>
      <w:r>
        <w:rPr>
          <w:rFonts w:ascii="Consolas" w:cs="Consolas" w:eastAsia="Consolas" w:hAnsi="Consolas"/>
          <w:color w:val="2B2B2B"/>
          <w:sz w:val="16"/>
          <w:szCs w:val="16"/>
        </w:rPr>
        <w:t xml:space="preserve">    flows/                    the flow maps and the master map</w:t>
      </w:r>
      <w:r>
        <w:br/>
        <w:t xml:space="preserve"/>
      </w:r>
      <w:r>
        <w:rPr>
          <w:rFonts w:ascii="Consolas" w:cs="Consolas" w:eastAsia="Consolas" w:hAnsi="Consolas"/>
          <w:color w:val="2B2B2B"/>
          <w:sz w:val="16"/>
          <w:szCs w:val="16"/>
        </w:rPr>
        <w:t xml:space="preserve">    prompts/                  the paste-ready prompts for each screen</w:t>
      </w:r>
      <w:r>
        <w:br/>
        <w:t xml:space="preserve"/>
      </w:r>
      <w:r>
        <w:rPr>
          <w:rFonts w:ascii="Consolas" w:cs="Consolas" w:eastAsia="Consolas" w:hAnsi="Consolas"/>
          <w:color w:val="2B2B2B"/>
          <w:sz w:val="16"/>
          <w:szCs w:val="16"/>
        </w:rPr>
        <w:t xml:space="preserve">    inventory/                the component inventory, source of truth</w:t>
      </w:r>
      <w:r>
        <w:br/>
        <w:t xml:space="preserve"/>
      </w:r>
      <w:r>
        <w:rPr>
          <w:rFonts w:ascii="Consolas" w:cs="Consolas" w:eastAsia="Consolas" w:hAnsi="Consolas"/>
          <w:color w:val="2B2B2B"/>
          <w:sz w:val="16"/>
          <w:szCs w:val="16"/>
        </w:rPr>
        <w:t xml:space="preserve">  SESSION.md                  running build state, updated after every slice</w:t>
      </w:r>
      <w:r>
        <w:br/>
        <w:t xml:space="preserve"/>
      </w:r>
      <w:r>
        <w:rPr>
          <w:rFonts w:ascii="Consolas" w:cs="Consolas" w:eastAsia="Consolas" w:hAnsi="Consolas"/>
          <w:color w:val="2B2B2B"/>
          <w:sz w:val="16"/>
          <w:szCs w:val="16"/>
        </w:rPr>
        <w:t xml:space="preserve">  AGENTS.md                   the agentic constitution and protocol</w:t>
      </w:r>
    </w:p>
    <w:p>
      <w:pPr>
        <w:spacing w:after="120"/>
        <w:jc w:val="both"/>
      </w:pPr>
      <w:r>
        <w:rPr>
          <w:rFonts w:ascii="Georgia" w:cs="Georgia" w:eastAsia="Georgia" w:hAnsi="Georgia"/>
          <w:b w:val="false"/>
          <w:bCs w:val="false"/>
          <w:i w:val="false"/>
          <w:iCs w:val="false"/>
          <w:color w:val="333333"/>
          <w:sz w:val="21"/>
          <w:szCs w:val="21"/>
        </w:rPr>
        <w:t xml:space="preserve">The docs folder is not decoration. Claude Code reads the matching spec and flow before building a screen, and the prompt before prototyping it.</w:t>
      </w:r>
    </w:p>
    <w:p>
      <w:r>
        <w:br w:type="page"/>
      </w:r>
    </w:p>
    <w:p>
      <w:pPr>
        <w:pStyle w:val="Heading1"/>
        <w:keepNext/>
        <w:spacing w:after="110" w:before="300"/>
      </w:pPr>
      <w:r>
        <w:rPr>
          <w:rFonts w:ascii="Arial" w:cs="Arial" w:eastAsia="Arial" w:hAnsi="Arial"/>
          <w:b/>
          <w:bCs/>
          <w:color w:val="14210B"/>
          <w:sz w:val="28"/>
          <w:szCs w:val="28"/>
        </w:rPr>
        <w:t xml:space="preserve">3.  The data model</w:t>
      </w:r>
    </w:p>
    <w:p>
      <w:pPr>
        <w:spacing w:after="120"/>
        <w:jc w:val="both"/>
      </w:pPr>
      <w:r>
        <w:rPr>
          <w:rFonts w:ascii="Georgia" w:cs="Georgia" w:eastAsia="Georgia" w:hAnsi="Georgia"/>
          <w:color w:val="333333"/>
          <w:sz w:val="21"/>
          <w:szCs w:val="21"/>
        </w:rPr>
        <w:t xml:space="preserve">Postgres, every table with Row Level Security from the moment it is created. The model separates what is permanent, a person and their account, from what is per-event, their tiny profile that night, and treats a relationship as its own co-owned record rather than a line between two people.</w:t>
      </w:r>
    </w:p>
    <w:p>
      <w:pPr>
        <w:pStyle w:val="Heading3"/>
        <w:keepNext/>
        <w:spacing w:after="55" w:before="190"/>
      </w:pPr>
      <w:r>
        <w:rPr>
          <w:rFonts w:ascii="Arial" w:cs="Arial" w:eastAsia="Arial" w:hAnsi="Arial"/>
          <w:b/>
          <w:bCs/>
          <w:color w:val="1a1a1a"/>
          <w:sz w:val="19"/>
          <w:szCs w:val="19"/>
        </w:rPr>
        <w:t xml:space="preserve">Core tables</w:t>
      </w:r>
    </w:p>
    <w:p>
      <w:pPr>
        <w:pBdr>
          <w:left w:val="single" w:color="2B2B2B" w:sz="18" w:space="14"/>
        </w:pBdr>
        <w:spacing w:after="150" w:before="50"/>
        <w:ind w:left="200"/>
      </w:pPr>
      <w:r>
        <w:rPr>
          <w:rFonts w:ascii="Consolas" w:cs="Consolas" w:eastAsia="Consolas" w:hAnsi="Consolas"/>
          <w:color w:val="2B2B2B"/>
          <w:sz w:val="16"/>
          <w:szCs w:val="16"/>
        </w:rPr>
        <w:t xml:space="preserve">profiles        a permanent person, keyed to the auth user. is_operator flag is the master key.</w:t>
      </w:r>
      <w:r>
        <w:br/>
        <w:t xml:space="preserve"/>
      </w:r>
      <w:r>
        <w:rPr>
          <w:rFonts w:ascii="Consolas" w:cs="Consolas" w:eastAsia="Consolas" w:hAnsi="Consolas"/>
          <w:color w:val="2B2B2B"/>
          <w:sz w:val="16"/>
          <w:szCs w:val="16"/>
        </w:rPr>
        <w:t xml:space="preserve">events          a container. host_name and host_logo_url ride on it. mode = full|simple. status = draft|live|closed.</w:t>
      </w:r>
      <w:r>
        <w:br/>
        <w:t xml:space="preserve"/>
      </w:r>
      <w:r>
        <w:rPr>
          <w:rFonts w:ascii="Consolas" w:cs="Consolas" w:eastAsia="Consolas" w:hAnsi="Consolas"/>
          <w:color w:val="2B2B2B"/>
          <w:sz w:val="16"/>
          <w:szCs w:val="16"/>
        </w:rPr>
        <w:t xml:space="preserve">event_roles     the three-level access per event: role = owner|collaborator. Operator is platform-level.</w:t>
      </w:r>
      <w:r>
        <w:br/>
        <w:t xml:space="preserve"/>
      </w:r>
      <w:r>
        <w:rPr>
          <w:rFonts w:ascii="Consolas" w:cs="Consolas" w:eastAsia="Consolas" w:hAnsi="Consolas"/>
          <w:color w:val="2B2B2B"/>
          <w:sz w:val="16"/>
          <w:szCs w:val="16"/>
        </w:rPr>
        <w:t xml:space="preserve">attendances     a person at one event: role_text, offer, need, photo. The tiny profile (the chips).</w:t>
      </w:r>
      <w:r>
        <w:br/>
        <w:t xml:space="preserve"/>
      </w:r>
      <w:r>
        <w:rPr>
          <w:rFonts w:ascii="Consolas" w:cs="Consolas" w:eastAsia="Consolas" w:hAnsi="Consolas"/>
          <w:color w:val="2B2B2B"/>
          <w:sz w:val="16"/>
          <w:szCs w:val="16"/>
        </w:rPr>
        <w:t xml:space="preserve">connections     a relationship as a co-owned record: profile_a, profile_b, base_warmth, warmth_score, shared_context.</w:t>
      </w:r>
      <w:r>
        <w:br/>
        <w:t xml:space="preserve"/>
      </w:r>
      <w:r>
        <w:rPr>
          <w:rFonts w:ascii="Consolas" w:cs="Consolas" w:eastAsia="Consolas" w:hAnsi="Consolas"/>
          <w:color w:val="2B2B2B"/>
          <w:sz w:val="16"/>
          <w:szCs w:val="16"/>
        </w:rPr>
        <w:t xml:space="preserve">moments         the acts the host fires: type = drop|chance|nudge, fired_by, fired_at.</w:t>
      </w:r>
      <w:r>
        <w:br/>
        <w:t xml:space="preserve"/>
      </w:r>
      <w:r>
        <w:rPr>
          <w:rFonts w:ascii="Consolas" w:cs="Consolas" w:eastAsia="Consolas" w:hAnsi="Consolas"/>
          <w:color w:val="2B2B2B"/>
          <w:sz w:val="16"/>
          <w:szCs w:val="16"/>
        </w:rPr>
        <w:t xml:space="preserve">nudges          private to recipient_profile_id. RLS enforces this, not the UI.</w:t>
      </w:r>
      <w:r>
        <w:br/>
        <w:t xml:space="preserve"/>
      </w:r>
      <w:r>
        <w:rPr>
          <w:rFonts w:ascii="Consolas" w:cs="Consolas" w:eastAsia="Consolas" w:hAnsi="Consolas"/>
          <w:color w:val="2B2B2B"/>
          <w:sz w:val="16"/>
          <w:szCs w:val="16"/>
        </w:rPr>
        <w:t xml:space="preserve">drafts          AI follow-ups: status = pending|approved|discarded. Two-call gate.</w:t>
      </w:r>
      <w:r>
        <w:br/>
        <w:t xml:space="preserve"/>
      </w:r>
      <w:r>
        <w:rPr>
          <w:rFonts w:ascii="Consolas" w:cs="Consolas" w:eastAsia="Consolas" w:hAnsi="Consolas"/>
          <w:color w:val="2B2B2B"/>
          <w:sz w:val="16"/>
          <w:szCs w:val="16"/>
        </w:rPr>
        <w:t xml:space="preserve">draft_feedback  the closed gap: signal = approved|discarded|edited, logged for the AI gate.</w:t>
      </w:r>
      <w:r>
        <w:br/>
        <w:t xml:space="preserve"/>
      </w:r>
      <w:r>
        <w:rPr>
          <w:rFonts w:ascii="Consolas" w:cs="Consolas" w:eastAsia="Consolas" w:hAnsi="Consolas"/>
          <w:color w:val="2B2B2B"/>
          <w:sz w:val="16"/>
          <w:szCs w:val="16"/>
        </w:rPr>
        <w:t xml:space="preserve">operator_access_log   every operator reach into an event, recorded.</w:t>
      </w:r>
    </w:p>
    <w:p>
      <w:pPr>
        <w:pStyle w:val="Heading3"/>
        <w:keepNext/>
        <w:spacing w:after="55" w:before="190"/>
      </w:pPr>
      <w:r>
        <w:rPr>
          <w:rFonts w:ascii="Arial" w:cs="Arial" w:eastAsia="Arial" w:hAnsi="Arial"/>
          <w:b/>
          <w:bCs/>
          <w:color w:val="1a1a1a"/>
          <w:sz w:val="19"/>
          <w:szCs w:val="19"/>
        </w:rPr>
        <w:t xml:space="preserve">Row Level Security, the shape of it</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profiles. </w:t>
      </w:r>
      <w:r>
        <w:rPr>
          <w:rFonts w:ascii="Georgia" w:cs="Georgia" w:eastAsia="Georgia" w:hAnsi="Georgia"/>
          <w:b w:val="false"/>
          <w:bCs w:val="false"/>
          <w:i w:val="false"/>
          <w:iCs w:val="false"/>
          <w:color w:val="333333"/>
          <w:sz w:val="21"/>
          <w:szCs w:val="21"/>
        </w:rPr>
        <w:t xml:space="preserve">A person reads and writes only their own.</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events. </w:t>
      </w:r>
      <w:r>
        <w:rPr>
          <w:rFonts w:ascii="Georgia" w:cs="Georgia" w:eastAsia="Georgia" w:hAnsi="Georgia"/>
          <w:b w:val="false"/>
          <w:bCs w:val="false"/>
          <w:i w:val="false"/>
          <w:iCs w:val="false"/>
          <w:color w:val="333333"/>
          <w:sz w:val="21"/>
          <w:szCs w:val="21"/>
        </w:rPr>
        <w:t xml:space="preserve">Owners and collaborators reach an event through event_roles. Operators read all, and every such read writes to operator_access_log. Attendees read a minimal public view resolved by the QR token.</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attendances. </w:t>
      </w:r>
      <w:r>
        <w:rPr>
          <w:rFonts w:ascii="Georgia" w:cs="Georgia" w:eastAsia="Georgia" w:hAnsi="Georgia"/>
          <w:b w:val="false"/>
          <w:bCs w:val="false"/>
          <w:i w:val="false"/>
          <w:iCs w:val="false"/>
          <w:color w:val="333333"/>
          <w:sz w:val="21"/>
          <w:szCs w:val="21"/>
        </w:rPr>
        <w:t xml:space="preserve">A person reads and writes their own. A host reads all of that event. Export is gated to owner and operator, never collaborator.</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connections. </w:t>
      </w:r>
      <w:r>
        <w:rPr>
          <w:rFonts w:ascii="Georgia" w:cs="Georgia" w:eastAsia="Georgia" w:hAnsi="Georgia"/>
          <w:b w:val="false"/>
          <w:bCs w:val="false"/>
          <w:i w:val="false"/>
          <w:iCs w:val="false"/>
          <w:color w:val="333333"/>
          <w:sz w:val="21"/>
          <w:szCs w:val="21"/>
        </w:rPr>
        <w:t xml:space="preserve">Readable only by the two profiles in it. Co-owned, two-sided.</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nudges. </w:t>
      </w:r>
      <w:r>
        <w:rPr>
          <w:rFonts w:ascii="Georgia" w:cs="Georgia" w:eastAsia="Georgia" w:hAnsi="Georgia"/>
          <w:b w:val="false"/>
          <w:bCs w:val="false"/>
          <w:i w:val="false"/>
          <w:iCs w:val="false"/>
          <w:color w:val="333333"/>
          <w:sz w:val="21"/>
          <w:szCs w:val="21"/>
        </w:rPr>
        <w:t xml:space="preserve">Readable only by the recipient. This is the sacred one.</w:t>
      </w:r>
    </w:p>
    <w:p>
      <w:pPr>
        <w:pStyle w:val="ListParagraph"/>
        <w:numPr>
          <w:ilvl w:val="0"/>
          <w:numId w:val="3"/>
        </w:numPr>
        <w:spacing w:after="55"/>
        <w:jc w:val="both"/>
      </w:pPr>
      <w:r>
        <w:rPr>
          <w:rFonts w:ascii="Arial" w:cs="Arial" w:eastAsia="Arial" w:hAnsi="Arial"/>
          <w:b/>
          <w:bCs/>
          <w:i w:val="false"/>
          <w:iCs w:val="false"/>
          <w:color w:val="203229"/>
          <w:sz w:val="21"/>
          <w:szCs w:val="21"/>
        </w:rPr>
        <w:t xml:space="preserve">drafts and draft_feedback. </w:t>
      </w:r>
      <w:r>
        <w:rPr>
          <w:rFonts w:ascii="Georgia" w:cs="Georgia" w:eastAsia="Georgia" w:hAnsi="Georgia"/>
          <w:b w:val="false"/>
          <w:bCs w:val="false"/>
          <w:i w:val="false"/>
          <w:iCs w:val="false"/>
          <w:color w:val="333333"/>
          <w:sz w:val="21"/>
          <w:szCs w:val="21"/>
        </w:rPr>
        <w:t xml:space="preserve">Readable only by the owner of the connection.</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table without an RLS policy is a bug, not an unfinished feature.</w:t>
      </w:r>
    </w:p>
    <w:p>
      <w:r>
        <w:br w:type="page"/>
      </w:r>
    </w:p>
    <w:p>
      <w:pPr>
        <w:pStyle w:val="Heading1"/>
        <w:keepNext/>
        <w:spacing w:after="110" w:before="300"/>
      </w:pPr>
      <w:r>
        <w:rPr>
          <w:rFonts w:ascii="Arial" w:cs="Arial" w:eastAsia="Arial" w:hAnsi="Arial"/>
          <w:b/>
          <w:bCs/>
          <w:color w:val="14210B"/>
          <w:sz w:val="28"/>
          <w:szCs w:val="28"/>
        </w:rPr>
        <w:t xml:space="preserve">4.  The non-negotiable rules</w:t>
      </w:r>
    </w:p>
    <w:p>
      <w:pPr>
        <w:spacing w:after="120"/>
        <w:jc w:val="both"/>
      </w:pPr>
      <w:r>
        <w:rPr>
          <w:rFonts w:ascii="Georgia" w:cs="Georgia" w:eastAsia="Georgia" w:hAnsi="Georgia"/>
          <w:color w:val="333333"/>
          <w:sz w:val="21"/>
          <w:szCs w:val="21"/>
        </w:rPr>
        <w:t xml:space="preserve">These hold across every slice. They are inherited from the Relational OS engine and extended for the room.</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No auto-send. </w:t>
      </w:r>
      <w:r>
        <w:rPr>
          <w:rFonts w:ascii="Georgia" w:cs="Georgia" w:eastAsia="Georgia" w:hAnsi="Georgia"/>
          <w:b w:val="false"/>
          <w:bCs w:val="false"/>
          <w:i w:val="false"/>
          <w:iCs w:val="false"/>
          <w:color w:val="333333"/>
          <w:sz w:val="21"/>
          <w:szCs w:val="21"/>
        </w:rPr>
        <w:t xml:space="preserve">SODA drafts a follow-up. The person sends it. Nothing leaves on its own.</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RLS on every table, at creation. </w:t>
      </w:r>
      <w:r>
        <w:rPr>
          <w:rFonts w:ascii="Georgia" w:cs="Georgia" w:eastAsia="Georgia" w:hAnsi="Georgia"/>
          <w:b w:val="false"/>
          <w:bCs w:val="false"/>
          <w:i w:val="false"/>
          <w:iCs w:val="false"/>
          <w:color w:val="333333"/>
          <w:sz w:val="21"/>
          <w:szCs w:val="21"/>
        </w:rPr>
        <w:t xml:space="preserve">The migration that creates a table includes its policy.</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The warmth formula is fixed: </w:t>
      </w:r>
      <w:r>
        <w:rPr>
          <w:rFonts w:ascii="Georgia" w:cs="Georgia" w:eastAsia="Georgia" w:hAnsi="Georgia"/>
          <w:b w:val="false"/>
          <w:bCs w:val="false"/>
          <w:i w:val="false"/>
          <w:iCs w:val="false"/>
          <w:color w:val="333333"/>
          <w:sz w:val="21"/>
          <w:szCs w:val="21"/>
        </w:rPr>
        <w:t xml:space="preserve">max(0, round(base_warmth * e^(-0.01 * days_since_contact))). Changing the rate is a spec change, not a code change.</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The approval gate is two calls. </w:t>
      </w:r>
      <w:r>
        <w:rPr>
          <w:rFonts w:ascii="Georgia" w:cs="Georgia" w:eastAsia="Georgia" w:hAnsi="Georgia"/>
          <w:b w:val="false"/>
          <w:bCs w:val="false"/>
          <w:i w:val="false"/>
          <w:iCs w:val="false"/>
          <w:color w:val="333333"/>
          <w:sz w:val="21"/>
          <w:szCs w:val="21"/>
        </w:rPr>
        <w:t xml:space="preserve">POST /api/draft generates text and writes nothing. POST /api/draft/approve writes history and resets warmth. They never merge.</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The private nudge is sacred. </w:t>
      </w:r>
      <w:r>
        <w:rPr>
          <w:rFonts w:ascii="Georgia" w:cs="Georgia" w:eastAsia="Georgia" w:hAnsi="Georgia"/>
          <w:b w:val="false"/>
          <w:bCs w:val="false"/>
          <w:i w:val="false"/>
          <w:iCs w:val="false"/>
          <w:color w:val="333333"/>
          <w:sz w:val="21"/>
          <w:szCs w:val="21"/>
        </w:rPr>
        <w:t xml:space="preserve">Recipient-only, enforced in RLS, never exposed to a host or another guest.</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Never drop a session mid-event. </w:t>
      </w:r>
      <w:r>
        <w:rPr>
          <w:rFonts w:ascii="Georgia" w:cs="Georgia" w:eastAsia="Georgia" w:hAnsi="Georgia"/>
          <w:b w:val="false"/>
          <w:bCs w:val="false"/>
          <w:i w:val="false"/>
          <w:iCs w:val="false"/>
          <w:color w:val="333333"/>
          <w:sz w:val="21"/>
          <w:szCs w:val="21"/>
        </w:rPr>
        <w:t xml:space="preserve">Neither an attendee nor a host is bounced to a login while an event is live.</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Derived state is a cache. </w:t>
      </w:r>
      <w:r>
        <w:rPr>
          <w:rFonts w:ascii="Georgia" w:cs="Georgia" w:eastAsia="Georgia" w:hAnsi="Georgia"/>
          <w:b w:val="false"/>
          <w:bCs w:val="false"/>
          <w:i w:val="false"/>
          <w:iCs w:val="false"/>
          <w:color w:val="333333"/>
          <w:sz w:val="21"/>
          <w:szCs w:val="21"/>
        </w:rPr>
        <w:t xml:space="preserve">warmth_score and any status must always be recomputable from base_warmth and last_contact_at.</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Per-event scoping, brand-agnostic. </w:t>
      </w:r>
      <w:r>
        <w:rPr>
          <w:rFonts w:ascii="Georgia" w:cs="Georgia" w:eastAsia="Georgia" w:hAnsi="Georgia"/>
          <w:b w:val="false"/>
          <w:bCs w:val="false"/>
          <w:i w:val="false"/>
          <w:iCs w:val="false"/>
          <w:color w:val="333333"/>
          <w:sz w:val="21"/>
          <w:szCs w:val="21"/>
        </w:rPr>
        <w:t xml:space="preserve">The host owns the event data. Equalpoint owns the platform. The host identity rides on the attendee screens.</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The master key is logged. </w:t>
      </w:r>
      <w:r>
        <w:rPr>
          <w:rFonts w:ascii="Georgia" w:cs="Georgia" w:eastAsia="Georgia" w:hAnsi="Georgia"/>
          <w:b w:val="false"/>
          <w:bCs w:val="false"/>
          <w:i w:val="false"/>
          <w:iCs w:val="false"/>
          <w:color w:val="333333"/>
          <w:sz w:val="21"/>
          <w:szCs w:val="21"/>
        </w:rPr>
        <w:t xml:space="preserve">Every operator reach into an event writes to operator_access_log.</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The discard signal is logged. </w:t>
      </w:r>
      <w:r>
        <w:rPr>
          <w:rFonts w:ascii="Georgia" w:cs="Georgia" w:eastAsia="Georgia" w:hAnsi="Georgia"/>
          <w:b w:val="false"/>
          <w:bCs w:val="false"/>
          <w:i w:val="false"/>
          <w:iCs w:val="false"/>
          <w:color w:val="333333"/>
          <w:sz w:val="21"/>
          <w:szCs w:val="21"/>
        </w:rPr>
        <w:t xml:space="preserve">A dismissed draft writes to draft_feedback, so the AI gate can learn.</w:t>
      </w:r>
    </w:p>
    <w:p>
      <w:pPr>
        <w:pStyle w:val="ListParagraph"/>
        <w:numPr>
          <w:ilvl w:val="0"/>
          <w:numId w:val="2"/>
        </w:numPr>
        <w:spacing w:after="60"/>
        <w:jc w:val="both"/>
      </w:pPr>
      <w:r>
        <w:rPr>
          <w:rFonts w:ascii="Arial" w:cs="Arial" w:eastAsia="Arial" w:hAnsi="Arial"/>
          <w:b/>
          <w:bCs/>
          <w:i w:val="false"/>
          <w:iCs w:val="false"/>
          <w:color w:val="203229"/>
          <w:sz w:val="21"/>
          <w:szCs w:val="21"/>
        </w:rPr>
        <w:t xml:space="preserve">Secrets come from the environment. </w:t>
      </w:r>
      <w:r>
        <w:rPr>
          <w:rFonts w:ascii="Georgia" w:cs="Georgia" w:eastAsia="Georgia" w:hAnsi="Georgia"/>
          <w:b w:val="false"/>
          <w:bCs w:val="false"/>
          <w:i w:val="false"/>
          <w:iCs w:val="false"/>
          <w:color w:val="333333"/>
          <w:sz w:val="21"/>
          <w:szCs w:val="21"/>
        </w:rPr>
        <w:t xml:space="preserve">Never from a committed file.</w:t>
      </w:r>
    </w:p>
    <w:p>
      <w:r>
        <w:br w:type="page"/>
      </w:r>
    </w:p>
    <w:p>
      <w:pPr>
        <w:pStyle w:val="Heading1"/>
        <w:keepNext/>
        <w:spacing w:after="110" w:before="300"/>
      </w:pPr>
      <w:r>
        <w:rPr>
          <w:rFonts w:ascii="Arial" w:cs="Arial" w:eastAsia="Arial" w:hAnsi="Arial"/>
          <w:b/>
          <w:bCs/>
          <w:color w:val="14210B"/>
          <w:sz w:val="28"/>
          <w:szCs w:val="28"/>
        </w:rPr>
        <w:t xml:space="preserve">5.  The build order</w:t>
      </w:r>
    </w:p>
    <w:p>
      <w:pPr>
        <w:spacing w:after="120"/>
        <w:jc w:val="both"/>
      </w:pPr>
      <w:r>
        <w:rPr>
          <w:rFonts w:ascii="Georgia" w:cs="Georgia" w:eastAsia="Georgia" w:hAnsi="Georgia"/>
          <w:color w:val="333333"/>
          <w:sz w:val="21"/>
          <w:szCs w:val="21"/>
        </w:rPr>
        <w:t xml:space="preserve">Phases, each built experience-first per the seven steps in section 0. The vertical slice comes first, because it proves the whole spine before breadth is added.</w:t>
      </w:r>
    </w:p>
    <w:p>
      <w:pPr>
        <w:pStyle w:val="Heading3"/>
        <w:keepNext/>
        <w:spacing w:after="55" w:before="190"/>
      </w:pPr>
      <w:r>
        <w:rPr>
          <w:rFonts w:ascii="Arial" w:cs="Arial" w:eastAsia="Arial" w:hAnsi="Arial"/>
          <w:b/>
          <w:bCs/>
          <w:color w:val="1a1a1a"/>
          <w:sz w:val="19"/>
          <w:szCs w:val="19"/>
        </w:rPr>
        <w:t xml:space="preserve">Phase 0: Foundation</w:t>
      </w:r>
    </w:p>
    <w:p>
      <w:pPr>
        <w:spacing w:after="120"/>
        <w:jc w:val="both"/>
      </w:pPr>
      <w:r>
        <w:rPr>
          <w:rFonts w:ascii="Georgia" w:cs="Georgia" w:eastAsia="Georgia" w:hAnsi="Georgia"/>
          <w:color w:val="333333"/>
          <w:sz w:val="21"/>
          <w:szCs w:val="21"/>
        </w:rPr>
        <w:t xml:space="preserve">Scaffold the repo, wire Supabase and Auth, lay in the dark-mode tokens, stand up empty route shells, and seed a pilot event. No features yet, just the ground.</w:t>
      </w:r>
    </w:p>
    <w:p>
      <w:pPr>
        <w:pStyle w:val="Heading3"/>
        <w:keepNext/>
        <w:spacing w:after="55" w:before="190"/>
      </w:pPr>
      <w:r>
        <w:rPr>
          <w:rFonts w:ascii="Arial" w:cs="Arial" w:eastAsia="Arial" w:hAnsi="Arial"/>
          <w:b/>
          <w:bCs/>
          <w:color w:val="1a1a1a"/>
          <w:sz w:val="19"/>
          <w:szCs w:val="19"/>
        </w:rPr>
        <w:t xml:space="preserve">Phase 1: The vertical slice, scan to Room View</w:t>
      </w:r>
    </w:p>
    <w:p>
      <w:pPr>
        <w:spacing w:after="120"/>
        <w:jc w:val="both"/>
      </w:pPr>
      <w:r>
        <w:rPr>
          <w:rFonts w:ascii="Georgia" w:cs="Georgia" w:eastAsia="Georgia" w:hAnsi="Georgia"/>
          <w:color w:val="333333"/>
          <w:sz w:val="21"/>
          <w:szCs w:val="21"/>
        </w:rPr>
        <w:t xml:space="preserve">The proof. Entry QR, Welcome, Sign-In with an email code, the tiny profile of role, offer, and need, and the Room View showing the room fill in realtime. Prototype the screens first against mock presence, approve the feel, then build events, attendances, and Realtime presence, then wire. When a second phone scanning in appears on the first phone, the spine works.</w:t>
      </w:r>
    </w:p>
    <w:p>
      <w:pPr>
        <w:pStyle w:val="Heading3"/>
        <w:keepNext/>
        <w:spacing w:after="55" w:before="190"/>
      </w:pPr>
      <w:r>
        <w:rPr>
          <w:rFonts w:ascii="Arial" w:cs="Arial" w:eastAsia="Arial" w:hAnsi="Arial"/>
          <w:b/>
          <w:bCs/>
          <w:color w:val="1a1a1a"/>
          <w:sz w:val="19"/>
          <w:szCs w:val="19"/>
        </w:rPr>
        <w:t xml:space="preserve">Phase 2: The acts</w:t>
      </w:r>
    </w:p>
    <w:p>
      <w:pPr>
        <w:spacing w:after="120"/>
        <w:jc w:val="both"/>
      </w:pPr>
      <w:r>
        <w:rPr>
          <w:rFonts w:ascii="Georgia" w:cs="Georgia" w:eastAsia="Georgia" w:hAnsi="Georgia"/>
          <w:color w:val="333333"/>
          <w:sz w:val="21"/>
          <w:szCs w:val="21"/>
        </w:rPr>
        <w:t xml:space="preserve">A minimal host Command Center that fires the Drop, the Chance, and the Nudge into the live room. The nudge lands privately. This is the first host-side surface.</w:t>
      </w:r>
    </w:p>
    <w:p>
      <w:pPr>
        <w:pStyle w:val="Heading3"/>
        <w:keepNext/>
        <w:spacing w:after="55" w:before="190"/>
      </w:pPr>
      <w:r>
        <w:rPr>
          <w:rFonts w:ascii="Arial" w:cs="Arial" w:eastAsia="Arial" w:hAnsi="Arial"/>
          <w:b/>
          <w:bCs/>
          <w:color w:val="1a1a1a"/>
          <w:sz w:val="19"/>
          <w:szCs w:val="19"/>
        </w:rPr>
        <w:t xml:space="preserve">Phase 3: Closing the night</w:t>
      </w:r>
    </w:p>
    <w:p>
      <w:pPr>
        <w:spacing w:after="120"/>
        <w:jc w:val="both"/>
      </w:pPr>
      <w:r>
        <w:rPr>
          <w:rFonts w:ascii="Georgia" w:cs="Georgia" w:eastAsia="Georgia" w:hAnsi="Georgia"/>
          <w:color w:val="333333"/>
          <w:sz w:val="21"/>
          <w:szCs w:val="21"/>
        </w:rPr>
        <w:t xml:space="preserve">Comment, Survey, Send-Off, the recap email, and the lifecycle message. The night resolves and reaches into the next day.</w:t>
      </w:r>
    </w:p>
    <w:p>
      <w:pPr>
        <w:pStyle w:val="Heading3"/>
        <w:keepNext/>
        <w:spacing w:after="55" w:before="190"/>
      </w:pPr>
      <w:r>
        <w:rPr>
          <w:rFonts w:ascii="Arial" w:cs="Arial" w:eastAsia="Arial" w:hAnsi="Arial"/>
          <w:b/>
          <w:bCs/>
          <w:color w:val="1a1a1a"/>
          <w:sz w:val="19"/>
          <w:szCs w:val="19"/>
        </w:rPr>
        <w:t xml:space="preserve">Phase 4: The home area</w:t>
      </w:r>
    </w:p>
    <w:p>
      <w:pPr>
        <w:spacing w:after="120"/>
        <w:jc w:val="both"/>
      </w:pPr>
      <w:r>
        <w:rPr>
          <w:rFonts w:ascii="Georgia" w:cs="Georgia" w:eastAsia="Georgia" w:hAnsi="Georgia"/>
          <w:color w:val="333333"/>
          <w:sz w:val="21"/>
          <w:szCs w:val="21"/>
        </w:rPr>
        <w:t xml:space="preserve">The persistent profile and the three tabs, Overview, Events, and Contacts. Connections with warmth decay, the follow-up nudge, the AI draft behind its two-call gate, and the discard feedback. This is where the Relational OS engine comes online.</w:t>
      </w:r>
    </w:p>
    <w:p>
      <w:pPr>
        <w:pStyle w:val="Heading3"/>
        <w:keepNext/>
        <w:spacing w:after="55" w:before="190"/>
      </w:pPr>
      <w:r>
        <w:rPr>
          <w:rFonts w:ascii="Arial" w:cs="Arial" w:eastAsia="Arial" w:hAnsi="Arial"/>
          <w:b/>
          <w:bCs/>
          <w:color w:val="1a1a1a"/>
          <w:sz w:val="19"/>
          <w:szCs w:val="19"/>
        </w:rPr>
        <w:t xml:space="preserve">Phase 5: Host and access</w:t>
      </w:r>
    </w:p>
    <w:p>
      <w:pPr>
        <w:spacing w:after="120"/>
        <w:jc w:val="both"/>
      </w:pPr>
      <w:r>
        <w:rPr>
          <w:rFonts w:ascii="Georgia" w:cs="Georgia" w:eastAsia="Georgia" w:hAnsi="Georgia"/>
          <w:color w:val="333333"/>
          <w:sz w:val="21"/>
          <w:szCs w:val="21"/>
        </w:rPr>
        <w:t xml:space="preserve">The three-level access model in event_roles and RLS, host sign-in and account setup, collaborator onboarding and the role-scoped tutorial, the host welcome-back and its routing, the Event Mode control, and collaborator management. The operator console stays reserved.</w:t>
      </w:r>
    </w:p>
    <w:p>
      <w:pPr>
        <w:pStyle w:val="Heading3"/>
        <w:keepNext/>
        <w:spacing w:after="55" w:before="190"/>
      </w:pPr>
      <w:r>
        <w:rPr>
          <w:rFonts w:ascii="Arial" w:cs="Arial" w:eastAsia="Arial" w:hAnsi="Arial"/>
          <w:b/>
          <w:bCs/>
          <w:color w:val="1a1a1a"/>
          <w:sz w:val="19"/>
          <w:szCs w:val="19"/>
        </w:rPr>
        <w:t xml:space="preserve">Phase 6: States, sessions, and failure modes</w:t>
      </w:r>
    </w:p>
    <w:p>
      <w:pPr>
        <w:spacing w:after="120"/>
        <w:jc w:val="both"/>
      </w:pPr>
      <w:r>
        <w:rPr>
          <w:rFonts w:ascii="Georgia" w:cs="Georgia" w:eastAsia="Georgia" w:hAnsi="Georgia"/>
          <w:color w:val="333333"/>
          <w:sz w:val="21"/>
          <w:szCs w:val="21"/>
        </w:rPr>
        <w:t xml:space="preserve">The empty, loading, and error states, the never-drop session behavior, the code-not-arriving and camera-permission help, the install prompt, and sign-out and kiosk mode.</w:t>
      </w:r>
    </w:p>
    <w:p>
      <w:pPr>
        <w:pStyle w:val="Heading3"/>
        <w:keepNext/>
        <w:spacing w:after="55" w:before="190"/>
      </w:pPr>
      <w:r>
        <w:rPr>
          <w:rFonts w:ascii="Arial" w:cs="Arial" w:eastAsia="Arial" w:hAnsi="Arial"/>
          <w:b/>
          <w:bCs/>
          <w:color w:val="1a1a1a"/>
          <w:sz w:val="19"/>
          <w:szCs w:val="19"/>
        </w:rPr>
        <w:t xml:space="preserve">Phase 7: Hardening and pilot</w:t>
      </w:r>
    </w:p>
    <w:p>
      <w:pPr>
        <w:spacing w:after="120"/>
        <w:jc w:val="both"/>
      </w:pPr>
      <w:r>
        <w:rPr>
          <w:rFonts w:ascii="Georgia" w:cs="Georgia" w:eastAsia="Georgia" w:hAnsi="Georgia"/>
          <w:color w:val="333333"/>
          <w:sz w:val="21"/>
          <w:szCs w:val="21"/>
        </w:rPr>
        <w:t xml:space="preserve">A full RLS audit, the motion layer, performance against concurrent realtime connections, and the PWA pilot in a real room.</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build manifest tracks each item. A phase is done when its slices are shipped and its manifest items move from specified to built.</w:t>
      </w:r>
    </w:p>
    <w:p>
      <w:r>
        <w:br w:type="page"/>
      </w:r>
    </w:p>
    <w:p>
      <w:pPr>
        <w:pStyle w:val="Heading1"/>
        <w:keepNext/>
        <w:spacing w:after="110" w:before="300"/>
      </w:pPr>
      <w:r>
        <w:rPr>
          <w:rFonts w:ascii="Arial" w:cs="Arial" w:eastAsia="Arial" w:hAnsi="Arial"/>
          <w:b/>
          <w:bCs/>
          <w:color w:val="14210B"/>
          <w:sz w:val="28"/>
          <w:szCs w:val="28"/>
        </w:rPr>
        <w:t xml:space="preserve">6.  Conventions for Claude Code</w:t>
      </w:r>
    </w:p>
    <w:p>
      <w:pPr>
        <w:pStyle w:val="ListParagraph"/>
        <w:numPr>
          <w:ilvl w:val="0"/>
          <w:numId w:val="3"/>
        </w:numPr>
        <w:spacing w:after="55"/>
        <w:jc w:val="both"/>
      </w:pPr>
      <w:r>
        <w:rPr>
          <w:rFonts w:ascii="Georgia" w:cs="Georgia" w:eastAsia="Georgia" w:hAnsi="Georgia"/>
          <w:color w:val="333333"/>
          <w:sz w:val="21"/>
          <w:szCs w:val="21"/>
        </w:rPr>
        <w:t xml:space="preserve">TypeScript strict mode. No any.</w:t>
      </w:r>
    </w:p>
    <w:p>
      <w:pPr>
        <w:pStyle w:val="ListParagraph"/>
        <w:numPr>
          <w:ilvl w:val="0"/>
          <w:numId w:val="3"/>
        </w:numPr>
        <w:spacing w:after="55"/>
        <w:jc w:val="both"/>
      </w:pPr>
      <w:r>
        <w:rPr>
          <w:rFonts w:ascii="Georgia" w:cs="Georgia" w:eastAsia="Georgia" w:hAnsi="Georgia"/>
          <w:color w:val="333333"/>
          <w:sz w:val="21"/>
          <w:szCs w:val="21"/>
        </w:rPr>
        <w:t xml:space="preserve">Server Components by default. Use client only when the screen needs it.</w:t>
      </w:r>
    </w:p>
    <w:p>
      <w:pPr>
        <w:pStyle w:val="ListParagraph"/>
        <w:numPr>
          <w:ilvl w:val="0"/>
          <w:numId w:val="3"/>
        </w:numPr>
        <w:spacing w:after="55"/>
        <w:jc w:val="both"/>
      </w:pPr>
      <w:r>
        <w:rPr>
          <w:rFonts w:ascii="Georgia" w:cs="Georgia" w:eastAsia="Georgia" w:hAnsi="Georgia"/>
          <w:color w:val="333333"/>
          <w:sz w:val="21"/>
          <w:szCs w:val="21"/>
        </w:rPr>
        <w:t xml:space="preserve">Zod schemas for every API request and response, living in packages/contracts.</w:t>
      </w:r>
    </w:p>
    <w:p>
      <w:pPr>
        <w:pStyle w:val="ListParagraph"/>
        <w:numPr>
          <w:ilvl w:val="0"/>
          <w:numId w:val="3"/>
        </w:numPr>
        <w:spacing w:after="55"/>
        <w:jc w:val="both"/>
      </w:pPr>
      <w:r>
        <w:rPr>
          <w:rFonts w:ascii="Georgia" w:cs="Georgia" w:eastAsia="Georgia" w:hAnsi="Georgia"/>
          <w:color w:val="333333"/>
          <w:sz w:val="21"/>
          <w:szCs w:val="21"/>
        </w:rPr>
        <w:t xml:space="preserve">No direct Supabase calls from client components. Everything goes through an API route.</w:t>
      </w:r>
    </w:p>
    <w:p>
      <w:pPr>
        <w:pStyle w:val="ListParagraph"/>
        <w:numPr>
          <w:ilvl w:val="0"/>
          <w:numId w:val="3"/>
        </w:numPr>
        <w:spacing w:after="55"/>
        <w:jc w:val="both"/>
      </w:pPr>
      <w:r>
        <w:rPr>
          <w:rFonts w:ascii="Georgia" w:cs="Georgia" w:eastAsia="Georgia" w:hAnsi="Georgia"/>
          <w:color w:val="333333"/>
          <w:sz w:val="21"/>
          <w:szCs w:val="21"/>
        </w:rPr>
        <w:t xml:space="preserve">Skeleton loaders for async states, not spinners.</w:t>
      </w:r>
    </w:p>
    <w:p>
      <w:pPr>
        <w:pStyle w:val="ListParagraph"/>
        <w:numPr>
          <w:ilvl w:val="0"/>
          <w:numId w:val="3"/>
        </w:numPr>
        <w:spacing w:after="55"/>
        <w:jc w:val="both"/>
      </w:pPr>
      <w:r>
        <w:rPr>
          <w:rFonts w:ascii="Georgia" w:cs="Georgia" w:eastAsia="Georgia" w:hAnsi="Georgia"/>
          <w:color w:val="333333"/>
          <w:sz w:val="21"/>
          <w:szCs w:val="21"/>
        </w:rPr>
        <w:t xml:space="preserve">A data-testid on every interactive element.</w:t>
      </w:r>
    </w:p>
    <w:p>
      <w:pPr>
        <w:pStyle w:val="ListParagraph"/>
        <w:numPr>
          <w:ilvl w:val="0"/>
          <w:numId w:val="3"/>
        </w:numPr>
        <w:spacing w:after="55"/>
        <w:jc w:val="both"/>
      </w:pPr>
      <w:r>
        <w:rPr>
          <w:rFonts w:ascii="Georgia" w:cs="Georgia" w:eastAsia="Georgia" w:hAnsi="Georgia"/>
          <w:color w:val="333333"/>
          <w:sz w:val="21"/>
          <w:szCs w:val="21"/>
        </w:rPr>
        <w:t xml:space="preserve">A full file path comment at the top of each file.</w:t>
      </w:r>
    </w:p>
    <w:p>
      <w:pPr>
        <w:pStyle w:val="ListParagraph"/>
        <w:numPr>
          <w:ilvl w:val="0"/>
          <w:numId w:val="3"/>
        </w:numPr>
        <w:spacing w:after="55"/>
        <w:jc w:val="both"/>
      </w:pPr>
      <w:r>
        <w:rPr>
          <w:rFonts w:ascii="Georgia" w:cs="Georgia" w:eastAsia="Georgia" w:hAnsi="Georgia"/>
          <w:color w:val="333333"/>
          <w:sz w:val="21"/>
          <w:szCs w:val="21"/>
        </w:rPr>
        <w:t xml:space="preserve">The warmth formula is imported from lib/warmth, never reimplemented inline.</w:t>
      </w:r>
    </w:p>
    <w:p>
      <w:pPr>
        <w:pStyle w:val="ListParagraph"/>
        <w:numPr>
          <w:ilvl w:val="0"/>
          <w:numId w:val="3"/>
        </w:numPr>
        <w:spacing w:after="55"/>
        <w:jc w:val="both"/>
      </w:pPr>
      <w:r>
        <w:rPr>
          <w:rFonts w:ascii="Georgia" w:cs="Georgia" w:eastAsia="Georgia" w:hAnsi="Georgia"/>
          <w:color w:val="333333"/>
          <w:sz w:val="21"/>
          <w:szCs w:val="21"/>
        </w:rPr>
        <w:t xml:space="preserve">Before building a screen, read its spec, its path in the flow maps, and its prompt.</w:t>
      </w:r>
    </w:p>
    <w:p>
      <w:pPr>
        <w:pStyle w:val="ListParagraph"/>
        <w:numPr>
          <w:ilvl w:val="0"/>
          <w:numId w:val="3"/>
        </w:numPr>
        <w:spacing w:after="55"/>
        <w:jc w:val="both"/>
      </w:pPr>
      <w:r>
        <w:rPr>
          <w:rFonts w:ascii="Georgia" w:cs="Georgia" w:eastAsia="Georgia" w:hAnsi="Georgia"/>
          <w:color w:val="333333"/>
          <w:sz w:val="21"/>
          <w:szCs w:val="21"/>
        </w:rPr>
        <w:t xml:space="preserve">A migration that adds a table or column ships with its RLS policy in the same change.</w:t>
      </w:r>
    </w:p>
    <w:p>
      <w:pPr>
        <w:pStyle w:val="ListParagraph"/>
        <w:numPr>
          <w:ilvl w:val="0"/>
          <w:numId w:val="3"/>
        </w:numPr>
        <w:spacing w:after="55"/>
        <w:jc w:val="both"/>
      </w:pPr>
      <w:r>
        <w:rPr>
          <w:rFonts w:ascii="Georgia" w:cs="Georgia" w:eastAsia="Georgia" w:hAnsi="Georgia"/>
          <w:color w:val="333333"/>
          <w:sz w:val="21"/>
          <w:szCs w:val="21"/>
        </w:rPr>
        <w:t xml:space="preserve">After every slice, update SESSION.md with what shipped and what is next.</w:t>
      </w:r>
    </w:p>
    <w:p>
      <w:pPr>
        <w:pStyle w:val="Heading3"/>
        <w:keepNext/>
        <w:spacing w:after="55" w:before="190"/>
      </w:pPr>
      <w:r>
        <w:rPr>
          <w:rFonts w:ascii="Arial" w:cs="Arial" w:eastAsia="Arial" w:hAnsi="Arial"/>
          <w:b/>
          <w:bCs/>
          <w:color w:val="1a1a1a"/>
          <w:sz w:val="19"/>
          <w:szCs w:val="19"/>
        </w:rPr>
        <w:t xml:space="preserve">Definition of done, per slice</w:t>
      </w:r>
    </w:p>
    <w:p>
      <w:pPr>
        <w:spacing w:after="120"/>
        <w:jc w:val="both"/>
      </w:pPr>
      <w:r>
        <w:rPr>
          <w:rFonts w:ascii="Georgia" w:cs="Georgia" w:eastAsia="Georgia" w:hAnsi="Georgia"/>
          <w:color w:val="333333"/>
          <w:sz w:val="21"/>
          <w:szCs w:val="21"/>
        </w:rPr>
        <w:t xml:space="preserve">The experience matches the spec on a phone. The contract is frozen in packages/contracts. Every touched table has an RLS policy, tested with a second account. No code path sends anything on a person’s behalf. The Ghost QA gate passed. SESSION.md is updated.</w:t>
      </w:r>
    </w:p>
    <w:p>
      <w:r>
        <w:br w:type="page"/>
      </w:r>
    </w:p>
    <w:p>
      <w:pPr>
        <w:pStyle w:val="Heading1"/>
        <w:keepNext/>
        <w:spacing w:after="110" w:before="300"/>
      </w:pPr>
      <w:r>
        <w:rPr>
          <w:rFonts w:ascii="Arial" w:cs="Arial" w:eastAsia="Arial" w:hAnsi="Arial"/>
          <w:b/>
          <w:bCs/>
          <w:color w:val="14210B"/>
          <w:sz w:val="28"/>
          <w:szCs w:val="28"/>
        </w:rPr>
        <w:t xml:space="preserve">7.  Design tokens</w:t>
      </w:r>
    </w:p>
    <w:p>
      <w:pPr>
        <w:spacing w:after="120"/>
        <w:jc w:val="both"/>
      </w:pPr>
      <w:r>
        <w:rPr>
          <w:rFonts w:ascii="Georgia" w:cs="Georgia" w:eastAsia="Georgia" w:hAnsi="Georgia"/>
          <w:color w:val="333333"/>
          <w:sz w:val="21"/>
          <w:szCs w:val="21"/>
        </w:rPr>
        <w:t xml:space="preserve">SODA is dark mode only.</w:t>
      </w:r>
    </w:p>
    <w:p>
      <w:pPr>
        <w:pBdr>
          <w:left w:val="single" w:color="3BD75C" w:sz="18" w:space="14"/>
        </w:pBdr>
        <w:spacing w:after="150" w:before="50"/>
        <w:ind w:left="200"/>
      </w:pPr>
      <w:r>
        <w:rPr>
          <w:rFonts w:ascii="Consolas" w:cs="Consolas" w:eastAsia="Consolas" w:hAnsi="Consolas"/>
          <w:color w:val="2B2B2B"/>
          <w:sz w:val="16"/>
          <w:szCs w:val="16"/>
        </w:rPr>
        <w:t xml:space="preserve">--canvas:     #111111   the near-black ground</w:t>
      </w:r>
      <w:r>
        <w:br/>
        <w:t xml:space="preserve"/>
      </w:r>
      <w:r>
        <w:rPr>
          <w:rFonts w:ascii="Consolas" w:cs="Consolas" w:eastAsia="Consolas" w:hAnsi="Consolas"/>
          <w:color w:val="2B2B2B"/>
          <w:sz w:val="16"/>
          <w:szCs w:val="16"/>
        </w:rPr>
        <w:t xml:space="preserve">--card:       #1A1A1A   raised surfaces</w:t>
      </w:r>
      <w:r>
        <w:br/>
        <w:t xml:space="preserve"/>
      </w:r>
      <w:r>
        <w:rPr>
          <w:rFonts w:ascii="Consolas" w:cs="Consolas" w:eastAsia="Consolas" w:hAnsi="Consolas"/>
          <w:color w:val="2B2B2B"/>
          <w:sz w:val="16"/>
          <w:szCs w:val="16"/>
        </w:rPr>
        <w:t xml:space="preserve">--border:     #262826   dividers and card edges</w:t>
      </w:r>
      <w:r>
        <w:br/>
        <w:t xml:space="preserve"/>
      </w:r>
      <w:r>
        <w:rPr>
          <w:rFonts w:ascii="Consolas" w:cs="Consolas" w:eastAsia="Consolas" w:hAnsi="Consolas"/>
          <w:color w:val="2B2B2B"/>
          <w:sz w:val="16"/>
          <w:szCs w:val="16"/>
        </w:rPr>
        <w:t xml:space="preserve">--green:      #3BD75C   interactive and confirming, only</w:t>
      </w:r>
      <w:r>
        <w:br/>
        <w:t xml:space="preserve"/>
      </w:r>
      <w:r>
        <w:rPr>
          <w:rFonts w:ascii="Consolas" w:cs="Consolas" w:eastAsia="Consolas" w:hAnsi="Consolas"/>
          <w:color w:val="2B2B2B"/>
          <w:sz w:val="16"/>
          <w:szCs w:val="16"/>
        </w:rPr>
        <w:t xml:space="preserve">--deep-green: #203229   warm surfaces</w:t>
      </w:r>
      <w:r>
        <w:br/>
        <w:t xml:space="preserve"/>
      </w:r>
      <w:r>
        <w:rPr>
          <w:rFonts w:ascii="Consolas" w:cs="Consolas" w:eastAsia="Consolas" w:hAnsi="Consolas"/>
          <w:color w:val="2B2B2B"/>
          <w:sz w:val="16"/>
          <w:szCs w:val="16"/>
        </w:rPr>
        <w:t xml:space="preserve">--off-white:  #F5F5F5   primary text</w:t>
      </w:r>
      <w:r>
        <w:br/>
        <w:t xml:space="preserve"/>
      </w:r>
      <w:r>
        <w:rPr>
          <w:rFonts w:ascii="Consolas" w:cs="Consolas" w:eastAsia="Consolas" w:hAnsi="Consolas"/>
          <w:color w:val="2B2B2B"/>
          <w:sz w:val="16"/>
          <w:szCs w:val="16"/>
        </w:rPr>
        <w:t xml:space="preserve">--muted:      #777777   secondary text</w:t>
      </w:r>
      <w:r>
        <w:br/>
        <w:t xml:space="preserve"/>
      </w:r>
      <w:r>
        <w:rPr>
          <w:rFonts w:ascii="Consolas" w:cs="Consolas" w:eastAsia="Consolas" w:hAnsi="Consolas"/>
          <w:color w:val="2B2B2B"/>
          <w:sz w:val="16"/>
          <w:szCs w:val="16"/>
        </w:rPr>
        <w:t xml:space="preserve">--amber:      #F59E0B   timers, only</w:t>
      </w:r>
      <w:r>
        <w:br/>
        <w:t xml:space="preserve"/>
      </w:r>
      <w:r>
        <w:rPr>
          <w:rFonts w:ascii="Consolas" w:cs="Consolas" w:eastAsia="Consolas" w:hAnsi="Consolas"/>
          <w:color w:val="2B2B2B"/>
          <w:sz w:val="16"/>
          <w:szCs w:val="16"/>
        </w:rPr>
        <w:t xml:space="preserve">--purple:     #A47BFF   a nudge, always</w:t>
      </w:r>
      <w:r>
        <w:br/>
        <w:t xml:space="preserve"/>
      </w:r>
      <w:r>
        <w:rPr>
          <w:rFonts w:ascii="Consolas" w:cs="Consolas" w:eastAsia="Consolas" w:hAnsi="Consolas"/>
          <w:color w:val="2B2B2B"/>
          <w:sz w:val="16"/>
          <w:szCs w:val="16"/>
        </w:rPr>
        <w:t xml:space="preserve">--red:                  errors only</w:t>
      </w:r>
    </w:p>
    <w:p>
      <w:pPr>
        <w:spacing w:after="120"/>
        <w:jc w:val="both"/>
      </w:pPr>
      <w:r>
        <w:rPr>
          <w:rFonts w:ascii="Georgia" w:cs="Georgia" w:eastAsia="Georgia" w:hAnsi="Georgia"/>
          <w:color w:val="333333"/>
          <w:sz w:val="21"/>
          <w:szCs w:val="21"/>
        </w:rPr>
        <w:t xml:space="preserve">Green is reserved for what is interactive or confirming. Amber means a timer. Purple always means a nudge. An 8 point grid, 44 pixel minimum touch targets, one dominant element per screen.</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Build the experience first, and let it tell you what the system needs to be.</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Technical Build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2026-06-10T12:45:24.054Z</dcterms:created>
  <dcterms:modified xsi:type="dcterms:W3CDTF">2026-06-10T12:45:24.071Z</dcterms:modified>
</cp:coreProperties>
</file>

<file path=docProps/custom.xml><?xml version="1.0" encoding="utf-8"?>
<Properties xmlns="http://schemas.openxmlformats.org/officeDocument/2006/custom-properties" xmlns:vt="http://schemas.openxmlformats.org/officeDocument/2006/docPropsVTypes"/>
</file>